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05D0" w:rsidRDefault="002D05D0">
      <w:pPr>
        <w:spacing w:after="0" w:line="240" w:lineRule="auto"/>
        <w:ind w:hanging="6"/>
        <w:jc w:val="center"/>
        <w:rPr>
          <w:rFonts w:ascii="Arial" w:hAnsi="Arial" w:cs="Arial"/>
          <w:b/>
          <w:sz w:val="28"/>
          <w:szCs w:val="28"/>
        </w:rPr>
      </w:pPr>
    </w:p>
    <w:p w:rsidR="002D05D0" w:rsidRDefault="002D05D0">
      <w:pPr>
        <w:spacing w:after="0" w:line="240" w:lineRule="auto"/>
        <w:ind w:hanging="6"/>
        <w:jc w:val="center"/>
        <w:rPr>
          <w:rFonts w:ascii="Arial" w:hAnsi="Arial" w:cs="Arial"/>
          <w:b/>
          <w:sz w:val="28"/>
          <w:szCs w:val="28"/>
        </w:rPr>
      </w:pPr>
    </w:p>
    <w:p w:rsidR="002D05D0" w:rsidRDefault="007B5753">
      <w:pPr>
        <w:spacing w:after="0" w:line="240" w:lineRule="auto"/>
        <w:rPr>
          <w:rFonts w:ascii="Arial" w:hAnsi="Arial" w:cs="Arial"/>
          <w:b/>
          <w:sz w:val="20"/>
          <w:szCs w:val="20"/>
        </w:rPr>
      </w:pPr>
      <w:r>
        <w:rPr>
          <w:rFonts w:ascii="Arial" w:hAnsi="Arial" w:cs="Arial"/>
          <w:b/>
          <w:sz w:val="20"/>
          <w:szCs w:val="20"/>
        </w:rPr>
        <w:t xml:space="preserve">PRÍLOHA č. 1 </w:t>
      </w:r>
    </w:p>
    <w:p w:rsidR="002D05D0" w:rsidRDefault="002D05D0">
      <w:pPr>
        <w:spacing w:after="0" w:line="240" w:lineRule="auto"/>
        <w:jc w:val="center"/>
        <w:rPr>
          <w:rFonts w:ascii="Arial" w:hAnsi="Arial" w:cs="Arial"/>
          <w:b/>
          <w:sz w:val="20"/>
          <w:szCs w:val="20"/>
        </w:rPr>
      </w:pPr>
    </w:p>
    <w:p w:rsidR="002D05D0" w:rsidRDefault="007B5753">
      <w:pPr>
        <w:spacing w:after="0" w:line="240" w:lineRule="auto"/>
        <w:jc w:val="center"/>
        <w:rPr>
          <w:rFonts w:ascii="Arial" w:hAnsi="Arial" w:cs="Arial"/>
          <w:b/>
          <w:caps/>
          <w:sz w:val="20"/>
          <w:szCs w:val="20"/>
        </w:rPr>
      </w:pPr>
      <w:r>
        <w:rPr>
          <w:rFonts w:ascii="Arial" w:hAnsi="Arial" w:cs="Arial"/>
          <w:b/>
          <w:caps/>
          <w:sz w:val="20"/>
          <w:szCs w:val="20"/>
        </w:rPr>
        <w:t>Opis predmetu zákazky</w:t>
      </w:r>
    </w:p>
    <w:p w:rsidR="002D05D0" w:rsidRDefault="002D05D0">
      <w:pPr>
        <w:spacing w:after="0" w:line="240" w:lineRule="auto"/>
        <w:jc w:val="center"/>
        <w:rPr>
          <w:rFonts w:ascii="Arial" w:hAnsi="Arial" w:cs="Arial"/>
          <w:b/>
          <w:sz w:val="20"/>
          <w:szCs w:val="20"/>
        </w:rPr>
      </w:pPr>
    </w:p>
    <w:p w:rsidR="002D05D0" w:rsidRDefault="007B5753">
      <w:pPr>
        <w:spacing w:after="0" w:line="240" w:lineRule="auto"/>
        <w:jc w:val="both"/>
        <w:rPr>
          <w:rFonts w:ascii="Arial" w:hAnsi="Arial" w:cs="Arial"/>
          <w:b/>
          <w:sz w:val="20"/>
          <w:szCs w:val="20"/>
        </w:rPr>
      </w:pPr>
      <w:r>
        <w:rPr>
          <w:rFonts w:ascii="Arial" w:hAnsi="Arial" w:cs="Arial"/>
          <w:b/>
          <w:sz w:val="20"/>
          <w:szCs w:val="20"/>
        </w:rPr>
        <w:t xml:space="preserve">Nižšie sú stanovené záväzné </w:t>
      </w:r>
      <w:r>
        <w:rPr>
          <w:rFonts w:ascii="Arial" w:hAnsi="Arial" w:cs="Arial"/>
          <w:b/>
          <w:bCs/>
          <w:sz w:val="20"/>
          <w:szCs w:val="20"/>
        </w:rPr>
        <w:t xml:space="preserve">požiadavky na </w:t>
      </w:r>
      <w:r>
        <w:rPr>
          <w:rFonts w:ascii="Arial" w:hAnsi="Arial" w:cs="Arial"/>
          <w:b/>
          <w:sz w:val="20"/>
          <w:szCs w:val="20"/>
        </w:rPr>
        <w:t>Predmet zákazky. Pokiaľ sa v opise predmetu zákazky použil odkaz na konkrétnu značku, výrobcu, alebo výrobok alebo typ výrobku – tieto boli použité výlučne pre ilustráciu vtedy, ak nebolo možné dostatočne presne a zrozumiteľne opísať predmet zákazky v súla</w:t>
      </w:r>
      <w:r>
        <w:rPr>
          <w:rFonts w:ascii="Arial" w:hAnsi="Arial" w:cs="Arial"/>
          <w:b/>
          <w:sz w:val="20"/>
          <w:szCs w:val="20"/>
        </w:rPr>
        <w:t xml:space="preserve">de s obvyklou obchodnou praxou prevažujúcou pri realizácii rovnakých alebo obdobných predmetov zákazky. V takýchto prípadoch sa má za to, že je takýto odkaz vždy doplnený slovami „alebo ekvivalentný“ a platí, že uchádzač môže vždy ponúknuť aj ekvivalentné </w:t>
      </w:r>
      <w:r>
        <w:rPr>
          <w:rFonts w:ascii="Arial" w:hAnsi="Arial" w:cs="Arial"/>
          <w:b/>
          <w:sz w:val="20"/>
          <w:szCs w:val="20"/>
        </w:rPr>
        <w:t xml:space="preserve">alebo lepšie plnenie. </w:t>
      </w:r>
    </w:p>
    <w:p w:rsidR="002D05D0" w:rsidRDefault="002D05D0">
      <w:pPr>
        <w:spacing w:after="0" w:line="240" w:lineRule="auto"/>
        <w:jc w:val="both"/>
        <w:rPr>
          <w:rFonts w:ascii="Arial" w:hAnsi="Arial" w:cs="Arial"/>
          <w:b/>
          <w:sz w:val="20"/>
          <w:szCs w:val="20"/>
        </w:rPr>
      </w:pPr>
    </w:p>
    <w:p w:rsidR="002D05D0" w:rsidRDefault="007B5753">
      <w:pPr>
        <w:pStyle w:val="Odsekzoznamu"/>
        <w:numPr>
          <w:ilvl w:val="0"/>
          <w:numId w:val="59"/>
        </w:numPr>
        <w:spacing w:before="240" w:after="240" w:line="240" w:lineRule="auto"/>
        <w:ind w:left="567" w:hanging="567"/>
        <w:contextualSpacing w:val="0"/>
        <w:jc w:val="both"/>
        <w:rPr>
          <w:rFonts w:ascii="Arial" w:hAnsi="Arial" w:cs="Arial"/>
          <w:b/>
          <w:caps/>
          <w:sz w:val="20"/>
          <w:szCs w:val="20"/>
        </w:rPr>
      </w:pPr>
      <w:bookmarkStart w:id="0" w:name="_Toc473547900"/>
      <w:bookmarkStart w:id="1" w:name="_Toc444084974"/>
      <w:r>
        <w:rPr>
          <w:rFonts w:ascii="Arial" w:hAnsi="Arial" w:cs="Arial"/>
          <w:b/>
          <w:caps/>
          <w:sz w:val="20"/>
          <w:szCs w:val="20"/>
        </w:rPr>
        <w:t>Základný opis predmetu zákazky</w:t>
      </w:r>
      <w:bookmarkEnd w:id="0"/>
      <w:bookmarkEnd w:id="1"/>
    </w:p>
    <w:p w:rsidR="002D05D0" w:rsidRDefault="007B5753">
      <w:pPr>
        <w:numPr>
          <w:ilvl w:val="1"/>
          <w:numId w:val="59"/>
        </w:numPr>
        <w:spacing w:after="0" w:line="240" w:lineRule="auto"/>
        <w:ind w:left="567" w:hanging="567"/>
        <w:jc w:val="both"/>
        <w:rPr>
          <w:rFonts w:ascii="Arial" w:hAnsi="Arial" w:cs="Arial"/>
          <w:sz w:val="20"/>
          <w:szCs w:val="20"/>
        </w:rPr>
      </w:pPr>
      <w:r>
        <w:rPr>
          <w:rFonts w:ascii="Arial" w:hAnsi="Arial" w:cs="Arial"/>
          <w:sz w:val="20"/>
          <w:szCs w:val="20"/>
        </w:rPr>
        <w:t>Predmetom zákazky sú stavebné práce na realizáciu stavebného diela s názvom Rekonštrukcia osvetlenia hál č. 3, 4, 5, 10, 12 a Nástrojáreň v rozsahu projektovej dokumentácie, ktorá tvorí prílohu tohto o</w:t>
      </w:r>
      <w:r>
        <w:rPr>
          <w:rFonts w:ascii="Arial" w:hAnsi="Arial" w:cs="Arial"/>
          <w:sz w:val="20"/>
          <w:szCs w:val="20"/>
        </w:rPr>
        <w:t xml:space="preserve">pisu predmetu zákazky. </w:t>
      </w:r>
    </w:p>
    <w:p w:rsidR="002D05D0" w:rsidRDefault="002D05D0">
      <w:pPr>
        <w:spacing w:after="0" w:line="240" w:lineRule="auto"/>
        <w:ind w:left="567"/>
        <w:jc w:val="both"/>
        <w:rPr>
          <w:rFonts w:ascii="Arial" w:hAnsi="Arial" w:cs="Arial"/>
          <w:sz w:val="20"/>
          <w:szCs w:val="20"/>
        </w:rPr>
      </w:pPr>
    </w:p>
    <w:p w:rsidR="002D05D0" w:rsidRDefault="007B5753">
      <w:pPr>
        <w:numPr>
          <w:ilvl w:val="1"/>
          <w:numId w:val="59"/>
        </w:numPr>
        <w:spacing w:after="0" w:line="240" w:lineRule="auto"/>
        <w:ind w:left="567" w:hanging="567"/>
        <w:jc w:val="both"/>
        <w:rPr>
          <w:rFonts w:ascii="Arial" w:hAnsi="Arial" w:cs="Arial"/>
          <w:sz w:val="20"/>
          <w:szCs w:val="20"/>
        </w:rPr>
      </w:pPr>
      <w:r>
        <w:rPr>
          <w:rFonts w:ascii="Arial" w:hAnsi="Arial" w:cs="Arial"/>
          <w:sz w:val="20"/>
          <w:szCs w:val="20"/>
        </w:rPr>
        <w:t>Neoddeliteľnou súčasťou projektovej dokumentácie je položkový rozpočet - výkaz výmer, ktorý vychádza z projektovej dokumentácie a slúži na spracovanie cenovej ponuky uchádzača a je pre spracovanie cenovej ponuky uchádzača záväzný.</w:t>
      </w:r>
    </w:p>
    <w:p w:rsidR="002D05D0" w:rsidRDefault="002D05D0">
      <w:pPr>
        <w:spacing w:after="0" w:line="240" w:lineRule="auto"/>
        <w:ind w:left="567"/>
        <w:jc w:val="both"/>
        <w:rPr>
          <w:rFonts w:ascii="Arial" w:hAnsi="Arial" w:cs="Arial"/>
          <w:sz w:val="20"/>
          <w:szCs w:val="20"/>
        </w:rPr>
      </w:pPr>
    </w:p>
    <w:p w:rsidR="002D05D0" w:rsidRDefault="007B5753">
      <w:pPr>
        <w:numPr>
          <w:ilvl w:val="1"/>
          <w:numId w:val="59"/>
        </w:numPr>
        <w:spacing w:after="0" w:line="240" w:lineRule="auto"/>
        <w:ind w:left="567" w:hanging="567"/>
        <w:jc w:val="both"/>
        <w:rPr>
          <w:rFonts w:ascii="Arial" w:hAnsi="Arial" w:cs="Arial"/>
          <w:sz w:val="20"/>
          <w:szCs w:val="20"/>
        </w:rPr>
      </w:pPr>
      <w:r>
        <w:rPr>
          <w:rFonts w:ascii="Arial" w:hAnsi="Arial" w:cs="Arial"/>
          <w:sz w:val="20"/>
          <w:szCs w:val="20"/>
        </w:rPr>
        <w:t>Položkový rozpočet – výkaz výmer je súčasťou prílohy Projektová dokumentácia a Položkový rozpočet - výkaz výmer v el. forme tohto opisu predmetu zákazky.</w:t>
      </w:r>
    </w:p>
    <w:p w:rsidR="002D05D0" w:rsidRDefault="002D05D0">
      <w:pPr>
        <w:spacing w:after="0" w:line="240" w:lineRule="auto"/>
        <w:ind w:left="567"/>
        <w:jc w:val="both"/>
        <w:rPr>
          <w:rFonts w:ascii="Arial" w:hAnsi="Arial" w:cs="Arial"/>
          <w:sz w:val="20"/>
          <w:szCs w:val="20"/>
        </w:rPr>
      </w:pPr>
    </w:p>
    <w:p w:rsidR="002D05D0" w:rsidRDefault="007B5753">
      <w:pPr>
        <w:numPr>
          <w:ilvl w:val="1"/>
          <w:numId w:val="59"/>
        </w:numPr>
        <w:spacing w:after="0" w:line="240" w:lineRule="auto"/>
        <w:ind w:left="567" w:hanging="567"/>
        <w:jc w:val="both"/>
        <w:rPr>
          <w:rFonts w:ascii="Arial" w:hAnsi="Arial" w:cs="Arial"/>
          <w:sz w:val="20"/>
          <w:szCs w:val="20"/>
        </w:rPr>
      </w:pPr>
      <w:r>
        <w:rPr>
          <w:rFonts w:ascii="Arial" w:hAnsi="Arial" w:cs="Arial"/>
          <w:sz w:val="20"/>
          <w:szCs w:val="20"/>
        </w:rPr>
        <w:t>Uchádzač je povinný v Položkovom rozpočte – výkaz výmer vyplniť/oceniť všetky položky zaokrúhlené na</w:t>
      </w:r>
      <w:r>
        <w:rPr>
          <w:rFonts w:ascii="Arial" w:hAnsi="Arial" w:cs="Arial"/>
          <w:sz w:val="20"/>
          <w:szCs w:val="20"/>
        </w:rPr>
        <w:t xml:space="preserve"> maximálne dve desatinné miesta v nezmenenom poradí. Pokiaľ uchádzač neocení niektorú z položiek, bude zaviazaný uskutočniť predmet zákazky so všetkými požiadavkami Vyhlasovateľa uvedenými pod položkami v rozpočte za cenu, ktorú uvedie ako celkovú cenu pre</w:t>
      </w:r>
      <w:r>
        <w:rPr>
          <w:rFonts w:ascii="Arial" w:hAnsi="Arial" w:cs="Arial"/>
          <w:sz w:val="20"/>
          <w:szCs w:val="20"/>
        </w:rPr>
        <w:t>dmetu zákazky, bez ohľadu na to, že nedošlo k oceneniu niektorých položiek v rozpočte.</w:t>
      </w:r>
    </w:p>
    <w:p w:rsidR="002D05D0" w:rsidRDefault="002D05D0">
      <w:pPr>
        <w:spacing w:after="0" w:line="240" w:lineRule="auto"/>
        <w:ind w:left="567"/>
        <w:jc w:val="both"/>
        <w:rPr>
          <w:rFonts w:ascii="Arial" w:hAnsi="Arial" w:cs="Arial"/>
          <w:sz w:val="20"/>
          <w:szCs w:val="20"/>
        </w:rPr>
      </w:pPr>
    </w:p>
    <w:p w:rsidR="002D05D0" w:rsidRDefault="007B5753">
      <w:pPr>
        <w:numPr>
          <w:ilvl w:val="1"/>
          <w:numId w:val="59"/>
        </w:numPr>
        <w:spacing w:after="0" w:line="240" w:lineRule="auto"/>
        <w:ind w:left="567" w:hanging="567"/>
        <w:jc w:val="both"/>
        <w:rPr>
          <w:rFonts w:ascii="Arial" w:hAnsi="Arial" w:cs="Arial"/>
          <w:sz w:val="20"/>
          <w:szCs w:val="20"/>
        </w:rPr>
      </w:pPr>
      <w:r>
        <w:rPr>
          <w:rFonts w:ascii="Arial" w:hAnsi="Arial" w:cs="Arial"/>
          <w:sz w:val="20"/>
          <w:szCs w:val="20"/>
        </w:rPr>
        <w:t>Uchádzač je povinný v Položkovom rozpočte – výkaz výmer uviesť presnú a zrozumiteľnú špecifikáciu/popis jednotlivých položiek rozpočtu – výkazu výmeru, t. z. uvedenie k</w:t>
      </w:r>
      <w:r>
        <w:rPr>
          <w:rFonts w:ascii="Arial" w:hAnsi="Arial" w:cs="Arial"/>
          <w:sz w:val="20"/>
          <w:szCs w:val="20"/>
        </w:rPr>
        <w:t>onkrétnej značky, výrobcu, typového označenia, druhu a pod. (napr. katalógový list, technický list, technický opis a pod.) na základe čoho sa jasne preukáže splnenie požadovaných technických (funkčných a výkonnostných parametrov) a iných požiadaviek na pre</w:t>
      </w:r>
      <w:r>
        <w:rPr>
          <w:rFonts w:ascii="Arial" w:hAnsi="Arial" w:cs="Arial"/>
          <w:sz w:val="20"/>
          <w:szCs w:val="20"/>
        </w:rPr>
        <w:t>dmet zákazky uvedených a predpísaných projektovou dokumentáciou.</w:t>
      </w:r>
    </w:p>
    <w:p w:rsidR="002D05D0" w:rsidRDefault="007B5753">
      <w:pPr>
        <w:pStyle w:val="Odsekzoznamu"/>
        <w:numPr>
          <w:ilvl w:val="0"/>
          <w:numId w:val="59"/>
        </w:numPr>
        <w:spacing w:before="240" w:after="240" w:line="240" w:lineRule="auto"/>
        <w:ind w:left="567" w:hanging="567"/>
        <w:contextualSpacing w:val="0"/>
        <w:jc w:val="both"/>
        <w:rPr>
          <w:rFonts w:ascii="Arial" w:hAnsi="Arial" w:cs="Arial"/>
          <w:b/>
          <w:caps/>
          <w:sz w:val="20"/>
          <w:szCs w:val="20"/>
        </w:rPr>
      </w:pPr>
      <w:r>
        <w:rPr>
          <w:rFonts w:ascii="Arial" w:hAnsi="Arial" w:cs="Arial"/>
          <w:b/>
          <w:caps/>
          <w:sz w:val="20"/>
          <w:szCs w:val="20"/>
        </w:rPr>
        <w:t>POŽADOVANÉ TECHNICKÉ (FUNKČNÉ A VÝKONNOSTNÉ) PARAMETRE A SÚVISIACE CHARAKTERISTIKY</w:t>
      </w:r>
    </w:p>
    <w:p w:rsidR="002D05D0" w:rsidRDefault="007B5753">
      <w:pPr>
        <w:numPr>
          <w:ilvl w:val="1"/>
          <w:numId w:val="59"/>
        </w:numPr>
        <w:spacing w:after="120" w:line="240" w:lineRule="auto"/>
        <w:ind w:left="567" w:hanging="567"/>
        <w:jc w:val="both"/>
        <w:rPr>
          <w:rFonts w:ascii="Arial" w:hAnsi="Arial" w:cs="Arial"/>
          <w:sz w:val="20"/>
          <w:szCs w:val="20"/>
        </w:rPr>
      </w:pPr>
      <w:r>
        <w:rPr>
          <w:rFonts w:ascii="Arial" w:hAnsi="Arial" w:cs="Arial"/>
          <w:sz w:val="20"/>
          <w:szCs w:val="20"/>
        </w:rPr>
        <w:t xml:space="preserve">Požadované technické (funkčné a výkonnostné) parametre sú uvedené v projektovej dokumentácii pre realizáciu </w:t>
      </w:r>
      <w:r>
        <w:rPr>
          <w:rFonts w:ascii="Arial" w:hAnsi="Arial" w:cs="Arial"/>
          <w:sz w:val="20"/>
          <w:szCs w:val="20"/>
        </w:rPr>
        <w:t>stavby s názvom „</w:t>
      </w:r>
      <w:r>
        <w:rPr>
          <w:rFonts w:ascii="Arial" w:hAnsi="Arial" w:cs="Arial"/>
          <w:i/>
          <w:sz w:val="20"/>
          <w:szCs w:val="20"/>
        </w:rPr>
        <w:t>Rekonštrukcia osvetlenia hál č. 3, 4, 5, 10, 12 a Nástrojáreň</w:t>
      </w:r>
      <w:r>
        <w:rPr>
          <w:rFonts w:ascii="Arial" w:hAnsi="Arial" w:cs="Arial"/>
          <w:sz w:val="20"/>
          <w:szCs w:val="20"/>
        </w:rPr>
        <w:t>“, ktorej spracovateľom je spoločnosť afeli s.r.o., Vážska 1882/43, 926 01 Sereď. Projektová dokumentácia diela tvorí samostatnú prílohu opisu predmetu zákazky.</w:t>
      </w:r>
    </w:p>
    <w:tbl>
      <w:tblPr>
        <w:tblpPr w:leftFromText="141" w:rightFromText="141" w:vertAnchor="text"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84"/>
        <w:gridCol w:w="1484"/>
        <w:gridCol w:w="5966"/>
        <w:gridCol w:w="1028"/>
      </w:tblGrid>
      <w:tr w:rsidR="002D05D0">
        <w:trPr>
          <w:trHeight w:val="397"/>
        </w:trPr>
        <w:tc>
          <w:tcPr>
            <w:tcW w:w="632"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2D05D0" w:rsidRDefault="007B5753">
            <w:pPr>
              <w:spacing w:line="240" w:lineRule="auto"/>
              <w:rPr>
                <w:rFonts w:ascii="Arial" w:hAnsi="Arial" w:cs="Arial"/>
                <w:b/>
                <w:sz w:val="20"/>
                <w:szCs w:val="20"/>
              </w:rPr>
            </w:pPr>
            <w:r>
              <w:rPr>
                <w:rFonts w:ascii="Arial" w:hAnsi="Arial" w:cs="Arial"/>
                <w:b/>
                <w:sz w:val="20"/>
                <w:szCs w:val="20"/>
              </w:rPr>
              <w:t>Názov logického c</w:t>
            </w:r>
            <w:r>
              <w:rPr>
                <w:rFonts w:ascii="Arial" w:hAnsi="Arial" w:cs="Arial"/>
                <w:b/>
                <w:sz w:val="20"/>
                <w:szCs w:val="20"/>
              </w:rPr>
              <w:t>elku</w:t>
            </w:r>
          </w:p>
        </w:tc>
        <w:tc>
          <w:tcPr>
            <w:tcW w:w="589"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2D05D0" w:rsidRDefault="007B5753">
            <w:pPr>
              <w:spacing w:line="240" w:lineRule="auto"/>
              <w:rPr>
                <w:rFonts w:ascii="Arial" w:hAnsi="Arial" w:cs="Arial"/>
                <w:b/>
                <w:sz w:val="20"/>
                <w:szCs w:val="20"/>
              </w:rPr>
            </w:pPr>
            <w:r>
              <w:rPr>
                <w:rFonts w:ascii="Arial" w:hAnsi="Arial" w:cs="Arial"/>
                <w:b/>
                <w:sz w:val="20"/>
                <w:szCs w:val="20"/>
              </w:rPr>
              <w:t>Názov položky</w:t>
            </w:r>
          </w:p>
        </w:tc>
        <w:tc>
          <w:tcPr>
            <w:tcW w:w="3389"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2D05D0" w:rsidRDefault="007B5753">
            <w:pPr>
              <w:spacing w:line="240" w:lineRule="auto"/>
              <w:rPr>
                <w:rFonts w:ascii="Arial" w:hAnsi="Arial" w:cs="Arial"/>
                <w:b/>
                <w:sz w:val="20"/>
                <w:szCs w:val="20"/>
              </w:rPr>
            </w:pPr>
            <w:r>
              <w:rPr>
                <w:rFonts w:ascii="Arial" w:hAnsi="Arial" w:cs="Arial"/>
                <w:b/>
                <w:sz w:val="20"/>
                <w:szCs w:val="20"/>
              </w:rPr>
              <w:t>Požadované funkčné a výkonnostné parametre a súvisiace charakteristiky</w:t>
            </w:r>
          </w:p>
        </w:tc>
        <w:tc>
          <w:tcPr>
            <w:tcW w:w="390"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2D05D0" w:rsidRDefault="007B5753">
            <w:pPr>
              <w:spacing w:line="240" w:lineRule="auto"/>
              <w:jc w:val="center"/>
              <w:rPr>
                <w:rFonts w:ascii="Arial" w:hAnsi="Arial" w:cs="Arial"/>
                <w:b/>
                <w:sz w:val="20"/>
                <w:szCs w:val="20"/>
              </w:rPr>
            </w:pPr>
            <w:r>
              <w:rPr>
                <w:rFonts w:ascii="Arial" w:hAnsi="Arial" w:cs="Arial"/>
                <w:b/>
                <w:sz w:val="20"/>
                <w:szCs w:val="20"/>
              </w:rPr>
              <w:t>Počet</w:t>
            </w:r>
          </w:p>
        </w:tc>
      </w:tr>
      <w:tr w:rsidR="002D05D0">
        <w:trPr>
          <w:trHeight w:val="1501"/>
        </w:trPr>
        <w:tc>
          <w:tcPr>
            <w:tcW w:w="632" w:type="pct"/>
            <w:tcBorders>
              <w:top w:val="single" w:sz="4" w:space="0" w:color="auto"/>
              <w:left w:val="single" w:sz="4" w:space="0" w:color="auto"/>
              <w:bottom w:val="single" w:sz="4" w:space="0" w:color="auto"/>
              <w:right w:val="single" w:sz="4" w:space="0" w:color="auto"/>
            </w:tcBorders>
            <w:vAlign w:val="center"/>
          </w:tcPr>
          <w:p w:rsidR="002D05D0" w:rsidRDefault="007B5753">
            <w:pPr>
              <w:pStyle w:val="Odsekzoznamu"/>
              <w:spacing w:after="0" w:line="240" w:lineRule="auto"/>
              <w:ind w:left="0"/>
              <w:rPr>
                <w:rFonts w:ascii="Arial" w:hAnsi="Arial" w:cs="Arial"/>
                <w:sz w:val="20"/>
                <w:szCs w:val="20"/>
              </w:rPr>
            </w:pPr>
            <w:r>
              <w:rPr>
                <w:rFonts w:ascii="Arial" w:hAnsi="Arial" w:cs="Arial"/>
                <w:sz w:val="20"/>
                <w:szCs w:val="20"/>
              </w:rPr>
              <w:t>Rekonštrukcia osvetlenia hál č. 3, 4, 5, 10, 12 a Nástrojáreň</w:t>
            </w:r>
          </w:p>
        </w:tc>
        <w:tc>
          <w:tcPr>
            <w:tcW w:w="589" w:type="pct"/>
            <w:tcBorders>
              <w:top w:val="single" w:sz="4" w:space="0" w:color="auto"/>
              <w:left w:val="single" w:sz="4" w:space="0" w:color="auto"/>
              <w:bottom w:val="single" w:sz="4" w:space="0" w:color="auto"/>
              <w:right w:val="single" w:sz="4" w:space="0" w:color="auto"/>
            </w:tcBorders>
            <w:vAlign w:val="center"/>
          </w:tcPr>
          <w:p w:rsidR="002D05D0" w:rsidRDefault="007B5753">
            <w:pPr>
              <w:pStyle w:val="Odsekzoznamu"/>
              <w:spacing w:after="0" w:line="240" w:lineRule="auto"/>
              <w:ind w:left="0"/>
              <w:rPr>
                <w:rFonts w:ascii="Arial" w:hAnsi="Arial" w:cs="Arial"/>
                <w:b/>
                <w:sz w:val="20"/>
                <w:szCs w:val="20"/>
              </w:rPr>
            </w:pPr>
            <w:r>
              <w:rPr>
                <w:rFonts w:ascii="Arial" w:hAnsi="Arial" w:cs="Arial"/>
                <w:sz w:val="20"/>
                <w:szCs w:val="20"/>
              </w:rPr>
              <w:t>Rekonštrukcia osvetlenia hál č. 3, 4, 5, 10, 12 a Nástrojáreň</w:t>
            </w:r>
          </w:p>
        </w:tc>
        <w:tc>
          <w:tcPr>
            <w:tcW w:w="3389" w:type="pct"/>
            <w:tcBorders>
              <w:top w:val="single" w:sz="4" w:space="0" w:color="auto"/>
              <w:left w:val="single" w:sz="4" w:space="0" w:color="auto"/>
              <w:bottom w:val="single" w:sz="4" w:space="0" w:color="auto"/>
              <w:right w:val="single" w:sz="4" w:space="0" w:color="auto"/>
            </w:tcBorders>
            <w:vAlign w:val="center"/>
          </w:tcPr>
          <w:p w:rsidR="002D05D0" w:rsidRDefault="002D05D0">
            <w:pPr>
              <w:pStyle w:val="Odsekzoznamu"/>
              <w:spacing w:after="0" w:line="240" w:lineRule="auto"/>
              <w:ind w:left="0"/>
              <w:rPr>
                <w:rFonts w:ascii="Arial" w:hAnsi="Arial" w:cs="Arial"/>
                <w:sz w:val="20"/>
                <w:szCs w:val="20"/>
              </w:rPr>
            </w:pPr>
          </w:p>
          <w:p w:rsidR="002D05D0" w:rsidRDefault="007B5753">
            <w:pPr>
              <w:pStyle w:val="Odsekzoznamu"/>
              <w:spacing w:after="0" w:line="240" w:lineRule="auto"/>
              <w:ind w:left="0"/>
              <w:rPr>
                <w:rFonts w:ascii="Arial" w:hAnsi="Arial" w:cs="Arial"/>
                <w:color w:val="FF0000"/>
                <w:sz w:val="20"/>
                <w:szCs w:val="20"/>
              </w:rPr>
            </w:pPr>
            <w:r>
              <w:rPr>
                <w:rFonts w:ascii="Arial" w:hAnsi="Arial" w:cs="Arial"/>
                <w:sz w:val="20"/>
                <w:szCs w:val="20"/>
              </w:rPr>
              <w:t xml:space="preserve">Požadované technické (funkčné a </w:t>
            </w:r>
            <w:r>
              <w:rPr>
                <w:rFonts w:ascii="Arial" w:hAnsi="Arial" w:cs="Arial"/>
                <w:sz w:val="20"/>
                <w:szCs w:val="20"/>
              </w:rPr>
              <w:t>výkonnostné) parametre sú uvedené v projektovej dokumentácii s názvom „</w:t>
            </w:r>
            <w:r>
              <w:rPr>
                <w:rFonts w:ascii="Arial" w:hAnsi="Arial" w:cs="Arial"/>
                <w:i/>
                <w:sz w:val="20"/>
                <w:szCs w:val="20"/>
              </w:rPr>
              <w:t>Rekonštrukcia osvetlenia hál č. 3, 4, 5, 10, 12 a Nástrojáreň</w:t>
            </w:r>
            <w:r>
              <w:rPr>
                <w:rFonts w:ascii="Arial" w:hAnsi="Arial" w:cs="Arial"/>
                <w:sz w:val="20"/>
                <w:szCs w:val="20"/>
              </w:rPr>
              <w:t>“.</w:t>
            </w:r>
          </w:p>
          <w:p w:rsidR="002D05D0" w:rsidRDefault="002D05D0">
            <w:pPr>
              <w:pStyle w:val="Odsekzoznamu"/>
              <w:spacing w:after="0" w:line="240" w:lineRule="auto"/>
              <w:ind w:left="0"/>
              <w:rPr>
                <w:rFonts w:ascii="Arial" w:hAnsi="Arial" w:cs="Arial"/>
                <w:sz w:val="20"/>
                <w:szCs w:val="20"/>
              </w:rPr>
            </w:pPr>
          </w:p>
        </w:tc>
        <w:tc>
          <w:tcPr>
            <w:tcW w:w="390" w:type="pct"/>
            <w:tcBorders>
              <w:top w:val="single" w:sz="4" w:space="0" w:color="auto"/>
              <w:left w:val="single" w:sz="4" w:space="0" w:color="auto"/>
              <w:bottom w:val="single" w:sz="4" w:space="0" w:color="auto"/>
              <w:right w:val="single" w:sz="4" w:space="0" w:color="auto"/>
            </w:tcBorders>
          </w:tcPr>
          <w:p w:rsidR="002D05D0" w:rsidRDefault="002D05D0">
            <w:pPr>
              <w:spacing w:after="0" w:line="240" w:lineRule="auto"/>
              <w:jc w:val="center"/>
              <w:rPr>
                <w:rFonts w:ascii="Arial" w:hAnsi="Arial" w:cs="Arial"/>
                <w:b/>
                <w:sz w:val="20"/>
                <w:szCs w:val="20"/>
              </w:rPr>
            </w:pPr>
          </w:p>
          <w:p w:rsidR="002D05D0" w:rsidRDefault="002D05D0">
            <w:pPr>
              <w:spacing w:after="0" w:line="240" w:lineRule="auto"/>
              <w:rPr>
                <w:rFonts w:ascii="Arial" w:hAnsi="Arial" w:cs="Arial"/>
                <w:sz w:val="20"/>
                <w:szCs w:val="20"/>
              </w:rPr>
            </w:pPr>
          </w:p>
          <w:p w:rsidR="002D05D0" w:rsidRDefault="007B5753">
            <w:pPr>
              <w:spacing w:after="0" w:line="240" w:lineRule="auto"/>
              <w:rPr>
                <w:rFonts w:ascii="Arial" w:hAnsi="Arial" w:cs="Arial"/>
                <w:sz w:val="20"/>
                <w:szCs w:val="20"/>
              </w:rPr>
            </w:pPr>
            <w:r>
              <w:rPr>
                <w:rFonts w:ascii="Arial" w:hAnsi="Arial" w:cs="Arial"/>
                <w:sz w:val="20"/>
                <w:szCs w:val="20"/>
              </w:rPr>
              <w:t>1 stavebné dielo</w:t>
            </w:r>
          </w:p>
        </w:tc>
      </w:tr>
    </w:tbl>
    <w:p w:rsidR="002D05D0" w:rsidRDefault="002D05D0">
      <w:pPr>
        <w:spacing w:after="0" w:line="240" w:lineRule="auto"/>
        <w:jc w:val="center"/>
        <w:rPr>
          <w:rFonts w:ascii="Arial" w:hAnsi="Arial" w:cs="Arial"/>
          <w:b/>
          <w:sz w:val="20"/>
          <w:szCs w:val="20"/>
        </w:rPr>
      </w:pPr>
    </w:p>
    <w:p w:rsidR="002D05D0" w:rsidRDefault="007B5753">
      <w:pPr>
        <w:pStyle w:val="Odsekzoznamu"/>
        <w:numPr>
          <w:ilvl w:val="0"/>
          <w:numId w:val="59"/>
        </w:numPr>
        <w:spacing w:before="240" w:after="240" w:line="240" w:lineRule="auto"/>
        <w:ind w:left="567" w:hanging="567"/>
        <w:contextualSpacing w:val="0"/>
        <w:jc w:val="both"/>
        <w:rPr>
          <w:rFonts w:ascii="Arial" w:hAnsi="Arial" w:cs="Arial"/>
          <w:b/>
          <w:caps/>
          <w:sz w:val="20"/>
          <w:szCs w:val="20"/>
        </w:rPr>
      </w:pPr>
      <w:bookmarkStart w:id="2" w:name="_Toc462920435"/>
      <w:r>
        <w:rPr>
          <w:rFonts w:ascii="Arial" w:hAnsi="Arial" w:cs="Arial"/>
          <w:b/>
          <w:caps/>
          <w:sz w:val="20"/>
          <w:szCs w:val="20"/>
        </w:rPr>
        <w:t xml:space="preserve">Záruka </w:t>
      </w:r>
      <w:bookmarkEnd w:id="2"/>
    </w:p>
    <w:p w:rsidR="002D05D0" w:rsidRDefault="007B5753">
      <w:pPr>
        <w:numPr>
          <w:ilvl w:val="1"/>
          <w:numId w:val="59"/>
        </w:numPr>
        <w:spacing w:after="0" w:line="240" w:lineRule="auto"/>
        <w:ind w:left="567" w:hanging="567"/>
        <w:jc w:val="both"/>
        <w:rPr>
          <w:rFonts w:ascii="Arial" w:hAnsi="Arial" w:cs="Arial"/>
          <w:sz w:val="20"/>
          <w:szCs w:val="20"/>
        </w:rPr>
      </w:pPr>
      <w:bookmarkStart w:id="3" w:name="_Toc462920436"/>
      <w:r>
        <w:rPr>
          <w:rFonts w:ascii="Arial" w:hAnsi="Arial" w:cs="Arial"/>
          <w:sz w:val="20"/>
          <w:szCs w:val="20"/>
        </w:rPr>
        <w:t>Záruka na predmet zákazky je minimálne počas doby 24 mesiacov. Záručná doba za dielo začína</w:t>
      </w:r>
      <w:r>
        <w:rPr>
          <w:rFonts w:ascii="Arial" w:hAnsi="Arial" w:cs="Arial"/>
          <w:sz w:val="20"/>
          <w:szCs w:val="20"/>
        </w:rPr>
        <w:t xml:space="preserve"> plynúť dňom odovzdania diela Vyhlasovateľovi.</w:t>
      </w:r>
    </w:p>
    <w:p w:rsidR="002D05D0" w:rsidRDefault="007B5753">
      <w:pPr>
        <w:pStyle w:val="Odsekzoznamu"/>
        <w:numPr>
          <w:ilvl w:val="0"/>
          <w:numId w:val="59"/>
        </w:numPr>
        <w:spacing w:before="240" w:after="240" w:line="240" w:lineRule="auto"/>
        <w:ind w:left="567" w:hanging="567"/>
        <w:contextualSpacing w:val="0"/>
        <w:jc w:val="both"/>
        <w:rPr>
          <w:rFonts w:ascii="Arial" w:hAnsi="Arial" w:cs="Arial"/>
          <w:b/>
          <w:caps/>
          <w:sz w:val="20"/>
          <w:szCs w:val="20"/>
        </w:rPr>
      </w:pPr>
      <w:r>
        <w:rPr>
          <w:rFonts w:ascii="Arial" w:hAnsi="Arial" w:cs="Arial"/>
          <w:b/>
          <w:caps/>
          <w:sz w:val="20"/>
          <w:szCs w:val="20"/>
        </w:rPr>
        <w:t>Miesto uskutočnenia predmetu zákazky</w:t>
      </w:r>
      <w:bookmarkEnd w:id="3"/>
    </w:p>
    <w:p w:rsidR="002D05D0" w:rsidRDefault="007B5753">
      <w:pPr>
        <w:spacing w:after="120" w:line="240" w:lineRule="auto"/>
        <w:ind w:left="567" w:hanging="567"/>
        <w:jc w:val="both"/>
        <w:rPr>
          <w:rFonts w:ascii="Arial" w:hAnsi="Arial" w:cs="Arial"/>
          <w:sz w:val="20"/>
          <w:szCs w:val="20"/>
        </w:rPr>
      </w:pPr>
      <w:r>
        <w:rPr>
          <w:rFonts w:ascii="Arial" w:hAnsi="Arial" w:cs="Arial"/>
          <w:sz w:val="20"/>
          <w:szCs w:val="20"/>
        </w:rPr>
        <w:t xml:space="preserve">4.1 </w:t>
      </w:r>
      <w:r>
        <w:rPr>
          <w:rFonts w:ascii="Arial" w:hAnsi="Arial" w:cs="Arial"/>
          <w:sz w:val="20"/>
          <w:szCs w:val="20"/>
        </w:rPr>
        <w:tab/>
        <w:t xml:space="preserve">Miesto uskutočnenia predmetu zákazky: </w:t>
      </w:r>
      <w:bookmarkStart w:id="4" w:name="_Toc462920437"/>
      <w:r>
        <w:rPr>
          <w:rFonts w:ascii="Arial" w:eastAsia="Times New Roman" w:hAnsi="Arial" w:cs="Arial"/>
          <w:sz w:val="20"/>
          <w:szCs w:val="20"/>
          <w:lang w:eastAsia="ar-SA"/>
        </w:rPr>
        <w:t xml:space="preserve">Železiarne Podbrezová a.s., Nový závod, Ťaháreň rúr č. 1, Ťaháreň rúr č. 2, Nástrojáreň, Výroba rúr. oblúkov, Strojárenská ulica </w:t>
      </w:r>
      <w:r>
        <w:rPr>
          <w:rFonts w:ascii="Arial" w:eastAsia="Times New Roman" w:hAnsi="Arial" w:cs="Arial"/>
          <w:sz w:val="20"/>
          <w:szCs w:val="20"/>
          <w:lang w:eastAsia="ar-SA"/>
        </w:rPr>
        <w:t>24, 976 43 Valaská – Piesok.</w:t>
      </w:r>
    </w:p>
    <w:p w:rsidR="002D05D0" w:rsidRDefault="002D05D0">
      <w:pPr>
        <w:pStyle w:val="Odsekzoznamu"/>
        <w:spacing w:after="120" w:line="240" w:lineRule="auto"/>
        <w:ind w:left="567"/>
        <w:jc w:val="both"/>
        <w:rPr>
          <w:rFonts w:ascii="Arial" w:hAnsi="Arial" w:cs="Arial"/>
          <w:sz w:val="20"/>
          <w:szCs w:val="20"/>
        </w:rPr>
      </w:pPr>
    </w:p>
    <w:p w:rsidR="002D05D0" w:rsidRDefault="007B5753">
      <w:pPr>
        <w:pStyle w:val="Odsekzoznamu"/>
        <w:numPr>
          <w:ilvl w:val="0"/>
          <w:numId w:val="59"/>
        </w:numPr>
        <w:spacing w:before="240" w:after="240" w:line="240" w:lineRule="auto"/>
        <w:ind w:left="567" w:hanging="567"/>
        <w:contextualSpacing w:val="0"/>
        <w:jc w:val="both"/>
        <w:rPr>
          <w:rFonts w:ascii="Arial" w:hAnsi="Arial" w:cs="Arial"/>
          <w:b/>
          <w:caps/>
          <w:sz w:val="20"/>
          <w:szCs w:val="20"/>
        </w:rPr>
      </w:pPr>
      <w:r>
        <w:rPr>
          <w:rFonts w:ascii="Arial" w:hAnsi="Arial" w:cs="Arial"/>
          <w:b/>
          <w:caps/>
          <w:sz w:val="20"/>
          <w:szCs w:val="20"/>
        </w:rPr>
        <w:t>Termín uskutočnenia predmetu zákazky</w:t>
      </w:r>
      <w:bookmarkEnd w:id="4"/>
    </w:p>
    <w:p w:rsidR="002D05D0" w:rsidRDefault="007B5753">
      <w:pPr>
        <w:numPr>
          <w:ilvl w:val="1"/>
          <w:numId w:val="59"/>
        </w:numPr>
        <w:spacing w:after="0" w:line="240" w:lineRule="auto"/>
        <w:ind w:left="567" w:hanging="567"/>
        <w:jc w:val="both"/>
        <w:rPr>
          <w:rFonts w:ascii="Arial" w:hAnsi="Arial" w:cs="Arial"/>
          <w:sz w:val="20"/>
          <w:szCs w:val="20"/>
        </w:rPr>
      </w:pPr>
      <w:r>
        <w:rPr>
          <w:rFonts w:ascii="Arial" w:hAnsi="Arial" w:cs="Arial"/>
          <w:sz w:val="20"/>
          <w:szCs w:val="20"/>
        </w:rPr>
        <w:t>Termín uskutočnenia predmetu zákazky: najneskôr do 15 mesiacov od nadobudnutia účinnosti zmluvy. Podrobnosti ohľadom podmienok uskutočnenia Predmetu zákazky upravujú obchodné podmienky, kto</w:t>
      </w:r>
      <w:r>
        <w:rPr>
          <w:rFonts w:ascii="Arial" w:hAnsi="Arial" w:cs="Arial"/>
          <w:sz w:val="20"/>
          <w:szCs w:val="20"/>
        </w:rPr>
        <w:t>ré tvoria Prílohu č. 4 tejto výzvy.</w:t>
      </w:r>
    </w:p>
    <w:p w:rsidR="002D05D0" w:rsidRDefault="007B5753">
      <w:pPr>
        <w:pStyle w:val="Odsekzoznamu"/>
        <w:numPr>
          <w:ilvl w:val="0"/>
          <w:numId w:val="59"/>
        </w:numPr>
        <w:spacing w:before="240" w:after="240" w:line="240" w:lineRule="auto"/>
        <w:ind w:left="567" w:hanging="567"/>
        <w:contextualSpacing w:val="0"/>
        <w:jc w:val="both"/>
        <w:rPr>
          <w:rFonts w:ascii="Arial" w:hAnsi="Arial" w:cs="Arial"/>
          <w:b/>
          <w:caps/>
          <w:sz w:val="20"/>
          <w:szCs w:val="20"/>
        </w:rPr>
      </w:pPr>
      <w:bookmarkStart w:id="5" w:name="_Toc462920438"/>
      <w:r>
        <w:rPr>
          <w:rFonts w:ascii="Arial" w:hAnsi="Arial" w:cs="Arial"/>
          <w:b/>
          <w:caps/>
          <w:sz w:val="20"/>
          <w:szCs w:val="20"/>
        </w:rPr>
        <w:t>Ďalšie požiadavky na predmet zákazky a súvisiace služby</w:t>
      </w:r>
      <w:bookmarkEnd w:id="5"/>
    </w:p>
    <w:p w:rsidR="002D05D0" w:rsidRDefault="007B5753">
      <w:pPr>
        <w:numPr>
          <w:ilvl w:val="1"/>
          <w:numId w:val="59"/>
        </w:numPr>
        <w:spacing w:after="0" w:line="240" w:lineRule="auto"/>
        <w:ind w:left="567" w:hanging="567"/>
        <w:jc w:val="both"/>
        <w:rPr>
          <w:rFonts w:ascii="Arial" w:hAnsi="Arial" w:cs="Arial"/>
          <w:sz w:val="20"/>
          <w:szCs w:val="20"/>
        </w:rPr>
      </w:pPr>
      <w:r>
        <w:rPr>
          <w:rFonts w:ascii="Arial" w:hAnsi="Arial" w:cs="Arial"/>
          <w:sz w:val="20"/>
          <w:szCs w:val="20"/>
        </w:rPr>
        <w:t>Súčasťou uskutočnenia stavebného diela je jeho montáž a inštalácia, uvedenie do prevádzky, ako aj návody na obsluhu, prevádzkové poriadky, návody na údržbu, revízne</w:t>
      </w:r>
      <w:r>
        <w:rPr>
          <w:rFonts w:ascii="Arial" w:hAnsi="Arial" w:cs="Arial"/>
          <w:sz w:val="20"/>
          <w:szCs w:val="20"/>
        </w:rPr>
        <w:t xml:space="preserve"> správy. </w:t>
      </w:r>
    </w:p>
    <w:p w:rsidR="002D05D0" w:rsidRDefault="002D05D0">
      <w:pPr>
        <w:pStyle w:val="Nadpis3"/>
        <w:spacing w:before="0" w:line="240" w:lineRule="auto"/>
        <w:ind w:left="0" w:firstLine="0"/>
        <w:jc w:val="both"/>
        <w:rPr>
          <w:rFonts w:ascii="Arial" w:hAnsi="Arial" w:cs="Arial"/>
          <w:szCs w:val="20"/>
        </w:rPr>
      </w:pPr>
    </w:p>
    <w:p w:rsidR="002D05D0" w:rsidRDefault="007B5753">
      <w:pPr>
        <w:numPr>
          <w:ilvl w:val="1"/>
          <w:numId w:val="59"/>
        </w:numPr>
        <w:spacing w:after="0" w:line="240" w:lineRule="auto"/>
        <w:ind w:left="567" w:hanging="567"/>
        <w:jc w:val="both"/>
        <w:rPr>
          <w:rFonts w:ascii="Arial" w:hAnsi="Arial" w:cs="Arial"/>
          <w:sz w:val="20"/>
          <w:szCs w:val="20"/>
        </w:rPr>
      </w:pPr>
      <w:r>
        <w:rPr>
          <w:rFonts w:ascii="Arial" w:hAnsi="Arial" w:cs="Arial"/>
          <w:sz w:val="20"/>
          <w:szCs w:val="20"/>
        </w:rPr>
        <w:t>Podrobný obsah a podmienky poskytovania súvisiacich služieb tvoria obsah prílohy č. 4 Obchodné podmienky tejto výzvy.</w:t>
      </w:r>
    </w:p>
    <w:p w:rsidR="002D05D0" w:rsidRDefault="002D05D0">
      <w:pPr>
        <w:spacing w:after="160" w:line="259" w:lineRule="auto"/>
        <w:ind w:left="567"/>
        <w:jc w:val="both"/>
        <w:rPr>
          <w:rFonts w:ascii="Arial" w:hAnsi="Arial" w:cs="Arial"/>
          <w:b/>
          <w:sz w:val="20"/>
          <w:szCs w:val="20"/>
        </w:rPr>
      </w:pPr>
    </w:p>
    <w:p w:rsidR="002D05D0" w:rsidRDefault="002D05D0">
      <w:pPr>
        <w:spacing w:after="160" w:line="259" w:lineRule="auto"/>
        <w:ind w:left="567"/>
        <w:jc w:val="both"/>
        <w:rPr>
          <w:rFonts w:ascii="Arial" w:hAnsi="Arial" w:cs="Arial"/>
          <w:b/>
          <w:sz w:val="20"/>
          <w:szCs w:val="20"/>
        </w:rPr>
      </w:pPr>
    </w:p>
    <w:p w:rsidR="002D05D0" w:rsidRDefault="007B5753">
      <w:pPr>
        <w:spacing w:after="120" w:line="240" w:lineRule="auto"/>
        <w:ind w:left="425"/>
        <w:rPr>
          <w:rFonts w:ascii="Arial" w:hAnsi="Arial" w:cs="Arial"/>
          <w:b/>
          <w:sz w:val="20"/>
          <w:szCs w:val="20"/>
          <w:u w:val="single"/>
        </w:rPr>
      </w:pPr>
      <w:r>
        <w:rPr>
          <w:rFonts w:ascii="Arial" w:hAnsi="Arial" w:cs="Arial"/>
          <w:b/>
          <w:sz w:val="20"/>
          <w:szCs w:val="20"/>
          <w:u w:val="single"/>
        </w:rPr>
        <w:t>Prílohy Opisu predmetu zákazky:</w:t>
      </w:r>
    </w:p>
    <w:p w:rsidR="002D05D0" w:rsidRDefault="007B5753">
      <w:pPr>
        <w:pStyle w:val="Odsekzoznamu"/>
        <w:numPr>
          <w:ilvl w:val="0"/>
          <w:numId w:val="61"/>
        </w:numPr>
        <w:spacing w:after="0" w:line="240" w:lineRule="auto"/>
        <w:jc w:val="both"/>
        <w:rPr>
          <w:rFonts w:ascii="Arial" w:hAnsi="Arial" w:cs="Arial"/>
          <w:b/>
          <w:sz w:val="20"/>
          <w:szCs w:val="20"/>
        </w:rPr>
      </w:pPr>
      <w:r>
        <w:rPr>
          <w:rFonts w:ascii="Arial" w:hAnsi="Arial" w:cs="Arial"/>
          <w:b/>
          <w:sz w:val="20"/>
          <w:szCs w:val="20"/>
        </w:rPr>
        <w:t>Projektová dokumentácia a Položkový rozpočet - výkaz výmer v el. forme – osobitne zverejnené</w:t>
      </w:r>
    </w:p>
    <w:p w:rsidR="002D05D0" w:rsidRDefault="007B5753">
      <w:pPr>
        <w:spacing w:after="160" w:line="259" w:lineRule="auto"/>
        <w:rPr>
          <w:rFonts w:ascii="Arial" w:hAnsi="Arial" w:cs="Arial"/>
          <w:b/>
          <w:sz w:val="20"/>
          <w:szCs w:val="20"/>
        </w:rPr>
        <w:sectPr w:rsidR="002D05D0">
          <w:headerReference w:type="default" r:id="rId8"/>
          <w:footerReference w:type="default" r:id="rId9"/>
          <w:headerReference w:type="first" r:id="rId10"/>
          <w:footerReference w:type="first" r:id="rId11"/>
          <w:pgSz w:w="11906" w:h="16838"/>
          <w:pgMar w:top="653" w:right="1080" w:bottom="993" w:left="1080" w:header="0" w:footer="0" w:gutter="0"/>
          <w:cols w:space="708"/>
          <w:titlePg/>
          <w:docGrid w:linePitch="360"/>
        </w:sectPr>
      </w:pPr>
      <w:r>
        <w:rPr>
          <w:rFonts w:ascii="Arial" w:hAnsi="Arial" w:cs="Arial"/>
          <w:b/>
          <w:sz w:val="20"/>
          <w:szCs w:val="20"/>
        </w:rPr>
        <w:br w:type="page"/>
      </w:r>
    </w:p>
    <w:p w:rsidR="002D05D0" w:rsidRDefault="007B5753">
      <w:pPr>
        <w:spacing w:after="0" w:line="240" w:lineRule="auto"/>
        <w:rPr>
          <w:rFonts w:ascii="Arial" w:hAnsi="Arial" w:cs="Arial"/>
          <w:b/>
          <w:sz w:val="20"/>
          <w:szCs w:val="20"/>
        </w:rPr>
      </w:pPr>
      <w:r>
        <w:rPr>
          <w:rFonts w:ascii="Arial" w:hAnsi="Arial" w:cs="Arial"/>
          <w:b/>
          <w:sz w:val="20"/>
          <w:szCs w:val="20"/>
        </w:rPr>
        <w:t xml:space="preserve">PRÍLOHA č. 2 </w:t>
      </w:r>
    </w:p>
    <w:p w:rsidR="002D05D0" w:rsidRDefault="002D05D0">
      <w:pPr>
        <w:spacing w:after="0" w:line="240" w:lineRule="auto"/>
        <w:rPr>
          <w:rFonts w:ascii="Arial" w:hAnsi="Arial" w:cs="Arial"/>
          <w:b/>
          <w:sz w:val="20"/>
          <w:szCs w:val="20"/>
        </w:rPr>
      </w:pPr>
    </w:p>
    <w:p w:rsidR="002D05D0" w:rsidRDefault="007B5753">
      <w:pPr>
        <w:spacing w:after="0" w:line="240" w:lineRule="auto"/>
        <w:jc w:val="center"/>
        <w:rPr>
          <w:rFonts w:ascii="Arial" w:hAnsi="Arial" w:cs="Arial"/>
          <w:b/>
          <w:caps/>
          <w:sz w:val="20"/>
          <w:szCs w:val="20"/>
        </w:rPr>
      </w:pPr>
      <w:r>
        <w:rPr>
          <w:rFonts w:ascii="Arial" w:hAnsi="Arial" w:cs="Arial"/>
          <w:b/>
          <w:caps/>
          <w:sz w:val="20"/>
          <w:szCs w:val="20"/>
        </w:rPr>
        <w:t>Návrh na plnenie kritéria</w:t>
      </w:r>
    </w:p>
    <w:p w:rsidR="002D05D0" w:rsidRDefault="002D05D0">
      <w:pPr>
        <w:ind w:left="1701" w:hanging="1701"/>
        <w:jc w:val="both"/>
        <w:rPr>
          <w:rFonts w:ascii="Arial" w:hAnsi="Arial" w:cs="Arial"/>
          <w:b/>
          <w:sz w:val="20"/>
          <w:szCs w:val="20"/>
        </w:rPr>
      </w:pPr>
    </w:p>
    <w:p w:rsidR="002D05D0" w:rsidRDefault="007B5753">
      <w:pPr>
        <w:ind w:left="1701" w:hanging="1701"/>
        <w:jc w:val="both"/>
        <w:rPr>
          <w:rFonts w:ascii="Arial" w:hAnsi="Arial" w:cs="Arial"/>
          <w:b/>
          <w:bCs/>
          <w:sz w:val="20"/>
          <w:szCs w:val="20"/>
        </w:rPr>
      </w:pPr>
      <w:r>
        <w:rPr>
          <w:rFonts w:ascii="Arial" w:hAnsi="Arial" w:cs="Arial"/>
          <w:b/>
          <w:sz w:val="20"/>
          <w:szCs w:val="20"/>
        </w:rPr>
        <w:t xml:space="preserve">Predmet zákazky: </w:t>
      </w:r>
      <w:r>
        <w:rPr>
          <w:rFonts w:ascii="Arial" w:hAnsi="Arial" w:cs="Arial"/>
          <w:b/>
          <w:sz w:val="20"/>
          <w:szCs w:val="20"/>
        </w:rPr>
        <w:tab/>
      </w:r>
      <w:r>
        <w:rPr>
          <w:rFonts w:ascii="Arial" w:hAnsi="Arial" w:cs="Arial"/>
          <w:b/>
          <w:bCs/>
          <w:sz w:val="20"/>
          <w:szCs w:val="20"/>
        </w:rPr>
        <w:t>Rekonštrukcia osvetlenia hál č. 3, 4, 5, 10, 12 a Nástrojáreň</w:t>
      </w:r>
    </w:p>
    <w:p w:rsidR="002D05D0" w:rsidRDefault="002D05D0">
      <w:pPr>
        <w:ind w:left="1701" w:hanging="1701"/>
        <w:jc w:val="both"/>
        <w:rPr>
          <w:rFonts w:ascii="Arial" w:eastAsiaTheme="minorHAnsi" w:hAnsi="Arial" w:cs="Arial"/>
          <w:b/>
          <w:sz w:val="20"/>
          <w:szCs w:val="20"/>
        </w:rPr>
      </w:pPr>
    </w:p>
    <w:tbl>
      <w:tblPr>
        <w:tblStyle w:val="Mriekatabuky"/>
        <w:tblW w:w="5000" w:type="pct"/>
        <w:tblLook w:val="04A0"/>
      </w:tblPr>
      <w:tblGrid>
        <w:gridCol w:w="4930"/>
        <w:gridCol w:w="2518"/>
        <w:gridCol w:w="2520"/>
      </w:tblGrid>
      <w:tr w:rsidR="002D05D0">
        <w:trPr>
          <w:trHeight w:val="304"/>
        </w:trPr>
        <w:tc>
          <w:tcPr>
            <w:tcW w:w="2473" w:type="pct"/>
            <w:shd w:val="clear" w:color="auto" w:fill="BFBFBF" w:themeFill="background1" w:themeFillShade="BF"/>
            <w:vAlign w:val="center"/>
            <w:hideMark/>
          </w:tcPr>
          <w:p w:rsidR="002D05D0" w:rsidRDefault="007B5753">
            <w:pPr>
              <w:spacing w:before="60" w:after="60" w:line="240" w:lineRule="auto"/>
              <w:rPr>
                <w:rFonts w:ascii="Arial" w:hAnsi="Arial" w:cs="Arial"/>
                <w:b/>
                <w:bCs/>
                <w:sz w:val="20"/>
                <w:szCs w:val="20"/>
              </w:rPr>
            </w:pPr>
            <w:r>
              <w:rPr>
                <w:rFonts w:ascii="Arial" w:hAnsi="Arial" w:cs="Arial"/>
                <w:b/>
                <w:bCs/>
                <w:sz w:val="20"/>
                <w:szCs w:val="20"/>
              </w:rPr>
              <w:t xml:space="preserve">Obchodné meno a sídlo/miesto </w:t>
            </w:r>
            <w:r>
              <w:rPr>
                <w:rFonts w:ascii="Arial" w:hAnsi="Arial" w:cs="Arial"/>
                <w:b/>
                <w:bCs/>
                <w:sz w:val="20"/>
                <w:szCs w:val="20"/>
              </w:rPr>
              <w:t>podnikania uchádzača:</w:t>
            </w:r>
          </w:p>
        </w:tc>
        <w:tc>
          <w:tcPr>
            <w:tcW w:w="2527" w:type="pct"/>
            <w:gridSpan w:val="2"/>
            <w:vAlign w:val="center"/>
            <w:hideMark/>
          </w:tcPr>
          <w:p w:rsidR="002D05D0" w:rsidRDefault="007B5753">
            <w:pPr>
              <w:spacing w:before="60" w:after="60" w:line="240" w:lineRule="auto"/>
              <w:rPr>
                <w:rFonts w:ascii="Arial" w:hAnsi="Arial" w:cs="Arial"/>
                <w:i/>
                <w:sz w:val="20"/>
                <w:szCs w:val="20"/>
              </w:rPr>
            </w:pPr>
            <w:r>
              <w:rPr>
                <w:rFonts w:ascii="Arial" w:hAnsi="Arial" w:cs="Arial"/>
                <w:i/>
                <w:sz w:val="20"/>
                <w:szCs w:val="20"/>
                <w:highlight w:val="lightGray"/>
              </w:rPr>
              <w:t>doplniť</w:t>
            </w:r>
          </w:p>
        </w:tc>
      </w:tr>
      <w:tr w:rsidR="002D05D0">
        <w:trPr>
          <w:trHeight w:val="304"/>
        </w:trPr>
        <w:tc>
          <w:tcPr>
            <w:tcW w:w="2473" w:type="pct"/>
            <w:shd w:val="clear" w:color="auto" w:fill="BFBFBF" w:themeFill="background1" w:themeFillShade="BF"/>
            <w:vAlign w:val="center"/>
            <w:hideMark/>
          </w:tcPr>
          <w:p w:rsidR="002D05D0" w:rsidRDefault="007B5753">
            <w:pPr>
              <w:spacing w:before="60" w:after="60" w:line="240" w:lineRule="auto"/>
              <w:rPr>
                <w:rFonts w:ascii="Arial" w:hAnsi="Arial" w:cs="Arial"/>
                <w:b/>
                <w:sz w:val="20"/>
                <w:szCs w:val="20"/>
              </w:rPr>
            </w:pPr>
            <w:r>
              <w:rPr>
                <w:rFonts w:ascii="Arial" w:hAnsi="Arial" w:cs="Arial"/>
                <w:b/>
                <w:sz w:val="20"/>
                <w:szCs w:val="20"/>
              </w:rPr>
              <w:t>Uchádzač je registrovaným platiteľom DPH v SR:</w:t>
            </w:r>
          </w:p>
        </w:tc>
        <w:tc>
          <w:tcPr>
            <w:tcW w:w="1263" w:type="pct"/>
            <w:vAlign w:val="center"/>
            <w:hideMark/>
          </w:tcPr>
          <w:p w:rsidR="002D05D0" w:rsidRDefault="007B5753">
            <w:pPr>
              <w:spacing w:before="60" w:after="60" w:line="240" w:lineRule="auto"/>
              <w:rPr>
                <w:rFonts w:ascii="Arial" w:hAnsi="Arial" w:cs="Arial"/>
                <w:sz w:val="20"/>
                <w:szCs w:val="20"/>
              </w:rPr>
            </w:pPr>
            <w:r>
              <w:rPr>
                <w:rFonts w:ascii="Arial" w:hAnsi="Arial" w:cs="Arial"/>
                <w:sz w:val="20"/>
                <w:szCs w:val="20"/>
              </w:rPr>
              <w:t>Áno</w:t>
            </w:r>
          </w:p>
          <w:p w:rsidR="002D05D0" w:rsidRDefault="002D05D0">
            <w:pPr>
              <w:spacing w:before="60" w:after="60" w:line="240" w:lineRule="auto"/>
              <w:rPr>
                <w:rFonts w:ascii="Arial" w:hAnsi="Arial" w:cs="Arial"/>
                <w:sz w:val="20"/>
                <w:szCs w:val="20"/>
              </w:rPr>
            </w:pPr>
            <w:sdt>
              <w:sdtPr>
                <w:rPr>
                  <w:rFonts w:ascii="Arial" w:hAnsi="Arial" w:cs="Arial"/>
                  <w:sz w:val="20"/>
                  <w:szCs w:val="20"/>
                </w:rPr>
                <w:id w:val="1261799509"/>
              </w:sdtPr>
              <w:sdtContent>
                <w:r w:rsidR="007B5753">
                  <w:rPr>
                    <w:rFonts w:ascii="Segoe UI Symbol" w:eastAsia="MS Gothic" w:hAnsi="Segoe UI Symbol" w:cs="Segoe UI Symbol"/>
                    <w:sz w:val="20"/>
                    <w:szCs w:val="20"/>
                  </w:rPr>
                  <w:t>☐</w:t>
                </w:r>
              </w:sdtContent>
            </w:sdt>
          </w:p>
        </w:tc>
        <w:tc>
          <w:tcPr>
            <w:tcW w:w="1264" w:type="pct"/>
            <w:vAlign w:val="center"/>
            <w:hideMark/>
          </w:tcPr>
          <w:p w:rsidR="002D05D0" w:rsidRDefault="007B5753">
            <w:pPr>
              <w:spacing w:before="60" w:after="60" w:line="240" w:lineRule="auto"/>
              <w:rPr>
                <w:rFonts w:ascii="Arial" w:hAnsi="Arial" w:cs="Arial"/>
                <w:sz w:val="20"/>
                <w:szCs w:val="20"/>
              </w:rPr>
            </w:pPr>
            <w:r>
              <w:rPr>
                <w:rFonts w:ascii="Arial" w:hAnsi="Arial" w:cs="Arial"/>
                <w:sz w:val="20"/>
                <w:szCs w:val="20"/>
              </w:rPr>
              <w:t>Nie</w:t>
            </w:r>
          </w:p>
          <w:p w:rsidR="002D05D0" w:rsidRDefault="002D05D0">
            <w:pPr>
              <w:spacing w:before="60" w:after="60" w:line="240" w:lineRule="auto"/>
              <w:rPr>
                <w:rFonts w:ascii="Arial" w:hAnsi="Arial" w:cs="Arial"/>
                <w:sz w:val="20"/>
                <w:szCs w:val="20"/>
              </w:rPr>
            </w:pPr>
            <w:sdt>
              <w:sdtPr>
                <w:rPr>
                  <w:rFonts w:ascii="Arial" w:hAnsi="Arial" w:cs="Arial"/>
                  <w:sz w:val="20"/>
                  <w:szCs w:val="20"/>
                </w:rPr>
                <w:id w:val="-1508048433"/>
              </w:sdtPr>
              <w:sdtContent>
                <w:r w:rsidR="007B5753">
                  <w:rPr>
                    <w:rFonts w:ascii="Segoe UI Symbol" w:eastAsia="MS Gothic" w:hAnsi="Segoe UI Symbol" w:cs="Segoe UI Symbol"/>
                    <w:sz w:val="20"/>
                    <w:szCs w:val="20"/>
                  </w:rPr>
                  <w:t>☐</w:t>
                </w:r>
              </w:sdtContent>
            </w:sdt>
          </w:p>
        </w:tc>
      </w:tr>
      <w:tr w:rsidR="002D05D0">
        <w:trPr>
          <w:trHeight w:val="322"/>
        </w:trPr>
        <w:tc>
          <w:tcPr>
            <w:tcW w:w="2473" w:type="pct"/>
            <w:shd w:val="clear" w:color="auto" w:fill="BFBFBF" w:themeFill="background1" w:themeFillShade="BF"/>
            <w:vAlign w:val="center"/>
            <w:hideMark/>
          </w:tcPr>
          <w:p w:rsidR="002D05D0" w:rsidRDefault="007B5753">
            <w:pPr>
              <w:spacing w:before="60" w:after="60" w:line="240" w:lineRule="auto"/>
              <w:rPr>
                <w:rFonts w:ascii="Arial" w:hAnsi="Arial" w:cs="Arial"/>
                <w:b/>
                <w:sz w:val="20"/>
                <w:szCs w:val="20"/>
              </w:rPr>
            </w:pPr>
            <w:r>
              <w:rPr>
                <w:rFonts w:ascii="Arial" w:hAnsi="Arial" w:cs="Arial"/>
                <w:b/>
                <w:sz w:val="20"/>
                <w:szCs w:val="20"/>
              </w:rPr>
              <w:t>Kritérium na vyhodnotenie ponúk:</w:t>
            </w:r>
          </w:p>
        </w:tc>
        <w:tc>
          <w:tcPr>
            <w:tcW w:w="2527" w:type="pct"/>
            <w:gridSpan w:val="2"/>
            <w:vAlign w:val="center"/>
            <w:hideMark/>
          </w:tcPr>
          <w:p w:rsidR="002D05D0" w:rsidRDefault="007B5753">
            <w:pPr>
              <w:spacing w:before="60" w:after="60" w:line="240" w:lineRule="auto"/>
              <w:rPr>
                <w:rFonts w:ascii="Arial" w:hAnsi="Arial" w:cs="Arial"/>
                <w:sz w:val="20"/>
                <w:szCs w:val="20"/>
              </w:rPr>
            </w:pPr>
            <w:r>
              <w:rPr>
                <w:rFonts w:ascii="Arial" w:hAnsi="Arial" w:cs="Arial"/>
                <w:sz w:val="20"/>
                <w:szCs w:val="20"/>
              </w:rPr>
              <w:t>Cena Predmetu zákazky</w:t>
            </w:r>
          </w:p>
        </w:tc>
      </w:tr>
    </w:tbl>
    <w:p w:rsidR="002D05D0" w:rsidRDefault="002D05D0">
      <w:pPr>
        <w:spacing w:line="240" w:lineRule="auto"/>
        <w:rPr>
          <w:rFonts w:ascii="Arial" w:hAnsi="Arial" w:cs="Arial"/>
          <w:b/>
          <w:sz w:val="20"/>
          <w:szCs w:val="20"/>
        </w:rPr>
      </w:pPr>
    </w:p>
    <w:tbl>
      <w:tblPr>
        <w:tblStyle w:val="Mriekatabuky"/>
        <w:tblW w:w="0" w:type="auto"/>
        <w:tblLook w:val="04A0"/>
      </w:tblPr>
      <w:tblGrid>
        <w:gridCol w:w="3297"/>
        <w:gridCol w:w="3297"/>
        <w:gridCol w:w="3298"/>
      </w:tblGrid>
      <w:tr w:rsidR="002D05D0">
        <w:tc>
          <w:tcPr>
            <w:tcW w:w="3297" w:type="dxa"/>
            <w:shd w:val="clear" w:color="auto" w:fill="BFBFBF" w:themeFill="background1" w:themeFillShade="BF"/>
          </w:tcPr>
          <w:p w:rsidR="002D05D0" w:rsidRDefault="007B5753">
            <w:pPr>
              <w:spacing w:line="240" w:lineRule="auto"/>
              <w:rPr>
                <w:rFonts w:ascii="Arial" w:hAnsi="Arial" w:cs="Arial"/>
                <w:b/>
                <w:sz w:val="20"/>
                <w:szCs w:val="20"/>
              </w:rPr>
            </w:pPr>
            <w:r>
              <w:rPr>
                <w:rFonts w:ascii="Arial" w:hAnsi="Arial" w:cs="Arial"/>
                <w:b/>
                <w:sz w:val="20"/>
                <w:szCs w:val="20"/>
              </w:rPr>
              <w:t>Názov kritéria</w:t>
            </w:r>
          </w:p>
        </w:tc>
        <w:tc>
          <w:tcPr>
            <w:tcW w:w="3297" w:type="dxa"/>
            <w:shd w:val="clear" w:color="auto" w:fill="BFBFBF" w:themeFill="background1" w:themeFillShade="BF"/>
          </w:tcPr>
          <w:p w:rsidR="002D05D0" w:rsidRDefault="007B5753">
            <w:pPr>
              <w:spacing w:line="240" w:lineRule="auto"/>
              <w:rPr>
                <w:rFonts w:ascii="Arial" w:hAnsi="Arial" w:cs="Arial"/>
                <w:b/>
                <w:sz w:val="20"/>
                <w:szCs w:val="20"/>
              </w:rPr>
            </w:pPr>
            <w:r>
              <w:rPr>
                <w:rFonts w:ascii="Arial" w:hAnsi="Arial" w:cs="Arial"/>
                <w:b/>
                <w:sz w:val="20"/>
                <w:szCs w:val="20"/>
              </w:rPr>
              <w:t>Merná jednotka</w:t>
            </w:r>
          </w:p>
        </w:tc>
        <w:tc>
          <w:tcPr>
            <w:tcW w:w="3298" w:type="dxa"/>
            <w:shd w:val="clear" w:color="auto" w:fill="BFBFBF" w:themeFill="background1" w:themeFillShade="BF"/>
          </w:tcPr>
          <w:p w:rsidR="002D05D0" w:rsidRDefault="007B5753">
            <w:pPr>
              <w:spacing w:line="240" w:lineRule="auto"/>
              <w:rPr>
                <w:rFonts w:ascii="Arial" w:hAnsi="Arial" w:cs="Arial"/>
                <w:b/>
                <w:sz w:val="20"/>
                <w:szCs w:val="20"/>
              </w:rPr>
            </w:pPr>
            <w:r>
              <w:rPr>
                <w:rFonts w:ascii="Arial" w:hAnsi="Arial" w:cs="Arial"/>
                <w:b/>
                <w:sz w:val="20"/>
                <w:szCs w:val="20"/>
              </w:rPr>
              <w:t>Návrh uchádzača</w:t>
            </w:r>
          </w:p>
        </w:tc>
      </w:tr>
      <w:tr w:rsidR="002D05D0">
        <w:tc>
          <w:tcPr>
            <w:tcW w:w="3297" w:type="dxa"/>
          </w:tcPr>
          <w:p w:rsidR="002D05D0" w:rsidRDefault="007B5753">
            <w:pPr>
              <w:spacing w:line="240" w:lineRule="auto"/>
              <w:rPr>
                <w:rFonts w:ascii="Arial" w:hAnsi="Arial" w:cs="Arial"/>
                <w:b/>
                <w:sz w:val="20"/>
                <w:szCs w:val="20"/>
              </w:rPr>
            </w:pPr>
            <w:r>
              <w:rPr>
                <w:rFonts w:ascii="Arial" w:hAnsi="Arial" w:cs="Arial"/>
                <w:b/>
                <w:sz w:val="20"/>
                <w:szCs w:val="20"/>
              </w:rPr>
              <w:t>Najnižšia cena</w:t>
            </w:r>
          </w:p>
        </w:tc>
        <w:tc>
          <w:tcPr>
            <w:tcW w:w="3297" w:type="dxa"/>
          </w:tcPr>
          <w:p w:rsidR="002D05D0" w:rsidRDefault="007B5753">
            <w:pPr>
              <w:spacing w:line="240" w:lineRule="auto"/>
              <w:rPr>
                <w:rFonts w:ascii="Arial" w:hAnsi="Arial" w:cs="Arial"/>
                <w:b/>
                <w:sz w:val="20"/>
                <w:szCs w:val="20"/>
              </w:rPr>
            </w:pPr>
            <w:r>
              <w:rPr>
                <w:rFonts w:ascii="Arial" w:hAnsi="Arial" w:cs="Arial"/>
                <w:b/>
                <w:sz w:val="20"/>
                <w:szCs w:val="20"/>
              </w:rPr>
              <w:t>Celková cena v EUR bez DPH</w:t>
            </w:r>
          </w:p>
        </w:tc>
        <w:tc>
          <w:tcPr>
            <w:tcW w:w="3298" w:type="dxa"/>
          </w:tcPr>
          <w:p w:rsidR="002D05D0" w:rsidRDefault="007B5753">
            <w:pPr>
              <w:spacing w:line="240" w:lineRule="auto"/>
              <w:rPr>
                <w:rFonts w:ascii="Arial" w:hAnsi="Arial" w:cs="Arial"/>
                <w:b/>
                <w:sz w:val="20"/>
                <w:szCs w:val="20"/>
              </w:rPr>
            </w:pPr>
            <w:r>
              <w:rPr>
                <w:rFonts w:ascii="Arial" w:hAnsi="Arial" w:cs="Arial"/>
                <w:i/>
                <w:sz w:val="20"/>
                <w:szCs w:val="20"/>
              </w:rPr>
              <w:t xml:space="preserve">Doplniť kladné </w:t>
            </w:r>
            <w:r>
              <w:rPr>
                <w:rFonts w:ascii="Arial" w:hAnsi="Arial" w:cs="Arial"/>
                <w:i/>
                <w:sz w:val="20"/>
                <w:szCs w:val="20"/>
              </w:rPr>
              <w:t>číslo zaokrúhlené na maximálne dve desatinné miesta</w:t>
            </w:r>
          </w:p>
        </w:tc>
      </w:tr>
    </w:tbl>
    <w:p w:rsidR="002D05D0" w:rsidRDefault="002D05D0">
      <w:pPr>
        <w:spacing w:line="240" w:lineRule="auto"/>
        <w:rPr>
          <w:rFonts w:ascii="Arial" w:hAnsi="Arial" w:cs="Arial"/>
          <w:b/>
          <w:sz w:val="20"/>
          <w:szCs w:val="20"/>
        </w:rPr>
      </w:pPr>
    </w:p>
    <w:p w:rsidR="002D05D0" w:rsidRDefault="002D05D0">
      <w:pPr>
        <w:spacing w:after="0" w:line="240" w:lineRule="auto"/>
        <w:rPr>
          <w:rFonts w:ascii="Arial" w:hAnsi="Arial" w:cs="Arial"/>
          <w:b/>
          <w:caps/>
          <w:sz w:val="20"/>
          <w:szCs w:val="20"/>
        </w:rPr>
      </w:pPr>
    </w:p>
    <w:p w:rsidR="002D05D0" w:rsidRDefault="007B5753">
      <w:pPr>
        <w:spacing w:after="120" w:line="240" w:lineRule="auto"/>
        <w:jc w:val="both"/>
        <w:rPr>
          <w:rFonts w:ascii="Arial" w:hAnsi="Arial" w:cs="Arial"/>
          <w:bCs/>
          <w:sz w:val="20"/>
          <w:szCs w:val="20"/>
        </w:rPr>
      </w:pPr>
      <w:r>
        <w:rPr>
          <w:rFonts w:ascii="Arial" w:hAnsi="Arial" w:cs="Arial"/>
          <w:bCs/>
          <w:sz w:val="20"/>
          <w:szCs w:val="20"/>
        </w:rPr>
        <w:t xml:space="preserve">V </w:t>
      </w:r>
      <w:r>
        <w:rPr>
          <w:rFonts w:ascii="Arial" w:hAnsi="Arial" w:cs="Arial"/>
          <w:bCs/>
          <w:i/>
          <w:sz w:val="20"/>
          <w:szCs w:val="20"/>
        </w:rPr>
        <w:t>[</w:t>
      </w:r>
      <w:r>
        <w:rPr>
          <w:rFonts w:ascii="Arial" w:hAnsi="Arial" w:cs="Arial"/>
          <w:bCs/>
          <w:i/>
          <w:sz w:val="20"/>
          <w:szCs w:val="20"/>
          <w:highlight w:val="lightGray"/>
        </w:rPr>
        <w:t>doplniť miesto</w:t>
      </w:r>
      <w:r>
        <w:rPr>
          <w:rFonts w:ascii="Arial" w:hAnsi="Arial" w:cs="Arial"/>
          <w:bCs/>
          <w:i/>
          <w:sz w:val="20"/>
          <w:szCs w:val="20"/>
        </w:rPr>
        <w:t>]</w:t>
      </w:r>
      <w:r>
        <w:rPr>
          <w:rFonts w:ascii="Arial" w:hAnsi="Arial" w:cs="Arial"/>
          <w:bCs/>
          <w:sz w:val="20"/>
          <w:szCs w:val="20"/>
        </w:rPr>
        <w:t xml:space="preserve"> dňa </w:t>
      </w:r>
      <w:r>
        <w:rPr>
          <w:rFonts w:ascii="Arial" w:hAnsi="Arial" w:cs="Arial"/>
          <w:bCs/>
          <w:i/>
          <w:sz w:val="20"/>
          <w:szCs w:val="20"/>
        </w:rPr>
        <w:t>[</w:t>
      </w:r>
      <w:r>
        <w:rPr>
          <w:rFonts w:ascii="Arial" w:hAnsi="Arial" w:cs="Arial"/>
          <w:bCs/>
          <w:i/>
          <w:sz w:val="20"/>
          <w:szCs w:val="20"/>
          <w:highlight w:val="lightGray"/>
        </w:rPr>
        <w:t>doplniť dátum</w:t>
      </w:r>
      <w:r>
        <w:rPr>
          <w:rFonts w:ascii="Arial" w:hAnsi="Arial" w:cs="Arial"/>
          <w:bCs/>
          <w:i/>
          <w:sz w:val="20"/>
          <w:szCs w:val="20"/>
        </w:rPr>
        <w:t>]</w:t>
      </w:r>
    </w:p>
    <w:p w:rsidR="002D05D0" w:rsidRDefault="007B5753">
      <w:pPr>
        <w:spacing w:after="120" w:line="240" w:lineRule="auto"/>
        <w:ind w:left="6237"/>
        <w:jc w:val="center"/>
        <w:rPr>
          <w:rFonts w:ascii="Arial" w:hAnsi="Arial" w:cs="Arial"/>
          <w:bCs/>
          <w:sz w:val="20"/>
          <w:szCs w:val="20"/>
        </w:rPr>
      </w:pPr>
      <w:r>
        <w:rPr>
          <w:rFonts w:ascii="Arial" w:hAnsi="Arial" w:cs="Arial"/>
          <w:bCs/>
          <w:sz w:val="20"/>
          <w:szCs w:val="20"/>
        </w:rPr>
        <w:t>–––––––––––––––––––––––––-</w:t>
      </w:r>
    </w:p>
    <w:p w:rsidR="002D05D0" w:rsidRDefault="007B5753">
      <w:pPr>
        <w:spacing w:after="0" w:line="240" w:lineRule="auto"/>
        <w:ind w:left="6237"/>
        <w:jc w:val="center"/>
        <w:rPr>
          <w:rFonts w:ascii="Arial" w:hAnsi="Arial" w:cs="Arial"/>
          <w:bCs/>
          <w:i/>
          <w:sz w:val="20"/>
          <w:szCs w:val="20"/>
        </w:rPr>
      </w:pPr>
      <w:r>
        <w:rPr>
          <w:rFonts w:ascii="Arial" w:hAnsi="Arial" w:cs="Arial"/>
          <w:bCs/>
          <w:i/>
          <w:sz w:val="20"/>
          <w:szCs w:val="20"/>
        </w:rPr>
        <w:t>[</w:t>
      </w:r>
      <w:r>
        <w:rPr>
          <w:rFonts w:ascii="Arial" w:hAnsi="Arial" w:cs="Arial"/>
          <w:bCs/>
          <w:i/>
          <w:sz w:val="20"/>
          <w:szCs w:val="20"/>
          <w:highlight w:val="lightGray"/>
        </w:rPr>
        <w:t>doplniť pečiatku, meno a podpis uchádzača</w:t>
      </w:r>
      <w:r>
        <w:rPr>
          <w:rFonts w:ascii="Arial" w:hAnsi="Arial" w:cs="Arial"/>
          <w:bCs/>
          <w:i/>
          <w:sz w:val="20"/>
          <w:szCs w:val="20"/>
        </w:rPr>
        <w:t>]</w:t>
      </w:r>
    </w:p>
    <w:p w:rsidR="002D05D0" w:rsidRDefault="002D05D0">
      <w:pPr>
        <w:spacing w:before="60" w:after="60" w:line="240" w:lineRule="auto"/>
        <w:rPr>
          <w:rFonts w:ascii="Arial" w:hAnsi="Arial" w:cs="Arial"/>
          <w:b/>
          <w:sz w:val="20"/>
          <w:szCs w:val="20"/>
        </w:rPr>
      </w:pPr>
    </w:p>
    <w:p w:rsidR="002D05D0" w:rsidRDefault="002D05D0">
      <w:pPr>
        <w:spacing w:after="0" w:line="240" w:lineRule="auto"/>
        <w:rPr>
          <w:rFonts w:ascii="Arial" w:hAnsi="Arial" w:cs="Arial"/>
          <w:b/>
          <w:sz w:val="20"/>
          <w:szCs w:val="20"/>
        </w:rPr>
        <w:sectPr w:rsidR="002D05D0">
          <w:pgSz w:w="11906" w:h="16838"/>
          <w:pgMar w:top="1701" w:right="1077" w:bottom="992" w:left="1077" w:header="0" w:footer="833" w:gutter="0"/>
          <w:cols w:space="708"/>
          <w:docGrid w:linePitch="360"/>
        </w:sectPr>
      </w:pPr>
    </w:p>
    <w:p w:rsidR="002D05D0" w:rsidRDefault="007B5753">
      <w:pPr>
        <w:spacing w:after="0" w:line="240" w:lineRule="auto"/>
        <w:rPr>
          <w:rFonts w:ascii="Arial" w:hAnsi="Arial" w:cs="Arial"/>
          <w:b/>
          <w:sz w:val="20"/>
          <w:szCs w:val="20"/>
        </w:rPr>
      </w:pPr>
      <w:r>
        <w:rPr>
          <w:rFonts w:ascii="Arial" w:hAnsi="Arial" w:cs="Arial"/>
          <w:b/>
          <w:sz w:val="20"/>
          <w:szCs w:val="20"/>
        </w:rPr>
        <w:t xml:space="preserve">PRÍLOHA č. 3 </w:t>
      </w:r>
    </w:p>
    <w:p w:rsidR="002D05D0" w:rsidRDefault="002D05D0">
      <w:pPr>
        <w:spacing w:after="0" w:line="240" w:lineRule="auto"/>
        <w:rPr>
          <w:rFonts w:ascii="Arial" w:hAnsi="Arial" w:cs="Arial"/>
          <w:b/>
          <w:sz w:val="20"/>
          <w:szCs w:val="20"/>
        </w:rPr>
      </w:pPr>
    </w:p>
    <w:p w:rsidR="002D05D0" w:rsidRDefault="002D05D0">
      <w:pPr>
        <w:spacing w:after="0" w:line="240" w:lineRule="auto"/>
        <w:jc w:val="center"/>
        <w:rPr>
          <w:rFonts w:ascii="Arial" w:hAnsi="Arial" w:cs="Arial"/>
          <w:b/>
          <w:sz w:val="20"/>
          <w:szCs w:val="20"/>
        </w:rPr>
      </w:pPr>
    </w:p>
    <w:p w:rsidR="002D05D0" w:rsidRDefault="007B5753">
      <w:pPr>
        <w:spacing w:after="0" w:line="240" w:lineRule="auto"/>
        <w:jc w:val="center"/>
        <w:rPr>
          <w:rFonts w:ascii="Arial" w:hAnsi="Arial" w:cs="Arial"/>
          <w:b/>
          <w:caps/>
          <w:sz w:val="20"/>
          <w:szCs w:val="20"/>
        </w:rPr>
      </w:pPr>
      <w:r>
        <w:rPr>
          <w:rFonts w:ascii="Arial" w:hAnsi="Arial" w:cs="Arial"/>
          <w:b/>
          <w:caps/>
          <w:sz w:val="20"/>
          <w:szCs w:val="20"/>
        </w:rPr>
        <w:t>Podmienky účasti uchádzačov</w:t>
      </w:r>
    </w:p>
    <w:p w:rsidR="002D05D0" w:rsidRDefault="002D05D0">
      <w:pPr>
        <w:shd w:val="clear" w:color="auto" w:fill="FFFFFF"/>
        <w:spacing w:after="0" w:line="240" w:lineRule="auto"/>
        <w:rPr>
          <w:rFonts w:ascii="Arial" w:hAnsi="Arial" w:cs="Arial"/>
          <w:b/>
          <w:sz w:val="20"/>
          <w:szCs w:val="20"/>
          <w:highlight w:val="yellow"/>
        </w:rPr>
      </w:pPr>
    </w:p>
    <w:p w:rsidR="002D05D0" w:rsidRDefault="007B5753">
      <w:pPr>
        <w:pStyle w:val="Odsekzoznamu"/>
        <w:numPr>
          <w:ilvl w:val="0"/>
          <w:numId w:val="60"/>
        </w:numPr>
        <w:spacing w:before="240" w:after="240" w:line="240" w:lineRule="auto"/>
        <w:ind w:left="567" w:hanging="567"/>
        <w:contextualSpacing w:val="0"/>
        <w:jc w:val="both"/>
        <w:rPr>
          <w:rFonts w:ascii="Arial" w:hAnsi="Arial" w:cs="Arial"/>
          <w:b/>
          <w:caps/>
          <w:sz w:val="20"/>
          <w:szCs w:val="20"/>
        </w:rPr>
      </w:pPr>
      <w:r>
        <w:rPr>
          <w:rFonts w:ascii="Arial" w:hAnsi="Arial" w:cs="Arial"/>
          <w:b/>
          <w:caps/>
          <w:sz w:val="20"/>
          <w:szCs w:val="20"/>
        </w:rPr>
        <w:t>Osobné postavenie</w:t>
      </w:r>
    </w:p>
    <w:p w:rsidR="002D05D0" w:rsidRDefault="007B5753">
      <w:pPr>
        <w:pStyle w:val="Odsekzoznamu"/>
        <w:numPr>
          <w:ilvl w:val="1"/>
          <w:numId w:val="57"/>
        </w:numPr>
        <w:spacing w:line="240" w:lineRule="auto"/>
        <w:ind w:left="576"/>
        <w:jc w:val="both"/>
        <w:rPr>
          <w:rFonts w:ascii="Arial" w:hAnsi="Arial" w:cs="Arial"/>
          <w:sz w:val="20"/>
          <w:szCs w:val="20"/>
          <w:shd w:val="clear" w:color="auto" w:fill="FFFFFF"/>
        </w:rPr>
      </w:pPr>
      <w:r>
        <w:rPr>
          <w:rFonts w:ascii="Arial" w:hAnsi="Arial" w:cs="Arial"/>
          <w:sz w:val="20"/>
          <w:szCs w:val="20"/>
          <w:shd w:val="clear" w:color="auto" w:fill="FFFFFF"/>
        </w:rPr>
        <w:t xml:space="preserve">Tohto </w:t>
      </w:r>
      <w:r>
        <w:rPr>
          <w:rFonts w:ascii="Arial" w:hAnsi="Arial" w:cs="Arial"/>
          <w:sz w:val="20"/>
          <w:szCs w:val="20"/>
          <w:shd w:val="clear" w:color="auto" w:fill="FFFFFF"/>
        </w:rPr>
        <w:t>Prieskumu trhu sa môže zúčastniť len ten, kto spĺňa nasledujúcu podmienku účasti osobného postavenia:</w:t>
      </w:r>
    </w:p>
    <w:p w:rsidR="002D05D0" w:rsidRDefault="007B5753">
      <w:pPr>
        <w:shd w:val="clear" w:color="auto" w:fill="FFFFFF"/>
        <w:ind w:left="1134" w:hanging="567"/>
        <w:jc w:val="both"/>
        <w:rPr>
          <w:rFonts w:ascii="Arial" w:hAnsi="Arial" w:cs="Arial"/>
          <w:sz w:val="20"/>
          <w:szCs w:val="20"/>
          <w:shd w:val="clear" w:color="auto" w:fill="FFFFFF"/>
        </w:rPr>
      </w:pPr>
      <w:r>
        <w:rPr>
          <w:rFonts w:ascii="Arial" w:hAnsi="Arial" w:cs="Arial"/>
          <w:sz w:val="20"/>
          <w:szCs w:val="20"/>
          <w:shd w:val="clear" w:color="auto" w:fill="FFFFFF"/>
        </w:rPr>
        <w:t>1.1.1  Je oprávnený dodávať tovar, uskutočňovať stavebné práce alebo poskytovať službu, čo preukáže predložením dokladu o oprávnení dodávať tovar, uskutoč</w:t>
      </w:r>
      <w:r>
        <w:rPr>
          <w:rFonts w:ascii="Arial" w:hAnsi="Arial" w:cs="Arial"/>
          <w:sz w:val="20"/>
          <w:szCs w:val="20"/>
          <w:shd w:val="clear" w:color="auto" w:fill="FFFFFF"/>
        </w:rPr>
        <w:t>ňovať stavebné práce alebo poskytovať službu, ktorý zodpovedá Predmetu zákazky.</w:t>
      </w:r>
    </w:p>
    <w:p w:rsidR="002D05D0" w:rsidRDefault="007B5753">
      <w:pPr>
        <w:shd w:val="clear" w:color="auto" w:fill="FFFFFF"/>
        <w:ind w:left="567"/>
        <w:jc w:val="both"/>
        <w:rPr>
          <w:rFonts w:ascii="Arial" w:hAnsi="Arial" w:cs="Arial"/>
          <w:sz w:val="20"/>
          <w:szCs w:val="20"/>
          <w:shd w:val="clear" w:color="auto" w:fill="FFFFFF"/>
        </w:rPr>
      </w:pPr>
      <w:r>
        <w:rPr>
          <w:rFonts w:ascii="Arial" w:hAnsi="Arial" w:cs="Arial"/>
          <w:sz w:val="20"/>
          <w:szCs w:val="20"/>
          <w:shd w:val="clear" w:color="auto" w:fill="FFFFFF"/>
        </w:rPr>
        <w:t>Doklad preukazujúci oprávnenie uskutočňovať stavebné práce, ktoré sú Predmetom zákazky, uchádzač predloží vo forme skenu originálu alebo skenu osvedčenej fotokópie originálu. T</w:t>
      </w:r>
      <w:r>
        <w:rPr>
          <w:rFonts w:ascii="Arial" w:hAnsi="Arial" w:cs="Arial"/>
          <w:sz w:val="20"/>
          <w:szCs w:val="20"/>
          <w:shd w:val="clear" w:color="auto" w:fill="FFFFFF"/>
        </w:rPr>
        <w:t>ento doklad nesmie byť starší ako tri (3) mesiace.</w:t>
      </w:r>
    </w:p>
    <w:p w:rsidR="002D05D0" w:rsidRDefault="007B5753">
      <w:pPr>
        <w:pStyle w:val="Odsekzoznamu"/>
        <w:numPr>
          <w:ilvl w:val="0"/>
          <w:numId w:val="60"/>
        </w:numPr>
        <w:spacing w:before="240" w:after="240" w:line="240" w:lineRule="auto"/>
        <w:ind w:left="567" w:hanging="567"/>
        <w:contextualSpacing w:val="0"/>
        <w:jc w:val="both"/>
        <w:rPr>
          <w:rFonts w:ascii="Arial" w:hAnsi="Arial" w:cs="Arial"/>
          <w:b/>
          <w:caps/>
          <w:sz w:val="20"/>
          <w:szCs w:val="20"/>
        </w:rPr>
      </w:pPr>
      <w:r>
        <w:rPr>
          <w:rFonts w:ascii="Arial" w:hAnsi="Arial" w:cs="Arial"/>
          <w:b/>
          <w:caps/>
          <w:sz w:val="20"/>
          <w:szCs w:val="20"/>
        </w:rPr>
        <w:t>Technická alebo odborná spôsobilosť</w:t>
      </w:r>
    </w:p>
    <w:p w:rsidR="002D05D0" w:rsidRDefault="002D05D0">
      <w:pPr>
        <w:pStyle w:val="Odsekzoznamu"/>
        <w:numPr>
          <w:ilvl w:val="0"/>
          <w:numId w:val="57"/>
        </w:numPr>
        <w:spacing w:line="240" w:lineRule="auto"/>
        <w:jc w:val="both"/>
        <w:rPr>
          <w:rFonts w:ascii="Arial" w:hAnsi="Arial" w:cs="Arial"/>
          <w:vanish/>
          <w:sz w:val="20"/>
          <w:szCs w:val="20"/>
        </w:rPr>
      </w:pPr>
    </w:p>
    <w:p w:rsidR="002D05D0" w:rsidRDefault="007B5753">
      <w:pPr>
        <w:pStyle w:val="Odsekzoznamu"/>
        <w:numPr>
          <w:ilvl w:val="1"/>
          <w:numId w:val="57"/>
        </w:numPr>
        <w:spacing w:after="0" w:line="240" w:lineRule="auto"/>
        <w:ind w:left="576"/>
        <w:jc w:val="both"/>
        <w:rPr>
          <w:rFonts w:ascii="Arial" w:eastAsiaTheme="majorEastAsia" w:hAnsi="Arial" w:cs="Arial"/>
          <w:sz w:val="20"/>
          <w:szCs w:val="20"/>
        </w:rPr>
      </w:pPr>
      <w:r>
        <w:rPr>
          <w:rFonts w:ascii="Arial" w:hAnsi="Arial" w:cs="Arial"/>
          <w:sz w:val="20"/>
          <w:szCs w:val="20"/>
        </w:rPr>
        <w:t xml:space="preserve">Tohto prieskumu trhu sa môže zúčastniť len ten, kto spĺňa nižšie stanovené požiadavky pre preukázanie </w:t>
      </w:r>
      <w:r>
        <w:rPr>
          <w:rFonts w:ascii="Arial" w:eastAsia="Times New Roman" w:hAnsi="Arial" w:cs="Arial"/>
          <w:sz w:val="20"/>
          <w:szCs w:val="20"/>
          <w:shd w:val="clear" w:color="auto" w:fill="FFFFFF"/>
          <w:lang w:eastAsia="sk-SK"/>
        </w:rPr>
        <w:t>svojej technickej alebo odbornej spôsobilosti. Pre preukázanie spl</w:t>
      </w:r>
      <w:r>
        <w:rPr>
          <w:rFonts w:ascii="Arial" w:eastAsia="Times New Roman" w:hAnsi="Arial" w:cs="Arial"/>
          <w:sz w:val="20"/>
          <w:szCs w:val="20"/>
          <w:shd w:val="clear" w:color="auto" w:fill="FFFFFF"/>
          <w:lang w:eastAsia="sk-SK"/>
        </w:rPr>
        <w:t>nenia uvedených podmienok predloží uchádzač v ponuke nasledovné doklady:</w:t>
      </w:r>
    </w:p>
    <w:p w:rsidR="002D05D0" w:rsidRDefault="002D05D0">
      <w:pPr>
        <w:pStyle w:val="Odsekzoznamu"/>
        <w:spacing w:line="240" w:lineRule="auto"/>
        <w:ind w:left="1134"/>
        <w:jc w:val="both"/>
        <w:rPr>
          <w:rFonts w:ascii="Arial" w:hAnsi="Arial" w:cs="Arial"/>
          <w:sz w:val="20"/>
          <w:szCs w:val="20"/>
          <w:shd w:val="clear" w:color="auto" w:fill="FFFFFF"/>
        </w:rPr>
      </w:pPr>
    </w:p>
    <w:p w:rsidR="002D05D0" w:rsidRDefault="007B5753">
      <w:pPr>
        <w:pStyle w:val="Odsekzoznamu"/>
        <w:numPr>
          <w:ilvl w:val="2"/>
          <w:numId w:val="57"/>
        </w:numPr>
        <w:spacing w:line="240" w:lineRule="auto"/>
        <w:ind w:left="1134" w:hanging="567"/>
        <w:jc w:val="both"/>
        <w:rPr>
          <w:rFonts w:ascii="Arial" w:hAnsi="Arial" w:cs="Arial"/>
          <w:sz w:val="20"/>
          <w:szCs w:val="20"/>
          <w:shd w:val="clear" w:color="auto" w:fill="FFFFFF"/>
        </w:rPr>
      </w:pPr>
      <w:r>
        <w:rPr>
          <w:rFonts w:ascii="Arial" w:hAnsi="Arial" w:cs="Arial"/>
          <w:sz w:val="20"/>
          <w:szCs w:val="20"/>
          <w:shd w:val="clear" w:color="auto" w:fill="FFFFFF"/>
        </w:rPr>
        <w:t xml:space="preserve">Zoznam stavebných prác uskutočnených za predchádzajúcich päť rokov od vyhlásenia tohto prieskumu trhu s uvedením cien, lehôt uskutočnenia stavebných prác a odberateľov. </w:t>
      </w:r>
    </w:p>
    <w:p w:rsidR="002D05D0" w:rsidRDefault="007B5753">
      <w:pPr>
        <w:pStyle w:val="Nadpis3"/>
        <w:keepNext w:val="0"/>
        <w:keepLines w:val="0"/>
        <w:spacing w:after="120" w:line="240" w:lineRule="auto"/>
        <w:ind w:left="1224" w:hanging="90"/>
        <w:jc w:val="both"/>
        <w:rPr>
          <w:rFonts w:ascii="Arial" w:hAnsi="Arial" w:cs="Arial"/>
          <w:szCs w:val="20"/>
        </w:rPr>
      </w:pPr>
      <w:r>
        <w:rPr>
          <w:rFonts w:ascii="Arial" w:hAnsi="Arial" w:cs="Arial"/>
          <w:szCs w:val="20"/>
          <w:u w:val="single"/>
        </w:rPr>
        <w:t xml:space="preserve">Minimálna </w:t>
      </w:r>
      <w:r>
        <w:rPr>
          <w:rFonts w:ascii="Arial" w:hAnsi="Arial" w:cs="Arial"/>
          <w:szCs w:val="20"/>
          <w:u w:val="single"/>
        </w:rPr>
        <w:t>požadovaná úroveň štandardov pre predmet zákazky:</w:t>
      </w:r>
    </w:p>
    <w:p w:rsidR="002D05D0" w:rsidRDefault="007B5753">
      <w:pPr>
        <w:widowControl w:val="0"/>
        <w:spacing w:after="120" w:line="240" w:lineRule="auto"/>
        <w:ind w:left="1134"/>
        <w:jc w:val="both"/>
        <w:outlineLvl w:val="2"/>
        <w:rPr>
          <w:rFonts w:ascii="Arial" w:eastAsia="Times New Roman" w:hAnsi="Arial" w:cs="Arial"/>
          <w:sz w:val="20"/>
          <w:szCs w:val="20"/>
          <w:shd w:val="clear" w:color="auto" w:fill="FFFFFF"/>
          <w:lang w:eastAsia="sk-SK"/>
        </w:rPr>
      </w:pPr>
      <w:r>
        <w:rPr>
          <w:rFonts w:ascii="Arial" w:eastAsia="Times New Roman" w:hAnsi="Arial" w:cs="Arial"/>
          <w:sz w:val="20"/>
          <w:szCs w:val="20"/>
          <w:shd w:val="clear" w:color="auto" w:fill="FFFFFF"/>
          <w:lang w:eastAsia="sk-SK"/>
        </w:rPr>
        <w:t>Zo zoznamu stavebných prác musí vyplynúť, že celková hodnota stavebných prác rovnakého alebo podobného charakteru a zložitosti, ako je predmet zákazky za predchádzajúcich päť rokov od vyhlásenia prieskumu t</w:t>
      </w:r>
      <w:r>
        <w:rPr>
          <w:rFonts w:ascii="Arial" w:eastAsia="Times New Roman" w:hAnsi="Arial" w:cs="Arial"/>
          <w:sz w:val="20"/>
          <w:szCs w:val="20"/>
          <w:shd w:val="clear" w:color="auto" w:fill="FFFFFF"/>
          <w:lang w:eastAsia="sk-SK"/>
        </w:rPr>
        <w:t>rhu, bola minimálne  1 600 000,- EUR bez DPH (slovom milión šesťstotisíc eur)</w:t>
      </w:r>
    </w:p>
    <w:p w:rsidR="002D05D0" w:rsidRDefault="007B5753">
      <w:pPr>
        <w:widowControl w:val="0"/>
        <w:spacing w:after="120" w:line="240" w:lineRule="auto"/>
        <w:ind w:left="1134"/>
        <w:jc w:val="both"/>
        <w:outlineLvl w:val="2"/>
        <w:rPr>
          <w:rFonts w:ascii="Arial" w:eastAsia="Times New Roman" w:hAnsi="Arial" w:cs="Arial"/>
          <w:color w:val="FF0000"/>
          <w:sz w:val="20"/>
          <w:szCs w:val="20"/>
          <w:shd w:val="clear" w:color="auto" w:fill="FFFFFF"/>
          <w:lang w:eastAsia="sk-SK"/>
        </w:rPr>
      </w:pPr>
      <w:r>
        <w:rPr>
          <w:rFonts w:ascii="Arial" w:eastAsia="Times New Roman" w:hAnsi="Arial" w:cs="Arial"/>
          <w:sz w:val="20"/>
          <w:szCs w:val="20"/>
          <w:shd w:val="clear" w:color="auto" w:fill="FFFFFF"/>
          <w:lang w:eastAsia="sk-SK"/>
        </w:rPr>
        <w:t xml:space="preserve">Za stavebné práce rovnaké alebo podobného charakteru ako je predmet zákazky sa považuje výstavba alebo rekonštrukcia osvetlení. </w:t>
      </w:r>
    </w:p>
    <w:p w:rsidR="002D05D0" w:rsidRDefault="007B5753">
      <w:pPr>
        <w:pStyle w:val="Odsekzoznamu"/>
        <w:numPr>
          <w:ilvl w:val="1"/>
          <w:numId w:val="57"/>
        </w:numPr>
        <w:spacing w:after="0" w:line="240" w:lineRule="auto"/>
        <w:ind w:left="576"/>
        <w:jc w:val="both"/>
        <w:rPr>
          <w:rFonts w:ascii="Arial" w:hAnsi="Arial" w:cs="Arial"/>
          <w:sz w:val="20"/>
          <w:szCs w:val="20"/>
        </w:rPr>
      </w:pPr>
      <w:r>
        <w:rPr>
          <w:rFonts w:ascii="Arial" w:eastAsia="Times New Roman" w:hAnsi="Arial" w:cs="Arial"/>
          <w:sz w:val="20"/>
          <w:szCs w:val="20"/>
          <w:shd w:val="clear" w:color="auto" w:fill="FFFFFF"/>
          <w:lang w:eastAsia="sk-SK"/>
        </w:rPr>
        <w:t xml:space="preserve">V </w:t>
      </w:r>
      <w:r>
        <w:rPr>
          <w:rFonts w:ascii="Arial" w:hAnsi="Arial" w:cs="Arial"/>
          <w:sz w:val="20"/>
          <w:szCs w:val="20"/>
        </w:rPr>
        <w:t>prípade</w:t>
      </w:r>
      <w:r>
        <w:rPr>
          <w:rFonts w:ascii="Arial" w:eastAsia="Times New Roman" w:hAnsi="Arial" w:cs="Arial"/>
          <w:sz w:val="20"/>
          <w:szCs w:val="20"/>
          <w:shd w:val="clear" w:color="auto" w:fill="FFFFFF"/>
          <w:lang w:eastAsia="sk-SK"/>
        </w:rPr>
        <w:t xml:space="preserve"> uvedenia hodnôt v inej mene ako v EUR, je nutné okrem inej meny uviesť aj hodnotu v EUR prepočítanú </w:t>
      </w:r>
      <w:r>
        <w:rPr>
          <w:rFonts w:ascii="Arial" w:hAnsi="Arial" w:cs="Arial"/>
          <w:sz w:val="20"/>
          <w:szCs w:val="20"/>
        </w:rPr>
        <w:t>kurzom</w:t>
      </w:r>
      <w:r>
        <w:rPr>
          <w:rFonts w:ascii="Arial" w:eastAsia="Times New Roman" w:hAnsi="Arial" w:cs="Arial"/>
          <w:sz w:val="20"/>
          <w:szCs w:val="20"/>
          <w:shd w:val="clear" w:color="auto" w:fill="FFFFFF"/>
          <w:lang w:eastAsia="sk-SK"/>
        </w:rPr>
        <w:t xml:space="preserve"> zverejnenom v kurzovom lístku Národnej banky Slovenska ku dňu Vyhlásenia Prieskumu trhu.</w:t>
      </w:r>
    </w:p>
    <w:p w:rsidR="002D05D0" w:rsidRDefault="002D05D0">
      <w:pPr>
        <w:pStyle w:val="Odsekzoznamu"/>
        <w:spacing w:after="0" w:line="240" w:lineRule="auto"/>
        <w:ind w:left="576"/>
        <w:jc w:val="both"/>
        <w:rPr>
          <w:rFonts w:ascii="Arial" w:hAnsi="Arial" w:cs="Arial"/>
          <w:sz w:val="20"/>
          <w:szCs w:val="20"/>
        </w:rPr>
      </w:pPr>
    </w:p>
    <w:p w:rsidR="002D05D0" w:rsidRDefault="007B5753">
      <w:pPr>
        <w:pStyle w:val="Odsekzoznamu"/>
        <w:numPr>
          <w:ilvl w:val="1"/>
          <w:numId w:val="57"/>
        </w:numPr>
        <w:spacing w:after="0" w:line="240" w:lineRule="auto"/>
        <w:ind w:left="576"/>
        <w:jc w:val="both"/>
        <w:rPr>
          <w:rFonts w:ascii="Arial" w:hAnsi="Arial" w:cs="Arial"/>
          <w:sz w:val="20"/>
          <w:szCs w:val="20"/>
        </w:rPr>
      </w:pPr>
      <w:r>
        <w:rPr>
          <w:rFonts w:ascii="Arial" w:hAnsi="Arial" w:cs="Arial"/>
          <w:sz w:val="20"/>
          <w:szCs w:val="20"/>
        </w:rPr>
        <w:t>Doklady na preukázanie splnenia podmienky účasti technicke</w:t>
      </w:r>
      <w:r>
        <w:rPr>
          <w:rFonts w:ascii="Arial" w:hAnsi="Arial" w:cs="Arial"/>
          <w:sz w:val="20"/>
          <w:szCs w:val="20"/>
        </w:rPr>
        <w:t>j alebo odbornej spôsobilosti možno predbežne nahradiť aj čestným vyhlásením, ktorého vzor tvorí Prílohu č. 6 tejto výzvy, pričom požadované doklady preukazujúce splnenie podmienky účasti doplní úspešný uchádzač po vyhodnotení ponúk do piatich pracovných d</w:t>
      </w:r>
      <w:r>
        <w:rPr>
          <w:rFonts w:ascii="Arial" w:hAnsi="Arial" w:cs="Arial"/>
          <w:sz w:val="20"/>
          <w:szCs w:val="20"/>
        </w:rPr>
        <w:t>ní odo dňa doručenia žiadosti, ak Vyhlasovateľ neurčí dlhšiu lehotu.</w:t>
      </w:r>
    </w:p>
    <w:p w:rsidR="002D05D0" w:rsidRDefault="002D05D0">
      <w:pPr>
        <w:spacing w:after="0" w:line="240" w:lineRule="auto"/>
        <w:rPr>
          <w:rFonts w:ascii="Arial" w:hAnsi="Arial" w:cs="Arial"/>
          <w:b/>
          <w:sz w:val="20"/>
          <w:szCs w:val="20"/>
        </w:rPr>
      </w:pPr>
    </w:p>
    <w:p w:rsidR="002D05D0" w:rsidRDefault="002D05D0">
      <w:pPr>
        <w:spacing w:after="0" w:line="240" w:lineRule="auto"/>
        <w:rPr>
          <w:rFonts w:ascii="Arial" w:hAnsi="Arial" w:cs="Arial"/>
          <w:b/>
          <w:sz w:val="20"/>
          <w:szCs w:val="20"/>
        </w:rPr>
      </w:pPr>
    </w:p>
    <w:p w:rsidR="002D05D0" w:rsidRDefault="002D05D0">
      <w:pPr>
        <w:spacing w:after="0" w:line="240" w:lineRule="auto"/>
        <w:rPr>
          <w:rFonts w:ascii="Arial" w:hAnsi="Arial" w:cs="Arial"/>
          <w:b/>
          <w:sz w:val="20"/>
          <w:szCs w:val="20"/>
        </w:rPr>
      </w:pPr>
    </w:p>
    <w:p w:rsidR="002D05D0" w:rsidRDefault="002D05D0">
      <w:pPr>
        <w:spacing w:after="0" w:line="240" w:lineRule="auto"/>
        <w:rPr>
          <w:rFonts w:ascii="Arial" w:hAnsi="Arial" w:cs="Arial"/>
          <w:b/>
          <w:sz w:val="20"/>
          <w:szCs w:val="20"/>
        </w:rPr>
      </w:pPr>
    </w:p>
    <w:p w:rsidR="002D05D0" w:rsidRDefault="002D05D0">
      <w:pPr>
        <w:spacing w:after="0" w:line="240" w:lineRule="auto"/>
        <w:rPr>
          <w:rFonts w:ascii="Arial" w:hAnsi="Arial" w:cs="Arial"/>
          <w:b/>
          <w:sz w:val="20"/>
          <w:szCs w:val="20"/>
        </w:rPr>
      </w:pPr>
    </w:p>
    <w:p w:rsidR="002D05D0" w:rsidRDefault="002D05D0">
      <w:pPr>
        <w:spacing w:after="0" w:line="240" w:lineRule="auto"/>
        <w:rPr>
          <w:rFonts w:ascii="Arial" w:hAnsi="Arial" w:cs="Arial"/>
          <w:b/>
          <w:sz w:val="20"/>
          <w:szCs w:val="20"/>
        </w:rPr>
      </w:pPr>
    </w:p>
    <w:p w:rsidR="002D05D0" w:rsidRDefault="002D05D0">
      <w:pPr>
        <w:spacing w:after="0" w:line="240" w:lineRule="auto"/>
        <w:rPr>
          <w:rFonts w:ascii="Arial" w:hAnsi="Arial" w:cs="Arial"/>
          <w:b/>
          <w:sz w:val="20"/>
          <w:szCs w:val="20"/>
        </w:rPr>
      </w:pPr>
    </w:p>
    <w:p w:rsidR="002D05D0" w:rsidRDefault="002D05D0">
      <w:pPr>
        <w:spacing w:after="0" w:line="240" w:lineRule="auto"/>
        <w:rPr>
          <w:rFonts w:ascii="Arial" w:hAnsi="Arial" w:cs="Arial"/>
          <w:b/>
          <w:sz w:val="20"/>
          <w:szCs w:val="20"/>
        </w:rPr>
      </w:pPr>
    </w:p>
    <w:p w:rsidR="002D05D0" w:rsidRDefault="002D05D0">
      <w:pPr>
        <w:spacing w:after="0" w:line="240" w:lineRule="auto"/>
        <w:rPr>
          <w:rFonts w:ascii="Arial" w:hAnsi="Arial" w:cs="Arial"/>
          <w:b/>
          <w:sz w:val="20"/>
          <w:szCs w:val="20"/>
        </w:rPr>
      </w:pPr>
    </w:p>
    <w:p w:rsidR="002D05D0" w:rsidRDefault="002D05D0">
      <w:pPr>
        <w:spacing w:after="0" w:line="240" w:lineRule="auto"/>
        <w:rPr>
          <w:rFonts w:ascii="Arial" w:hAnsi="Arial" w:cs="Arial"/>
          <w:b/>
          <w:sz w:val="20"/>
          <w:szCs w:val="20"/>
        </w:rPr>
      </w:pPr>
    </w:p>
    <w:p w:rsidR="002D05D0" w:rsidRDefault="002D05D0">
      <w:pPr>
        <w:spacing w:after="0" w:line="240" w:lineRule="auto"/>
        <w:rPr>
          <w:rFonts w:ascii="Arial" w:hAnsi="Arial" w:cs="Arial"/>
          <w:b/>
          <w:sz w:val="20"/>
          <w:szCs w:val="20"/>
        </w:rPr>
      </w:pPr>
    </w:p>
    <w:p w:rsidR="002D05D0" w:rsidRDefault="002D05D0">
      <w:pPr>
        <w:spacing w:after="0" w:line="240" w:lineRule="auto"/>
        <w:rPr>
          <w:rFonts w:ascii="Arial" w:hAnsi="Arial" w:cs="Arial"/>
          <w:b/>
          <w:sz w:val="20"/>
          <w:szCs w:val="20"/>
        </w:rPr>
      </w:pPr>
    </w:p>
    <w:p w:rsidR="002D05D0" w:rsidRDefault="002D05D0">
      <w:pPr>
        <w:spacing w:after="0" w:line="240" w:lineRule="auto"/>
        <w:rPr>
          <w:rFonts w:ascii="Arial" w:hAnsi="Arial" w:cs="Arial"/>
          <w:b/>
          <w:sz w:val="20"/>
          <w:szCs w:val="20"/>
        </w:rPr>
      </w:pPr>
    </w:p>
    <w:p w:rsidR="002D05D0" w:rsidRDefault="002D05D0">
      <w:pPr>
        <w:spacing w:after="0" w:line="240" w:lineRule="auto"/>
        <w:rPr>
          <w:rFonts w:ascii="Arial" w:hAnsi="Arial" w:cs="Arial"/>
          <w:b/>
          <w:sz w:val="20"/>
          <w:szCs w:val="20"/>
        </w:rPr>
      </w:pPr>
    </w:p>
    <w:p w:rsidR="002D05D0" w:rsidRDefault="002D05D0">
      <w:pPr>
        <w:spacing w:after="0" w:line="240" w:lineRule="auto"/>
        <w:rPr>
          <w:rFonts w:ascii="Arial" w:hAnsi="Arial" w:cs="Arial"/>
          <w:b/>
          <w:sz w:val="20"/>
          <w:szCs w:val="20"/>
        </w:rPr>
      </w:pPr>
    </w:p>
    <w:p w:rsidR="002D05D0" w:rsidRDefault="007B5753">
      <w:pPr>
        <w:spacing w:after="0" w:line="240" w:lineRule="auto"/>
        <w:rPr>
          <w:rFonts w:ascii="Arial" w:hAnsi="Arial" w:cs="Arial"/>
          <w:b/>
          <w:sz w:val="20"/>
          <w:szCs w:val="20"/>
        </w:rPr>
      </w:pPr>
      <w:r>
        <w:rPr>
          <w:rFonts w:ascii="Arial" w:hAnsi="Arial" w:cs="Arial"/>
          <w:b/>
          <w:sz w:val="20"/>
          <w:szCs w:val="20"/>
        </w:rPr>
        <w:t>PRÍLOHA č. 4</w:t>
      </w:r>
    </w:p>
    <w:p w:rsidR="002D05D0" w:rsidRDefault="002D05D0">
      <w:pPr>
        <w:spacing w:after="0" w:line="240" w:lineRule="auto"/>
        <w:rPr>
          <w:rFonts w:ascii="Arial" w:hAnsi="Arial" w:cs="Arial"/>
          <w:b/>
          <w:sz w:val="20"/>
          <w:szCs w:val="20"/>
        </w:rPr>
      </w:pPr>
    </w:p>
    <w:p w:rsidR="002D05D0" w:rsidRDefault="007B5753">
      <w:pPr>
        <w:spacing w:after="0" w:line="240" w:lineRule="auto"/>
        <w:jc w:val="center"/>
        <w:rPr>
          <w:rFonts w:ascii="Arial" w:hAnsi="Arial" w:cs="Arial"/>
          <w:b/>
          <w:caps/>
          <w:sz w:val="20"/>
          <w:szCs w:val="20"/>
        </w:rPr>
      </w:pPr>
      <w:r>
        <w:rPr>
          <w:rFonts w:ascii="Arial" w:hAnsi="Arial" w:cs="Arial"/>
          <w:b/>
          <w:caps/>
          <w:sz w:val="20"/>
          <w:szCs w:val="20"/>
        </w:rPr>
        <w:t>Obchodné podmienky</w:t>
      </w:r>
    </w:p>
    <w:p w:rsidR="002D05D0" w:rsidRDefault="002D05D0">
      <w:pPr>
        <w:spacing w:after="0" w:line="240" w:lineRule="auto"/>
        <w:jc w:val="center"/>
        <w:rPr>
          <w:rFonts w:ascii="Arial" w:eastAsia="Times New Roman" w:hAnsi="Arial" w:cs="Arial"/>
          <w:bCs/>
          <w:color w:val="000000"/>
          <w:sz w:val="20"/>
          <w:szCs w:val="20"/>
          <w:lang w:eastAsia="sk-SK"/>
        </w:rPr>
      </w:pPr>
    </w:p>
    <w:p w:rsidR="002D05D0" w:rsidRDefault="007B5753">
      <w:pPr>
        <w:pStyle w:val="Odsekzoznamu"/>
        <w:numPr>
          <w:ilvl w:val="0"/>
          <w:numId w:val="14"/>
        </w:numPr>
        <w:spacing w:before="240" w:after="240" w:line="240" w:lineRule="auto"/>
        <w:ind w:left="567" w:hanging="567"/>
        <w:contextualSpacing w:val="0"/>
        <w:jc w:val="both"/>
        <w:rPr>
          <w:rFonts w:ascii="Arial" w:hAnsi="Arial" w:cs="Arial"/>
          <w:b/>
          <w:caps/>
          <w:sz w:val="20"/>
          <w:szCs w:val="20"/>
        </w:rPr>
      </w:pPr>
      <w:r>
        <w:rPr>
          <w:rFonts w:ascii="Arial" w:hAnsi="Arial" w:cs="Arial"/>
          <w:b/>
          <w:caps/>
          <w:sz w:val="20"/>
          <w:szCs w:val="20"/>
        </w:rPr>
        <w:t>Podmienky uzavretia zmluvy</w:t>
      </w:r>
    </w:p>
    <w:p w:rsidR="002D05D0" w:rsidRDefault="007B5753">
      <w:pPr>
        <w:pStyle w:val="Odsekzoznamu"/>
        <w:numPr>
          <w:ilvl w:val="1"/>
          <w:numId w:val="14"/>
        </w:numPr>
        <w:spacing w:before="240" w:after="240" w:line="240" w:lineRule="auto"/>
        <w:ind w:left="567" w:hanging="567"/>
        <w:contextualSpacing w:val="0"/>
        <w:jc w:val="both"/>
        <w:rPr>
          <w:rFonts w:ascii="Arial" w:eastAsia="Times New Roman" w:hAnsi="Arial" w:cs="Arial"/>
          <w:sz w:val="20"/>
          <w:szCs w:val="20"/>
          <w:lang w:eastAsia="cs-CZ"/>
        </w:rPr>
      </w:pPr>
      <w:r>
        <w:rPr>
          <w:rFonts w:ascii="Arial" w:eastAsia="Times New Roman" w:hAnsi="Arial" w:cs="Arial"/>
          <w:sz w:val="20"/>
          <w:szCs w:val="20"/>
          <w:lang w:eastAsia="cs-CZ"/>
        </w:rPr>
        <w:t>S úspešným uchádzačom bude uzavretá Zmluva o dielo podľa § 536 a nasl. zákona č. 513/1991 Zb. Obchodný zákonník</w:t>
      </w:r>
      <w:r>
        <w:rPr>
          <w:rFonts w:ascii="Arial" w:eastAsia="Times New Roman" w:hAnsi="Arial" w:cs="Arial"/>
          <w:sz w:val="20"/>
          <w:szCs w:val="20"/>
          <w:lang w:eastAsia="cs-CZ"/>
        </w:rPr>
        <w:t xml:space="preserve"> v platnom znení (ďalej aj ako „</w:t>
      </w:r>
      <w:r>
        <w:rPr>
          <w:rFonts w:ascii="Arial" w:eastAsia="Times New Roman" w:hAnsi="Arial" w:cs="Arial"/>
          <w:b/>
          <w:sz w:val="20"/>
          <w:szCs w:val="20"/>
          <w:lang w:eastAsia="cs-CZ"/>
        </w:rPr>
        <w:t>Zmluva</w:t>
      </w:r>
      <w:r>
        <w:rPr>
          <w:rFonts w:ascii="Arial" w:eastAsia="Times New Roman" w:hAnsi="Arial" w:cs="Arial"/>
          <w:sz w:val="20"/>
          <w:szCs w:val="20"/>
          <w:lang w:eastAsia="cs-CZ"/>
        </w:rPr>
        <w:t>“).</w:t>
      </w:r>
    </w:p>
    <w:p w:rsidR="002D05D0" w:rsidRDefault="007B5753">
      <w:pPr>
        <w:pStyle w:val="Odsekzoznamu"/>
        <w:numPr>
          <w:ilvl w:val="1"/>
          <w:numId w:val="14"/>
        </w:numPr>
        <w:spacing w:before="240" w:after="240" w:line="240" w:lineRule="auto"/>
        <w:ind w:left="567" w:hanging="567"/>
        <w:contextualSpacing w:val="0"/>
        <w:jc w:val="both"/>
        <w:rPr>
          <w:rFonts w:ascii="Arial" w:eastAsia="Times New Roman" w:hAnsi="Arial" w:cs="Arial"/>
          <w:sz w:val="20"/>
          <w:szCs w:val="20"/>
          <w:lang w:eastAsia="cs-CZ"/>
        </w:rPr>
      </w:pPr>
      <w:r>
        <w:rPr>
          <w:rFonts w:ascii="Arial" w:eastAsia="Times New Roman" w:hAnsi="Arial" w:cs="Arial"/>
          <w:sz w:val="20"/>
          <w:szCs w:val="20"/>
          <w:lang w:eastAsia="cs-CZ"/>
        </w:rPr>
        <w:t>Uchádzač predloží v ponuke návrh Zmluvy vypracovaný v súlade s nižšie uvedeným vzorom a ďalšími podmienkami stanovenými v tejto výzve. Uchádzač môže do návrhu Zmluvy oproti vzoru doplniť iba údaje označené na doplnenie uchádzačom. Ak uchádzač predloží návr</w:t>
      </w:r>
      <w:r>
        <w:rPr>
          <w:rFonts w:ascii="Arial" w:eastAsia="Times New Roman" w:hAnsi="Arial" w:cs="Arial"/>
          <w:sz w:val="20"/>
          <w:szCs w:val="20"/>
          <w:lang w:eastAsia="cs-CZ"/>
        </w:rPr>
        <w:t xml:space="preserve">h Zmluvy, ktorým nebude rešpektovať podmienky stanovené v tejto výzve, bude jeho ponuka z prieskumu trhu vylúčená. Uchádzač bude písomne upovedomený o vylúčení jeho ponuky z prieskumu trhu. </w:t>
      </w:r>
    </w:p>
    <w:p w:rsidR="002D05D0" w:rsidRDefault="007B5753">
      <w:pPr>
        <w:pStyle w:val="Odsekzoznamu"/>
        <w:numPr>
          <w:ilvl w:val="0"/>
          <w:numId w:val="14"/>
        </w:numPr>
        <w:spacing w:before="240" w:after="240" w:line="240" w:lineRule="auto"/>
        <w:ind w:left="567" w:hanging="567"/>
        <w:contextualSpacing w:val="0"/>
        <w:jc w:val="both"/>
        <w:rPr>
          <w:rFonts w:ascii="Arial" w:hAnsi="Arial" w:cs="Arial"/>
          <w:b/>
          <w:caps/>
          <w:sz w:val="20"/>
          <w:szCs w:val="20"/>
        </w:rPr>
      </w:pPr>
      <w:r>
        <w:rPr>
          <w:rFonts w:ascii="Arial" w:hAnsi="Arial" w:cs="Arial"/>
          <w:b/>
          <w:caps/>
          <w:sz w:val="20"/>
          <w:szCs w:val="20"/>
        </w:rPr>
        <w:t>Vzor Zmluvy</w:t>
      </w:r>
    </w:p>
    <w:p w:rsidR="002D05D0" w:rsidRDefault="007B5753">
      <w:pPr>
        <w:keepNext/>
        <w:keepLines/>
        <w:spacing w:line="240" w:lineRule="auto"/>
        <w:ind w:left="360"/>
        <w:jc w:val="center"/>
        <w:rPr>
          <w:rFonts w:ascii="Arial" w:hAnsi="Arial" w:cs="Arial"/>
          <w:b/>
          <w:bCs/>
          <w:sz w:val="20"/>
          <w:szCs w:val="20"/>
        </w:rPr>
      </w:pPr>
      <w:r>
        <w:rPr>
          <w:rFonts w:ascii="Arial" w:hAnsi="Arial" w:cs="Arial"/>
          <w:b/>
          <w:bCs/>
          <w:sz w:val="20"/>
          <w:szCs w:val="20"/>
        </w:rPr>
        <w:t>Zmluva o dielo</w:t>
      </w:r>
    </w:p>
    <w:p w:rsidR="002D05D0" w:rsidRDefault="007B5753">
      <w:pPr>
        <w:keepNext/>
        <w:keepLines/>
        <w:spacing w:line="240" w:lineRule="auto"/>
        <w:ind w:left="360"/>
        <w:jc w:val="center"/>
        <w:rPr>
          <w:rFonts w:ascii="Arial" w:hAnsi="Arial" w:cs="Arial"/>
          <w:sz w:val="20"/>
          <w:szCs w:val="20"/>
        </w:rPr>
      </w:pPr>
      <w:r>
        <w:rPr>
          <w:rFonts w:ascii="Arial" w:hAnsi="Arial" w:cs="Arial"/>
          <w:bCs/>
          <w:sz w:val="20"/>
          <w:szCs w:val="20"/>
          <w:highlight w:val="lightGray"/>
        </w:rPr>
        <w:t xml:space="preserve">č. </w:t>
      </w:r>
      <w:r>
        <w:rPr>
          <w:rFonts w:ascii="Arial" w:hAnsi="Arial" w:cs="Arial"/>
          <w:sz w:val="20"/>
          <w:szCs w:val="20"/>
          <w:highlight w:val="lightGray"/>
        </w:rPr>
        <w:t>[●]</w:t>
      </w:r>
    </w:p>
    <w:p w:rsidR="002D05D0" w:rsidRDefault="007B5753">
      <w:pPr>
        <w:keepNext/>
        <w:keepLines/>
        <w:spacing w:line="240" w:lineRule="auto"/>
        <w:ind w:left="360"/>
        <w:jc w:val="center"/>
        <w:rPr>
          <w:rFonts w:ascii="Arial" w:hAnsi="Arial" w:cs="Arial"/>
          <w:b/>
          <w:bCs/>
          <w:sz w:val="20"/>
          <w:szCs w:val="20"/>
        </w:rPr>
      </w:pPr>
      <w:r>
        <w:rPr>
          <w:rFonts w:ascii="Arial" w:hAnsi="Arial" w:cs="Arial"/>
          <w:bCs/>
          <w:sz w:val="20"/>
          <w:szCs w:val="20"/>
        </w:rPr>
        <w:t xml:space="preserve">uzatvorená podľa ustanovenia § </w:t>
      </w:r>
      <w:r>
        <w:rPr>
          <w:rFonts w:ascii="Arial" w:hAnsi="Arial" w:cs="Arial"/>
          <w:bCs/>
          <w:sz w:val="20"/>
          <w:szCs w:val="20"/>
        </w:rPr>
        <w:t>536 a nasl. zákona č. 513/1991 Zb. Obchodný zákonník v platnom znení (ďalej tiež len „</w:t>
      </w:r>
      <w:r>
        <w:rPr>
          <w:rFonts w:ascii="Arial" w:hAnsi="Arial" w:cs="Arial"/>
          <w:b/>
          <w:bCs/>
          <w:sz w:val="20"/>
          <w:szCs w:val="20"/>
        </w:rPr>
        <w:t>Zmluva</w:t>
      </w:r>
      <w:r>
        <w:rPr>
          <w:rFonts w:ascii="Arial" w:hAnsi="Arial" w:cs="Arial"/>
          <w:bCs/>
          <w:sz w:val="20"/>
          <w:szCs w:val="20"/>
        </w:rPr>
        <w:t>“),</w:t>
      </w:r>
    </w:p>
    <w:p w:rsidR="002D05D0" w:rsidRDefault="007B5753">
      <w:pPr>
        <w:keepNext/>
        <w:keepLines/>
        <w:spacing w:line="240" w:lineRule="auto"/>
        <w:ind w:left="360"/>
        <w:jc w:val="center"/>
        <w:rPr>
          <w:rFonts w:ascii="Arial" w:hAnsi="Arial" w:cs="Arial"/>
          <w:bCs/>
          <w:sz w:val="20"/>
          <w:szCs w:val="20"/>
        </w:rPr>
      </w:pPr>
      <w:r>
        <w:rPr>
          <w:rFonts w:ascii="Arial" w:hAnsi="Arial" w:cs="Arial"/>
          <w:bCs/>
          <w:sz w:val="20"/>
          <w:szCs w:val="20"/>
        </w:rPr>
        <w:t>medzi zmluvnými stranami</w:t>
      </w:r>
    </w:p>
    <w:p w:rsidR="002D05D0" w:rsidRDefault="007B5753">
      <w:pPr>
        <w:spacing w:line="240" w:lineRule="auto"/>
        <w:rPr>
          <w:rFonts w:ascii="Arial" w:hAnsi="Arial" w:cs="Arial"/>
          <w:b/>
          <w:color w:val="000000"/>
          <w:sz w:val="20"/>
          <w:szCs w:val="20"/>
        </w:rPr>
      </w:pPr>
      <w:r>
        <w:rPr>
          <w:rFonts w:ascii="Arial" w:hAnsi="Arial" w:cs="Arial"/>
          <w:b/>
          <w:color w:val="000000"/>
          <w:sz w:val="20"/>
          <w:szCs w:val="20"/>
        </w:rPr>
        <w:t>Objednávateľ:</w:t>
      </w:r>
      <w:r>
        <w:rPr>
          <w:rFonts w:ascii="Arial" w:hAnsi="Arial" w:cs="Arial"/>
          <w:b/>
          <w:color w:val="000000"/>
          <w:sz w:val="20"/>
          <w:szCs w:val="20"/>
        </w:rPr>
        <w:tab/>
      </w:r>
      <w:r>
        <w:rPr>
          <w:rFonts w:ascii="Arial" w:hAnsi="Arial" w:cs="Arial"/>
          <w:b/>
          <w:color w:val="000000"/>
          <w:sz w:val="20"/>
          <w:szCs w:val="20"/>
        </w:rPr>
        <w:tab/>
      </w:r>
    </w:p>
    <w:p w:rsidR="002D05D0" w:rsidRDefault="007B5753">
      <w:pPr>
        <w:pStyle w:val="Zkladntext"/>
        <w:spacing w:after="0"/>
        <w:rPr>
          <w:rFonts w:ascii="Arial" w:hAnsi="Arial" w:cs="Arial"/>
          <w:sz w:val="20"/>
          <w:szCs w:val="20"/>
        </w:rPr>
      </w:pPr>
      <w:r>
        <w:rPr>
          <w:rFonts w:ascii="Arial" w:hAnsi="Arial" w:cs="Arial"/>
          <w:sz w:val="20"/>
          <w:szCs w:val="20"/>
        </w:rPr>
        <w:t>Obchodné meno:</w:t>
      </w:r>
      <w:r>
        <w:rPr>
          <w:rFonts w:ascii="Arial" w:hAnsi="Arial" w:cs="Arial"/>
          <w:sz w:val="20"/>
          <w:szCs w:val="20"/>
        </w:rPr>
        <w:tab/>
      </w:r>
      <w:r>
        <w:rPr>
          <w:rFonts w:ascii="Arial" w:hAnsi="Arial" w:cs="Arial"/>
          <w:b/>
          <w:sz w:val="20"/>
          <w:szCs w:val="20"/>
        </w:rPr>
        <w:t>Železiarne Podbrezová a.s. skrátene ŽP a.s.</w:t>
      </w:r>
    </w:p>
    <w:p w:rsidR="002D05D0" w:rsidRDefault="007B5753">
      <w:pPr>
        <w:pStyle w:val="Zkladntext"/>
        <w:spacing w:after="0"/>
        <w:rPr>
          <w:rFonts w:ascii="Arial" w:hAnsi="Arial" w:cs="Arial"/>
          <w:sz w:val="20"/>
          <w:szCs w:val="20"/>
        </w:rPr>
      </w:pPr>
      <w:r>
        <w:rPr>
          <w:rFonts w:ascii="Arial" w:hAnsi="Arial" w:cs="Arial"/>
          <w:sz w:val="20"/>
          <w:szCs w:val="20"/>
        </w:rPr>
        <w:t>Sídlo:</w:t>
      </w:r>
      <w:r>
        <w:rPr>
          <w:rFonts w:ascii="Arial" w:hAnsi="Arial" w:cs="Arial"/>
          <w:sz w:val="20"/>
          <w:szCs w:val="20"/>
        </w:rPr>
        <w:tab/>
      </w:r>
      <w:r>
        <w:rPr>
          <w:rFonts w:ascii="Arial" w:hAnsi="Arial" w:cs="Arial"/>
          <w:sz w:val="20"/>
          <w:szCs w:val="20"/>
        </w:rPr>
        <w:tab/>
      </w:r>
      <w:r>
        <w:rPr>
          <w:rFonts w:ascii="Arial" w:hAnsi="Arial" w:cs="Arial"/>
          <w:sz w:val="20"/>
          <w:szCs w:val="20"/>
        </w:rPr>
        <w:tab/>
        <w:t>Kolkáreň 35, 976 81 Podbrezová</w:t>
      </w:r>
    </w:p>
    <w:p w:rsidR="002D05D0" w:rsidRDefault="007B5753">
      <w:pPr>
        <w:pStyle w:val="Zkladntext"/>
        <w:spacing w:after="0"/>
        <w:rPr>
          <w:rFonts w:ascii="Arial" w:hAnsi="Arial" w:cs="Arial"/>
          <w:sz w:val="20"/>
          <w:szCs w:val="20"/>
        </w:rPr>
      </w:pPr>
      <w:r>
        <w:rPr>
          <w:rFonts w:ascii="Arial" w:hAnsi="Arial" w:cs="Arial"/>
          <w:sz w:val="20"/>
          <w:szCs w:val="20"/>
        </w:rPr>
        <w:t xml:space="preserve">IČO: </w:t>
      </w:r>
      <w:r>
        <w:rPr>
          <w:rFonts w:ascii="Arial" w:hAnsi="Arial" w:cs="Arial"/>
          <w:sz w:val="20"/>
          <w:szCs w:val="20"/>
        </w:rPr>
        <w:tab/>
      </w:r>
      <w:r>
        <w:rPr>
          <w:rFonts w:ascii="Arial" w:hAnsi="Arial" w:cs="Arial"/>
          <w:sz w:val="20"/>
          <w:szCs w:val="20"/>
        </w:rPr>
        <w:tab/>
      </w:r>
      <w:r>
        <w:rPr>
          <w:rFonts w:ascii="Arial" w:hAnsi="Arial" w:cs="Arial"/>
          <w:sz w:val="20"/>
          <w:szCs w:val="20"/>
        </w:rPr>
        <w:tab/>
        <w:t>31 562 141</w:t>
      </w:r>
    </w:p>
    <w:p w:rsidR="002D05D0" w:rsidRDefault="007B5753">
      <w:pPr>
        <w:pStyle w:val="Zkladntext"/>
        <w:spacing w:after="0"/>
        <w:rPr>
          <w:rFonts w:ascii="Arial" w:hAnsi="Arial" w:cs="Arial"/>
          <w:sz w:val="20"/>
          <w:szCs w:val="20"/>
        </w:rPr>
      </w:pPr>
      <w:r>
        <w:rPr>
          <w:rFonts w:ascii="Arial" w:hAnsi="Arial" w:cs="Arial"/>
          <w:sz w:val="20"/>
          <w:szCs w:val="20"/>
        </w:rPr>
        <w:t>DIČ:</w:t>
      </w:r>
      <w:r>
        <w:rPr>
          <w:rFonts w:ascii="Arial" w:hAnsi="Arial" w:cs="Arial"/>
          <w:sz w:val="20"/>
          <w:szCs w:val="20"/>
        </w:rPr>
        <w:tab/>
      </w:r>
      <w:r>
        <w:rPr>
          <w:rFonts w:ascii="Arial" w:hAnsi="Arial" w:cs="Arial"/>
          <w:sz w:val="20"/>
          <w:szCs w:val="20"/>
        </w:rPr>
        <w:tab/>
      </w:r>
      <w:r>
        <w:rPr>
          <w:rFonts w:ascii="Arial" w:hAnsi="Arial" w:cs="Arial"/>
          <w:sz w:val="20"/>
          <w:szCs w:val="20"/>
        </w:rPr>
        <w:tab/>
        <w:t>2020458704</w:t>
      </w:r>
    </w:p>
    <w:p w:rsidR="002D05D0" w:rsidRDefault="007B5753">
      <w:pPr>
        <w:spacing w:line="240" w:lineRule="auto"/>
        <w:rPr>
          <w:rFonts w:ascii="Arial" w:hAnsi="Arial" w:cs="Arial"/>
          <w:sz w:val="20"/>
          <w:szCs w:val="20"/>
        </w:rPr>
      </w:pPr>
      <w:r>
        <w:rPr>
          <w:rFonts w:ascii="Arial" w:hAnsi="Arial" w:cs="Arial"/>
          <w:sz w:val="20"/>
          <w:szCs w:val="20"/>
        </w:rPr>
        <w:t xml:space="preserve">IČ DPH:   </w:t>
      </w:r>
      <w:r>
        <w:rPr>
          <w:rFonts w:ascii="Arial" w:hAnsi="Arial" w:cs="Arial"/>
          <w:sz w:val="20"/>
          <w:szCs w:val="20"/>
        </w:rPr>
        <w:tab/>
      </w:r>
      <w:r>
        <w:rPr>
          <w:rFonts w:ascii="Arial" w:hAnsi="Arial" w:cs="Arial"/>
          <w:sz w:val="20"/>
          <w:szCs w:val="20"/>
        </w:rPr>
        <w:tab/>
        <w:t>SK2020458704</w:t>
      </w:r>
    </w:p>
    <w:p w:rsidR="002D05D0" w:rsidRDefault="007B5753">
      <w:pPr>
        <w:spacing w:line="240" w:lineRule="auto"/>
        <w:ind w:left="2124"/>
        <w:rPr>
          <w:rFonts w:ascii="Arial" w:hAnsi="Arial" w:cs="Arial"/>
          <w:sz w:val="20"/>
          <w:szCs w:val="20"/>
        </w:rPr>
      </w:pPr>
      <w:r>
        <w:rPr>
          <w:rFonts w:ascii="Arial" w:hAnsi="Arial" w:cs="Arial"/>
          <w:sz w:val="20"/>
          <w:szCs w:val="20"/>
        </w:rPr>
        <w:t>spoločnosť zapísaná v Obchodnom registri Okresného súdu Banská Bystrica, Oddiel Sa, vložka číslo: 69/S</w:t>
      </w:r>
    </w:p>
    <w:p w:rsidR="002D05D0" w:rsidRDefault="007B5753">
      <w:pPr>
        <w:spacing w:after="0" w:line="240" w:lineRule="auto"/>
        <w:rPr>
          <w:rFonts w:ascii="Arial" w:hAnsi="Arial" w:cs="Arial"/>
          <w:sz w:val="20"/>
          <w:szCs w:val="20"/>
        </w:rPr>
      </w:pPr>
      <w:r>
        <w:rPr>
          <w:rFonts w:ascii="Arial" w:hAnsi="Arial" w:cs="Arial"/>
          <w:sz w:val="20"/>
          <w:szCs w:val="20"/>
        </w:rPr>
        <w:t>Bankové spojenie:</w:t>
      </w:r>
      <w:r>
        <w:rPr>
          <w:rFonts w:ascii="Arial" w:hAnsi="Arial" w:cs="Arial"/>
          <w:sz w:val="20"/>
          <w:szCs w:val="20"/>
        </w:rPr>
        <w:tab/>
      </w:r>
    </w:p>
    <w:p w:rsidR="002D05D0" w:rsidRDefault="007B5753">
      <w:pPr>
        <w:spacing w:after="0" w:line="240" w:lineRule="auto"/>
        <w:rPr>
          <w:rFonts w:ascii="Arial" w:hAnsi="Arial" w:cs="Arial"/>
          <w:sz w:val="20"/>
          <w:szCs w:val="20"/>
        </w:rPr>
      </w:pPr>
      <w:r>
        <w:rPr>
          <w:rFonts w:ascii="Arial" w:hAnsi="Arial" w:cs="Arial"/>
          <w:sz w:val="20"/>
          <w:szCs w:val="20"/>
        </w:rPr>
        <w:t xml:space="preserve">IBAN: </w:t>
      </w:r>
      <w:r>
        <w:rPr>
          <w:rFonts w:ascii="Arial" w:hAnsi="Arial" w:cs="Arial"/>
          <w:sz w:val="20"/>
          <w:szCs w:val="20"/>
        </w:rPr>
        <w:tab/>
      </w:r>
      <w:r>
        <w:rPr>
          <w:rFonts w:ascii="Arial" w:hAnsi="Arial" w:cs="Arial"/>
          <w:sz w:val="20"/>
          <w:szCs w:val="20"/>
        </w:rPr>
        <w:tab/>
      </w:r>
      <w:r>
        <w:rPr>
          <w:rFonts w:ascii="Arial" w:hAnsi="Arial" w:cs="Arial"/>
          <w:sz w:val="20"/>
          <w:szCs w:val="20"/>
        </w:rPr>
        <w:tab/>
      </w:r>
    </w:p>
    <w:p w:rsidR="002D05D0" w:rsidRDefault="007B5753">
      <w:pPr>
        <w:pStyle w:val="Zkladntext"/>
        <w:spacing w:after="0"/>
        <w:rPr>
          <w:rFonts w:ascii="Arial" w:hAnsi="Arial" w:cs="Arial"/>
          <w:sz w:val="20"/>
          <w:szCs w:val="20"/>
        </w:rPr>
      </w:pPr>
      <w:r>
        <w:rPr>
          <w:rFonts w:ascii="Arial" w:hAnsi="Arial" w:cs="Arial"/>
          <w:sz w:val="20"/>
          <w:szCs w:val="20"/>
        </w:rPr>
        <w:t>Zastúpený:</w:t>
      </w:r>
      <w:r>
        <w:rPr>
          <w:rFonts w:ascii="Arial" w:hAnsi="Arial" w:cs="Arial"/>
          <w:sz w:val="20"/>
          <w:szCs w:val="20"/>
        </w:rPr>
        <w:tab/>
      </w:r>
      <w:r>
        <w:rPr>
          <w:rFonts w:ascii="Arial" w:hAnsi="Arial" w:cs="Arial"/>
          <w:sz w:val="20"/>
          <w:szCs w:val="20"/>
        </w:rPr>
        <w:tab/>
        <w:t>Ing. Marian Kurčík – podpredseda predstavenstva a ekonomický riaditeľ</w:t>
      </w:r>
      <w:r>
        <w:rPr>
          <w:rFonts w:ascii="Arial" w:hAnsi="Arial" w:cs="Arial"/>
          <w:sz w:val="20"/>
          <w:szCs w:val="20"/>
        </w:rPr>
        <w:tab/>
      </w:r>
      <w:r>
        <w:rPr>
          <w:rFonts w:ascii="Arial" w:hAnsi="Arial" w:cs="Arial"/>
          <w:b/>
          <w:sz w:val="20"/>
          <w:szCs w:val="20"/>
        </w:rPr>
        <w:tab/>
      </w:r>
    </w:p>
    <w:p w:rsidR="002D05D0" w:rsidRDefault="007B5753">
      <w:pPr>
        <w:pStyle w:val="Zkladntext"/>
        <w:rPr>
          <w:rFonts w:ascii="Arial" w:hAnsi="Arial" w:cs="Arial"/>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t>Ing. Milan Srnka, PhD. – člen predstavenstva a technický riaditeľ</w:t>
      </w:r>
    </w:p>
    <w:p w:rsidR="002D05D0" w:rsidRDefault="007B5753">
      <w:pPr>
        <w:pStyle w:val="Zkladntext"/>
        <w:rPr>
          <w:rFonts w:ascii="Arial" w:hAnsi="Arial" w:cs="Arial"/>
          <w:sz w:val="20"/>
          <w:szCs w:val="20"/>
        </w:rPr>
      </w:pPr>
      <w:r>
        <w:rPr>
          <w:rFonts w:ascii="Arial" w:hAnsi="Arial" w:cs="Arial"/>
          <w:sz w:val="20"/>
          <w:szCs w:val="20"/>
        </w:rPr>
        <w:t>a</w:t>
      </w:r>
    </w:p>
    <w:p w:rsidR="002D05D0" w:rsidRDefault="007B5753">
      <w:pPr>
        <w:pStyle w:val="Zarkazkladnhotextu2"/>
        <w:ind w:left="0"/>
        <w:rPr>
          <w:rFonts w:ascii="Arial" w:hAnsi="Arial" w:cs="Arial"/>
          <w:b/>
          <w:sz w:val="20"/>
          <w:szCs w:val="20"/>
        </w:rPr>
      </w:pPr>
      <w:r>
        <w:rPr>
          <w:rFonts w:ascii="Arial" w:hAnsi="Arial" w:cs="Arial"/>
          <w:b/>
          <w:sz w:val="20"/>
          <w:szCs w:val="20"/>
        </w:rPr>
        <w:t>Zhotoviteľ:</w:t>
      </w:r>
    </w:p>
    <w:p w:rsidR="002D05D0" w:rsidRDefault="007B5753">
      <w:pPr>
        <w:pStyle w:val="Zkladntext"/>
        <w:spacing w:after="0"/>
        <w:rPr>
          <w:rFonts w:ascii="Arial" w:hAnsi="Arial" w:cs="Arial"/>
          <w:sz w:val="20"/>
          <w:szCs w:val="20"/>
        </w:rPr>
      </w:pPr>
      <w:r>
        <w:rPr>
          <w:rFonts w:ascii="Arial" w:hAnsi="Arial" w:cs="Arial"/>
          <w:sz w:val="20"/>
          <w:szCs w:val="20"/>
        </w:rPr>
        <w:t>Obchodné meno:</w:t>
      </w:r>
      <w:r>
        <w:rPr>
          <w:rFonts w:ascii="Arial" w:hAnsi="Arial" w:cs="Arial"/>
          <w:sz w:val="20"/>
          <w:szCs w:val="20"/>
        </w:rPr>
        <w:tab/>
      </w:r>
      <w:r>
        <w:rPr>
          <w:rFonts w:ascii="Arial" w:hAnsi="Arial" w:cs="Arial"/>
          <w:sz w:val="20"/>
          <w:szCs w:val="20"/>
          <w:highlight w:val="lightGray"/>
        </w:rPr>
        <w:t>[●] [</w:t>
      </w:r>
      <w:r>
        <w:rPr>
          <w:rFonts w:ascii="Arial" w:hAnsi="Arial" w:cs="Arial"/>
          <w:b/>
          <w:i/>
          <w:sz w:val="20"/>
          <w:szCs w:val="20"/>
          <w:highlight w:val="lightGray"/>
        </w:rPr>
        <w:t>doplní úspešný uchádzač</w:t>
      </w:r>
      <w:r>
        <w:rPr>
          <w:rFonts w:ascii="Arial" w:hAnsi="Arial" w:cs="Arial"/>
          <w:sz w:val="20"/>
          <w:szCs w:val="20"/>
          <w:highlight w:val="lightGray"/>
        </w:rPr>
        <w:t>]</w:t>
      </w:r>
    </w:p>
    <w:p w:rsidR="002D05D0" w:rsidRDefault="007B5753">
      <w:pPr>
        <w:pStyle w:val="Zkladntext"/>
        <w:spacing w:after="0"/>
        <w:rPr>
          <w:rFonts w:ascii="Arial" w:hAnsi="Arial" w:cs="Arial"/>
          <w:sz w:val="20"/>
          <w:szCs w:val="20"/>
        </w:rPr>
      </w:pPr>
      <w:r>
        <w:rPr>
          <w:rFonts w:ascii="Arial" w:hAnsi="Arial" w:cs="Arial"/>
          <w:sz w:val="20"/>
          <w:szCs w:val="20"/>
        </w:rPr>
        <w:t>Sídlo:</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highlight w:val="lightGray"/>
        </w:rPr>
        <w:t>[●] [</w:t>
      </w:r>
      <w:r>
        <w:rPr>
          <w:rFonts w:ascii="Arial" w:hAnsi="Arial" w:cs="Arial"/>
          <w:i/>
          <w:sz w:val="20"/>
          <w:szCs w:val="20"/>
          <w:highlight w:val="lightGray"/>
        </w:rPr>
        <w:t>doplní úspešný uchádzač</w:t>
      </w:r>
      <w:r>
        <w:rPr>
          <w:rFonts w:ascii="Arial" w:hAnsi="Arial" w:cs="Arial"/>
          <w:sz w:val="20"/>
          <w:szCs w:val="20"/>
          <w:highlight w:val="lightGray"/>
        </w:rPr>
        <w:t>]</w:t>
      </w:r>
    </w:p>
    <w:p w:rsidR="002D05D0" w:rsidRDefault="007B5753">
      <w:pPr>
        <w:pStyle w:val="Zkladntext"/>
        <w:spacing w:after="0"/>
        <w:rPr>
          <w:rFonts w:ascii="Arial" w:hAnsi="Arial" w:cs="Arial"/>
          <w:sz w:val="20"/>
          <w:szCs w:val="20"/>
        </w:rPr>
      </w:pPr>
      <w:r>
        <w:rPr>
          <w:rFonts w:ascii="Arial" w:hAnsi="Arial" w:cs="Arial"/>
          <w:sz w:val="20"/>
          <w:szCs w:val="20"/>
        </w:rPr>
        <w:t xml:space="preserve">IČO: </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highlight w:val="lightGray"/>
        </w:rPr>
        <w:t>[●] [</w:t>
      </w:r>
      <w:r>
        <w:rPr>
          <w:rFonts w:ascii="Arial" w:hAnsi="Arial" w:cs="Arial"/>
          <w:i/>
          <w:sz w:val="20"/>
          <w:szCs w:val="20"/>
          <w:highlight w:val="lightGray"/>
        </w:rPr>
        <w:t>doplní úspešný uchádzač</w:t>
      </w:r>
      <w:r>
        <w:rPr>
          <w:rFonts w:ascii="Arial" w:hAnsi="Arial" w:cs="Arial"/>
          <w:sz w:val="20"/>
          <w:szCs w:val="20"/>
          <w:highlight w:val="lightGray"/>
        </w:rPr>
        <w:t>]</w:t>
      </w:r>
    </w:p>
    <w:p w:rsidR="002D05D0" w:rsidRDefault="007B5753">
      <w:pPr>
        <w:pStyle w:val="Zkladntext"/>
        <w:spacing w:after="0"/>
        <w:rPr>
          <w:rFonts w:ascii="Arial" w:hAnsi="Arial" w:cs="Arial"/>
          <w:sz w:val="20"/>
          <w:szCs w:val="20"/>
        </w:rPr>
      </w:pPr>
      <w:r>
        <w:rPr>
          <w:rFonts w:ascii="Arial" w:hAnsi="Arial" w:cs="Arial"/>
          <w:sz w:val="20"/>
          <w:szCs w:val="20"/>
        </w:rPr>
        <w:t>DIČ:</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highlight w:val="lightGray"/>
        </w:rPr>
        <w:t>[●] [</w:t>
      </w:r>
      <w:r>
        <w:rPr>
          <w:rFonts w:ascii="Arial" w:hAnsi="Arial" w:cs="Arial"/>
          <w:i/>
          <w:sz w:val="20"/>
          <w:szCs w:val="20"/>
          <w:highlight w:val="lightGray"/>
        </w:rPr>
        <w:t>doplní úspešný uchádzač</w:t>
      </w:r>
      <w:r>
        <w:rPr>
          <w:rFonts w:ascii="Arial" w:hAnsi="Arial" w:cs="Arial"/>
          <w:sz w:val="20"/>
          <w:szCs w:val="20"/>
          <w:highlight w:val="lightGray"/>
        </w:rPr>
        <w:t>]</w:t>
      </w:r>
    </w:p>
    <w:p w:rsidR="002D05D0" w:rsidRDefault="007B5753">
      <w:pPr>
        <w:spacing w:line="240" w:lineRule="auto"/>
        <w:rPr>
          <w:rFonts w:ascii="Arial" w:hAnsi="Arial" w:cs="Arial"/>
          <w:sz w:val="20"/>
          <w:szCs w:val="20"/>
        </w:rPr>
      </w:pPr>
      <w:r>
        <w:rPr>
          <w:rFonts w:ascii="Arial" w:hAnsi="Arial" w:cs="Arial"/>
          <w:sz w:val="20"/>
          <w:szCs w:val="20"/>
        </w:rPr>
        <w:t xml:space="preserve">IČ DPH:   </w:t>
      </w:r>
      <w:r>
        <w:rPr>
          <w:rFonts w:ascii="Arial" w:hAnsi="Arial" w:cs="Arial"/>
          <w:sz w:val="20"/>
          <w:szCs w:val="20"/>
        </w:rPr>
        <w:tab/>
      </w:r>
      <w:r>
        <w:rPr>
          <w:rFonts w:ascii="Arial" w:hAnsi="Arial" w:cs="Arial"/>
          <w:sz w:val="20"/>
          <w:szCs w:val="20"/>
        </w:rPr>
        <w:tab/>
      </w:r>
      <w:r>
        <w:rPr>
          <w:rFonts w:ascii="Arial" w:hAnsi="Arial" w:cs="Arial"/>
          <w:sz w:val="20"/>
          <w:szCs w:val="20"/>
          <w:highlight w:val="lightGray"/>
        </w:rPr>
        <w:t>[●] [</w:t>
      </w:r>
      <w:r>
        <w:rPr>
          <w:rFonts w:ascii="Arial" w:hAnsi="Arial" w:cs="Arial"/>
          <w:i/>
          <w:sz w:val="20"/>
          <w:szCs w:val="20"/>
          <w:highlight w:val="lightGray"/>
        </w:rPr>
        <w:t>doplní úspešný uchádzač</w:t>
      </w:r>
      <w:r>
        <w:rPr>
          <w:rFonts w:ascii="Arial" w:hAnsi="Arial" w:cs="Arial"/>
          <w:sz w:val="20"/>
          <w:szCs w:val="20"/>
          <w:highlight w:val="lightGray"/>
        </w:rPr>
        <w:t>]</w:t>
      </w:r>
    </w:p>
    <w:p w:rsidR="002D05D0" w:rsidRDefault="007B5753">
      <w:pPr>
        <w:spacing w:line="240" w:lineRule="auto"/>
        <w:ind w:left="2124"/>
        <w:rPr>
          <w:rFonts w:ascii="Arial" w:hAnsi="Arial" w:cs="Arial"/>
          <w:sz w:val="20"/>
          <w:szCs w:val="20"/>
        </w:rPr>
      </w:pPr>
      <w:r>
        <w:rPr>
          <w:rFonts w:ascii="Arial" w:hAnsi="Arial" w:cs="Arial"/>
          <w:sz w:val="20"/>
          <w:szCs w:val="20"/>
        </w:rPr>
        <w:t xml:space="preserve">spoločnosť zapísaná v Obchodnom registri Okresného súdu </w:t>
      </w:r>
      <w:r>
        <w:rPr>
          <w:rFonts w:ascii="Arial" w:hAnsi="Arial" w:cs="Arial"/>
          <w:sz w:val="20"/>
          <w:szCs w:val="20"/>
          <w:highlight w:val="lightGray"/>
        </w:rPr>
        <w:t>[●]</w:t>
      </w:r>
      <w:r>
        <w:rPr>
          <w:rFonts w:ascii="Arial" w:hAnsi="Arial" w:cs="Arial"/>
          <w:sz w:val="20"/>
          <w:szCs w:val="20"/>
        </w:rPr>
        <w:t xml:space="preserve">, Oddiel </w:t>
      </w:r>
      <w:r>
        <w:rPr>
          <w:rFonts w:ascii="Arial" w:hAnsi="Arial" w:cs="Arial"/>
          <w:sz w:val="20"/>
          <w:szCs w:val="20"/>
          <w:highlight w:val="lightGray"/>
        </w:rPr>
        <w:t>[●]</w:t>
      </w:r>
      <w:r>
        <w:rPr>
          <w:rFonts w:ascii="Arial" w:hAnsi="Arial" w:cs="Arial"/>
          <w:sz w:val="20"/>
          <w:szCs w:val="20"/>
        </w:rPr>
        <w:t xml:space="preserve">, vložka číslo: </w:t>
      </w:r>
      <w:r>
        <w:rPr>
          <w:rFonts w:ascii="Arial" w:hAnsi="Arial" w:cs="Arial"/>
          <w:sz w:val="20"/>
          <w:szCs w:val="20"/>
          <w:highlight w:val="lightGray"/>
        </w:rPr>
        <w:t>[●][</w:t>
      </w:r>
      <w:r>
        <w:rPr>
          <w:rFonts w:ascii="Arial" w:hAnsi="Arial" w:cs="Arial"/>
          <w:i/>
          <w:sz w:val="20"/>
          <w:szCs w:val="20"/>
          <w:highlight w:val="lightGray"/>
        </w:rPr>
        <w:t>doplní úspešný uchádzač</w:t>
      </w:r>
      <w:r>
        <w:rPr>
          <w:rFonts w:ascii="Arial" w:hAnsi="Arial" w:cs="Arial"/>
          <w:sz w:val="20"/>
          <w:szCs w:val="20"/>
          <w:highlight w:val="lightGray"/>
        </w:rPr>
        <w:t>]</w:t>
      </w:r>
    </w:p>
    <w:p w:rsidR="002D05D0" w:rsidRDefault="007B5753">
      <w:pPr>
        <w:tabs>
          <w:tab w:val="left" w:pos="1843"/>
        </w:tabs>
        <w:spacing w:after="0" w:line="240" w:lineRule="auto"/>
        <w:rPr>
          <w:rFonts w:ascii="Arial" w:hAnsi="Arial" w:cs="Arial"/>
          <w:sz w:val="20"/>
          <w:szCs w:val="20"/>
        </w:rPr>
      </w:pPr>
      <w:r>
        <w:rPr>
          <w:rFonts w:ascii="Arial" w:hAnsi="Arial" w:cs="Arial"/>
          <w:sz w:val="20"/>
          <w:szCs w:val="20"/>
        </w:rPr>
        <w:t>Bankové spojenie:</w:t>
      </w:r>
      <w:r>
        <w:rPr>
          <w:rFonts w:ascii="Arial" w:hAnsi="Arial" w:cs="Arial"/>
          <w:sz w:val="20"/>
          <w:szCs w:val="20"/>
        </w:rPr>
        <w:tab/>
      </w:r>
      <w:r>
        <w:rPr>
          <w:rFonts w:ascii="Arial" w:hAnsi="Arial" w:cs="Arial"/>
          <w:sz w:val="20"/>
          <w:szCs w:val="20"/>
        </w:rPr>
        <w:tab/>
      </w:r>
      <w:r>
        <w:rPr>
          <w:rFonts w:ascii="Arial" w:hAnsi="Arial" w:cs="Arial"/>
          <w:sz w:val="20"/>
          <w:szCs w:val="20"/>
          <w:highlight w:val="lightGray"/>
        </w:rPr>
        <w:t>[●] [</w:t>
      </w:r>
      <w:r>
        <w:rPr>
          <w:rFonts w:ascii="Arial" w:hAnsi="Arial" w:cs="Arial"/>
          <w:i/>
          <w:sz w:val="20"/>
          <w:szCs w:val="20"/>
          <w:highlight w:val="lightGray"/>
        </w:rPr>
        <w:t>doplní úspešný uchádzač</w:t>
      </w:r>
      <w:r>
        <w:rPr>
          <w:rFonts w:ascii="Arial" w:hAnsi="Arial" w:cs="Arial"/>
          <w:sz w:val="20"/>
          <w:szCs w:val="20"/>
          <w:highlight w:val="lightGray"/>
        </w:rPr>
        <w:t>]</w:t>
      </w:r>
    </w:p>
    <w:p w:rsidR="002D05D0" w:rsidRDefault="007B5753">
      <w:pPr>
        <w:tabs>
          <w:tab w:val="left" w:pos="1843"/>
        </w:tabs>
        <w:spacing w:after="0" w:line="240" w:lineRule="auto"/>
        <w:rPr>
          <w:rFonts w:ascii="Arial" w:hAnsi="Arial" w:cs="Arial"/>
          <w:sz w:val="20"/>
          <w:szCs w:val="20"/>
        </w:rPr>
      </w:pPr>
      <w:r>
        <w:rPr>
          <w:rFonts w:ascii="Arial" w:hAnsi="Arial" w:cs="Arial"/>
          <w:sz w:val="20"/>
          <w:szCs w:val="20"/>
        </w:rPr>
        <w:t xml:space="preserve">IBAN: </w:t>
      </w:r>
      <w:r>
        <w:rPr>
          <w:rFonts w:ascii="Arial" w:hAnsi="Arial" w:cs="Arial"/>
          <w:sz w:val="20"/>
          <w:szCs w:val="20"/>
        </w:rPr>
        <w:tab/>
      </w:r>
      <w:r>
        <w:rPr>
          <w:rFonts w:ascii="Arial" w:hAnsi="Arial" w:cs="Arial"/>
          <w:sz w:val="20"/>
          <w:szCs w:val="20"/>
        </w:rPr>
        <w:tab/>
      </w:r>
      <w:r>
        <w:rPr>
          <w:rFonts w:ascii="Arial" w:hAnsi="Arial" w:cs="Arial"/>
          <w:sz w:val="20"/>
          <w:szCs w:val="20"/>
          <w:highlight w:val="lightGray"/>
        </w:rPr>
        <w:t>[●] [</w:t>
      </w:r>
      <w:r>
        <w:rPr>
          <w:rFonts w:ascii="Arial" w:hAnsi="Arial" w:cs="Arial"/>
          <w:i/>
          <w:sz w:val="20"/>
          <w:szCs w:val="20"/>
          <w:highlight w:val="lightGray"/>
        </w:rPr>
        <w:t>doplní úspešný uchádzač</w:t>
      </w:r>
      <w:r>
        <w:rPr>
          <w:rFonts w:ascii="Arial" w:hAnsi="Arial" w:cs="Arial"/>
          <w:sz w:val="20"/>
          <w:szCs w:val="20"/>
          <w:highlight w:val="lightGray"/>
        </w:rPr>
        <w:t>]</w:t>
      </w:r>
    </w:p>
    <w:p w:rsidR="002D05D0" w:rsidRDefault="007B5753">
      <w:pPr>
        <w:autoSpaceDE w:val="0"/>
        <w:autoSpaceDN w:val="0"/>
        <w:adjustRightInd w:val="0"/>
        <w:spacing w:after="0" w:line="240" w:lineRule="auto"/>
        <w:rPr>
          <w:rFonts w:ascii="Arial" w:hAnsi="Arial" w:cs="Arial"/>
          <w:sz w:val="20"/>
          <w:szCs w:val="20"/>
        </w:rPr>
      </w:pPr>
      <w:r>
        <w:rPr>
          <w:rFonts w:ascii="Arial" w:hAnsi="Arial" w:cs="Arial"/>
          <w:sz w:val="20"/>
          <w:szCs w:val="20"/>
        </w:rPr>
        <w:t>Zastúpený:</w:t>
      </w:r>
      <w:r>
        <w:rPr>
          <w:rFonts w:ascii="Arial" w:hAnsi="Arial" w:cs="Arial"/>
          <w:sz w:val="20"/>
          <w:szCs w:val="20"/>
        </w:rPr>
        <w:tab/>
      </w:r>
      <w:r>
        <w:rPr>
          <w:rFonts w:ascii="Arial" w:hAnsi="Arial" w:cs="Arial"/>
          <w:sz w:val="20"/>
          <w:szCs w:val="20"/>
        </w:rPr>
        <w:tab/>
      </w:r>
      <w:r>
        <w:rPr>
          <w:rFonts w:ascii="Arial" w:hAnsi="Arial" w:cs="Arial"/>
          <w:sz w:val="20"/>
          <w:szCs w:val="20"/>
          <w:highlight w:val="lightGray"/>
        </w:rPr>
        <w:t>[●] [</w:t>
      </w:r>
      <w:r>
        <w:rPr>
          <w:rFonts w:ascii="Arial" w:hAnsi="Arial" w:cs="Arial"/>
          <w:i/>
          <w:sz w:val="20"/>
          <w:szCs w:val="20"/>
          <w:highlight w:val="lightGray"/>
        </w:rPr>
        <w:t>doplní úspešný uchádzač</w:t>
      </w:r>
      <w:r>
        <w:rPr>
          <w:rFonts w:ascii="Arial" w:hAnsi="Arial" w:cs="Arial"/>
          <w:sz w:val="20"/>
          <w:szCs w:val="20"/>
          <w:highlight w:val="lightGray"/>
        </w:rPr>
        <w:t>]</w:t>
      </w:r>
    </w:p>
    <w:p w:rsidR="002D05D0" w:rsidRDefault="002D05D0">
      <w:pPr>
        <w:autoSpaceDE w:val="0"/>
        <w:autoSpaceDN w:val="0"/>
        <w:adjustRightInd w:val="0"/>
        <w:spacing w:after="0" w:line="240" w:lineRule="auto"/>
        <w:rPr>
          <w:rFonts w:ascii="Arial" w:hAnsi="Arial" w:cs="Arial"/>
          <w:sz w:val="20"/>
          <w:szCs w:val="20"/>
        </w:rPr>
      </w:pPr>
    </w:p>
    <w:p w:rsidR="002D05D0" w:rsidRDefault="007B5753">
      <w:pPr>
        <w:spacing w:before="360" w:after="360" w:line="240" w:lineRule="auto"/>
        <w:jc w:val="center"/>
        <w:rPr>
          <w:rFonts w:ascii="Arial" w:hAnsi="Arial" w:cs="Arial"/>
          <w:b/>
          <w:color w:val="000000"/>
          <w:sz w:val="20"/>
          <w:szCs w:val="20"/>
        </w:rPr>
      </w:pPr>
      <w:r>
        <w:rPr>
          <w:rFonts w:ascii="Arial" w:hAnsi="Arial" w:cs="Arial"/>
          <w:b/>
          <w:color w:val="000000"/>
          <w:sz w:val="20"/>
          <w:szCs w:val="20"/>
        </w:rPr>
        <w:t>Preambula</w:t>
      </w:r>
    </w:p>
    <w:p w:rsidR="002D05D0" w:rsidRDefault="007B5753">
      <w:pPr>
        <w:spacing w:after="120" w:line="240" w:lineRule="auto"/>
        <w:jc w:val="both"/>
        <w:rPr>
          <w:rFonts w:ascii="Arial" w:hAnsi="Arial" w:cs="Arial"/>
          <w:color w:val="000000"/>
          <w:sz w:val="20"/>
          <w:szCs w:val="20"/>
        </w:rPr>
      </w:pPr>
      <w:r>
        <w:rPr>
          <w:rFonts w:ascii="Arial" w:hAnsi="Arial" w:cs="Arial"/>
          <w:color w:val="000000"/>
          <w:sz w:val="20"/>
          <w:szCs w:val="20"/>
        </w:rPr>
        <w:t xml:space="preserve">Táto Zmluva je výsledkom prieskumu trhu vyhláseného Objednávateľom </w:t>
      </w:r>
      <w:r>
        <w:rPr>
          <w:rFonts w:ascii="Arial" w:hAnsi="Arial" w:cs="Arial"/>
          <w:sz w:val="20"/>
          <w:szCs w:val="20"/>
        </w:rPr>
        <w:t>v súlade s Príručkou k procesu verejného obstarávania Operačného programu Kvalita životného prostredia pre oblasti podpory: Prioritná os 4 v gescii spros</w:t>
      </w:r>
      <w:r>
        <w:rPr>
          <w:rFonts w:ascii="Arial" w:hAnsi="Arial" w:cs="Arial"/>
          <w:sz w:val="20"/>
          <w:szCs w:val="20"/>
        </w:rPr>
        <w:t>tredkovateľského orgánu SIEA, verzia 5.2 zo dňa 13.12.2019</w:t>
      </w:r>
      <w:r>
        <w:rPr>
          <w:rFonts w:ascii="Arial" w:hAnsi="Arial" w:cs="Arial"/>
          <w:color w:val="000000"/>
          <w:sz w:val="20"/>
          <w:szCs w:val="20"/>
        </w:rPr>
        <w:t xml:space="preserve">, na obstaranie zákazky s názvom </w:t>
      </w:r>
      <w:r>
        <w:rPr>
          <w:rFonts w:ascii="Arial" w:hAnsi="Arial" w:cs="Arial"/>
          <w:i/>
          <w:color w:val="000000"/>
          <w:sz w:val="20"/>
          <w:szCs w:val="20"/>
        </w:rPr>
        <w:t>„Rekonštrukcia osvetlenia hál č. 3, 4, 5, 10, 12 a Nástrojáreň“</w:t>
      </w:r>
      <w:r>
        <w:rPr>
          <w:rFonts w:ascii="Arial" w:hAnsi="Arial" w:cs="Arial"/>
          <w:color w:val="000000"/>
          <w:sz w:val="20"/>
          <w:szCs w:val="20"/>
        </w:rPr>
        <w:t>.</w:t>
      </w:r>
    </w:p>
    <w:p w:rsidR="002D05D0" w:rsidRDefault="007B5753">
      <w:pPr>
        <w:spacing w:before="360" w:line="240" w:lineRule="auto"/>
        <w:jc w:val="both"/>
        <w:rPr>
          <w:rFonts w:ascii="Arial" w:hAnsi="Arial" w:cs="Arial"/>
          <w:color w:val="000000"/>
          <w:sz w:val="20"/>
          <w:szCs w:val="20"/>
        </w:rPr>
      </w:pPr>
      <w:r>
        <w:rPr>
          <w:rFonts w:ascii="Arial" w:hAnsi="Arial" w:cs="Arial"/>
          <w:color w:val="000000"/>
          <w:sz w:val="20"/>
          <w:szCs w:val="20"/>
        </w:rPr>
        <w:t xml:space="preserve">Predmet plnenia bude zo 45 % miery financovaný z nenávratného finančného príspevku poskytnutého Objednávateľovi </w:t>
      </w:r>
      <w:r>
        <w:rPr>
          <w:rFonts w:ascii="Arial" w:hAnsi="Arial" w:cs="Arial"/>
          <w:sz w:val="20"/>
          <w:szCs w:val="20"/>
        </w:rPr>
        <w:t>Ministerstvom životného prostredia Slovenskej republiky konajúcim v zastúpení Slovenskej inovačnej a energetickej agentúry</w:t>
      </w:r>
      <w:r>
        <w:rPr>
          <w:rFonts w:ascii="Arial" w:hAnsi="Arial" w:cs="Arial"/>
          <w:color w:val="000000"/>
          <w:sz w:val="20"/>
          <w:szCs w:val="20"/>
        </w:rPr>
        <w:t xml:space="preserve"> (ďalej každý aj ako „</w:t>
      </w:r>
      <w:r>
        <w:rPr>
          <w:rFonts w:ascii="Arial" w:hAnsi="Arial" w:cs="Arial"/>
          <w:b/>
          <w:color w:val="000000"/>
          <w:sz w:val="20"/>
          <w:szCs w:val="20"/>
        </w:rPr>
        <w:t>Poskytovateľ NFP</w:t>
      </w:r>
      <w:r>
        <w:rPr>
          <w:rFonts w:ascii="Arial" w:hAnsi="Arial" w:cs="Arial"/>
          <w:color w:val="000000"/>
          <w:sz w:val="20"/>
          <w:szCs w:val="20"/>
        </w:rPr>
        <w:t xml:space="preserve">“) </w:t>
      </w:r>
      <w:r>
        <w:rPr>
          <w:rFonts w:ascii="Arial" w:hAnsi="Arial" w:cs="Arial"/>
          <w:sz w:val="20"/>
          <w:szCs w:val="20"/>
        </w:rPr>
        <w:t xml:space="preserve">pre projekt </w:t>
      </w:r>
      <w:r>
        <w:rPr>
          <w:rFonts w:ascii="Arial" w:hAnsi="Arial" w:cs="Arial"/>
          <w:i/>
          <w:sz w:val="20"/>
          <w:szCs w:val="20"/>
        </w:rPr>
        <w:t>Zníženie energetickej náročnosti v ŽP a.s.</w:t>
      </w:r>
      <w:r>
        <w:rPr>
          <w:rFonts w:ascii="Arial" w:hAnsi="Arial" w:cs="Arial"/>
          <w:sz w:val="20"/>
          <w:szCs w:val="20"/>
        </w:rPr>
        <w:t xml:space="preserve"> v rámci Operačného programu Kvalita životného prostredia pre oblasti podpory: Prioritná os 4</w:t>
      </w:r>
      <w:r>
        <w:rPr>
          <w:rFonts w:ascii="Arial" w:hAnsi="Arial" w:cs="Arial"/>
          <w:color w:val="000000"/>
          <w:sz w:val="20"/>
          <w:szCs w:val="20"/>
        </w:rPr>
        <w:t xml:space="preserve"> a z vlastných zdrojov Objednávateľa.</w:t>
      </w:r>
    </w:p>
    <w:p w:rsidR="002D05D0" w:rsidRDefault="007B5753">
      <w:pPr>
        <w:spacing w:after="0" w:line="240" w:lineRule="auto"/>
        <w:jc w:val="both"/>
        <w:rPr>
          <w:rFonts w:ascii="Arial" w:hAnsi="Arial" w:cs="Arial"/>
          <w:color w:val="000000"/>
          <w:sz w:val="20"/>
          <w:szCs w:val="20"/>
        </w:rPr>
      </w:pPr>
      <w:r>
        <w:rPr>
          <w:rFonts w:ascii="Arial" w:hAnsi="Arial" w:cs="Arial"/>
          <w:color w:val="000000"/>
          <w:sz w:val="20"/>
          <w:szCs w:val="20"/>
        </w:rPr>
        <w:t>Objednávateľ je výlučným vlastníkom nehnuteľností ev</w:t>
      </w:r>
      <w:r>
        <w:rPr>
          <w:rFonts w:ascii="Arial" w:hAnsi="Arial" w:cs="Arial"/>
          <w:color w:val="000000"/>
          <w:sz w:val="20"/>
          <w:szCs w:val="20"/>
        </w:rPr>
        <w:t>idovaných v katastrálnom území Valaská, obec Valaská, okres Brezno na liste vlastníctva č. 68 a to, o.i.:</w:t>
      </w:r>
    </w:p>
    <w:p w:rsidR="002D05D0" w:rsidRDefault="007B5753">
      <w:pPr>
        <w:pStyle w:val="Odsekzoznamu"/>
        <w:numPr>
          <w:ilvl w:val="0"/>
          <w:numId w:val="37"/>
        </w:numPr>
        <w:spacing w:after="0" w:line="240" w:lineRule="auto"/>
        <w:jc w:val="both"/>
        <w:rPr>
          <w:rFonts w:ascii="Arial" w:hAnsi="Arial" w:cs="Arial"/>
          <w:sz w:val="20"/>
          <w:szCs w:val="20"/>
        </w:rPr>
      </w:pPr>
      <w:r>
        <w:rPr>
          <w:rFonts w:ascii="Arial" w:hAnsi="Arial" w:cs="Arial"/>
          <w:sz w:val="20"/>
          <w:szCs w:val="20"/>
        </w:rPr>
        <w:t>pozemku na parc. č. C-KN 1989/2, druh pozemku: zastavaná plocha a nádvorie, výmera 55039 m</w:t>
      </w:r>
      <w:r>
        <w:rPr>
          <w:rFonts w:ascii="Arial" w:hAnsi="Arial" w:cs="Arial"/>
          <w:sz w:val="20"/>
          <w:szCs w:val="20"/>
          <w:vertAlign w:val="superscript"/>
        </w:rPr>
        <w:t>2</w:t>
      </w:r>
      <w:r>
        <w:rPr>
          <w:rFonts w:ascii="Arial" w:hAnsi="Arial" w:cs="Arial"/>
          <w:sz w:val="20"/>
          <w:szCs w:val="20"/>
        </w:rPr>
        <w:t xml:space="preserve">, </w:t>
      </w:r>
    </w:p>
    <w:p w:rsidR="002D05D0" w:rsidRDefault="007B5753">
      <w:pPr>
        <w:pStyle w:val="Odsekzoznamu"/>
        <w:numPr>
          <w:ilvl w:val="0"/>
          <w:numId w:val="37"/>
        </w:numPr>
        <w:spacing w:after="0" w:line="240" w:lineRule="auto"/>
        <w:jc w:val="both"/>
        <w:rPr>
          <w:rFonts w:ascii="Arial" w:hAnsi="Arial" w:cs="Arial"/>
          <w:sz w:val="20"/>
          <w:szCs w:val="20"/>
        </w:rPr>
      </w:pPr>
      <w:r>
        <w:rPr>
          <w:rFonts w:ascii="Arial" w:hAnsi="Arial" w:cs="Arial"/>
          <w:sz w:val="20"/>
          <w:szCs w:val="20"/>
        </w:rPr>
        <w:t xml:space="preserve">pozemku na parc. č. C-KN 1989/59, druh pozemku: </w:t>
      </w:r>
      <w:r>
        <w:rPr>
          <w:rFonts w:ascii="Arial" w:hAnsi="Arial" w:cs="Arial"/>
          <w:sz w:val="20"/>
          <w:szCs w:val="20"/>
        </w:rPr>
        <w:t>zastavaná plocha a nádvorie, výmera 24150 m</w:t>
      </w:r>
      <w:r>
        <w:rPr>
          <w:rFonts w:ascii="Arial" w:hAnsi="Arial" w:cs="Arial"/>
          <w:sz w:val="20"/>
          <w:szCs w:val="20"/>
          <w:vertAlign w:val="superscript"/>
        </w:rPr>
        <w:t>2</w:t>
      </w:r>
      <w:r>
        <w:rPr>
          <w:rFonts w:ascii="Arial" w:hAnsi="Arial" w:cs="Arial"/>
          <w:sz w:val="20"/>
          <w:szCs w:val="20"/>
        </w:rPr>
        <w:t xml:space="preserve">, </w:t>
      </w:r>
    </w:p>
    <w:p w:rsidR="002D05D0" w:rsidRDefault="007B5753">
      <w:pPr>
        <w:pStyle w:val="Odsekzoznamu"/>
        <w:numPr>
          <w:ilvl w:val="0"/>
          <w:numId w:val="37"/>
        </w:numPr>
        <w:spacing w:after="0" w:line="240" w:lineRule="auto"/>
        <w:jc w:val="both"/>
        <w:rPr>
          <w:rFonts w:ascii="Arial" w:hAnsi="Arial" w:cs="Arial"/>
          <w:sz w:val="20"/>
          <w:szCs w:val="20"/>
        </w:rPr>
      </w:pPr>
      <w:r>
        <w:rPr>
          <w:rFonts w:ascii="Arial" w:hAnsi="Arial" w:cs="Arial"/>
          <w:sz w:val="20"/>
          <w:szCs w:val="20"/>
        </w:rPr>
        <w:t>pozemku na parc. č. C-KN 1989/60, druh pozemku: zastavaná plocha a nádvorie, výmera 2887 m</w:t>
      </w:r>
      <w:r>
        <w:rPr>
          <w:rFonts w:ascii="Arial" w:hAnsi="Arial" w:cs="Arial"/>
          <w:sz w:val="20"/>
          <w:szCs w:val="20"/>
          <w:vertAlign w:val="superscript"/>
        </w:rPr>
        <w:t>2</w:t>
      </w:r>
      <w:r>
        <w:rPr>
          <w:rFonts w:ascii="Arial" w:hAnsi="Arial" w:cs="Arial"/>
          <w:sz w:val="20"/>
          <w:szCs w:val="20"/>
        </w:rPr>
        <w:t xml:space="preserve">, </w:t>
      </w:r>
    </w:p>
    <w:p w:rsidR="002D05D0" w:rsidRDefault="007B5753">
      <w:pPr>
        <w:pStyle w:val="Odsekzoznamu"/>
        <w:numPr>
          <w:ilvl w:val="0"/>
          <w:numId w:val="37"/>
        </w:numPr>
        <w:spacing w:after="0" w:line="240" w:lineRule="auto"/>
        <w:jc w:val="both"/>
        <w:rPr>
          <w:rFonts w:ascii="Arial" w:hAnsi="Arial" w:cs="Arial"/>
          <w:sz w:val="20"/>
          <w:szCs w:val="20"/>
        </w:rPr>
      </w:pPr>
      <w:r>
        <w:rPr>
          <w:rFonts w:ascii="Arial" w:hAnsi="Arial" w:cs="Arial"/>
          <w:sz w:val="20"/>
          <w:szCs w:val="20"/>
        </w:rPr>
        <w:t>pozemku na parc. č. C-KN 1989/61, druh pozemku: zastavaná plocha a nádvorie, výmera 2660 m</w:t>
      </w:r>
      <w:r>
        <w:rPr>
          <w:rFonts w:ascii="Arial" w:hAnsi="Arial" w:cs="Arial"/>
          <w:sz w:val="20"/>
          <w:szCs w:val="20"/>
          <w:vertAlign w:val="superscript"/>
        </w:rPr>
        <w:t>2</w:t>
      </w:r>
      <w:r>
        <w:rPr>
          <w:rFonts w:ascii="Arial" w:hAnsi="Arial" w:cs="Arial"/>
          <w:sz w:val="20"/>
          <w:szCs w:val="20"/>
        </w:rPr>
        <w:t xml:space="preserve">, </w:t>
      </w:r>
    </w:p>
    <w:p w:rsidR="002D05D0" w:rsidRDefault="007B5753">
      <w:pPr>
        <w:pStyle w:val="Odsekzoznamu"/>
        <w:numPr>
          <w:ilvl w:val="0"/>
          <w:numId w:val="37"/>
        </w:numPr>
        <w:spacing w:after="0" w:line="240" w:lineRule="auto"/>
        <w:jc w:val="both"/>
        <w:rPr>
          <w:rFonts w:ascii="Arial" w:hAnsi="Arial" w:cs="Arial"/>
          <w:sz w:val="20"/>
          <w:szCs w:val="20"/>
        </w:rPr>
      </w:pPr>
      <w:r>
        <w:rPr>
          <w:rFonts w:ascii="Arial" w:hAnsi="Arial" w:cs="Arial"/>
          <w:sz w:val="20"/>
          <w:szCs w:val="20"/>
        </w:rPr>
        <w:t>stavby na parc. č. C-</w:t>
      </w:r>
      <w:r>
        <w:rPr>
          <w:rFonts w:ascii="Arial" w:hAnsi="Arial" w:cs="Arial"/>
          <w:sz w:val="20"/>
          <w:szCs w:val="20"/>
        </w:rPr>
        <w:t>KN 1989/2, druh stavby: priemyselná budova, popis stavby: Ťaháreň rúr č. 2,</w:t>
      </w:r>
    </w:p>
    <w:p w:rsidR="002D05D0" w:rsidRDefault="007B5753">
      <w:pPr>
        <w:pStyle w:val="Odsekzoznamu"/>
        <w:numPr>
          <w:ilvl w:val="0"/>
          <w:numId w:val="37"/>
        </w:numPr>
        <w:spacing w:after="0" w:line="240" w:lineRule="auto"/>
        <w:jc w:val="both"/>
        <w:rPr>
          <w:rFonts w:ascii="Arial" w:hAnsi="Arial" w:cs="Arial"/>
          <w:sz w:val="20"/>
          <w:szCs w:val="20"/>
        </w:rPr>
      </w:pPr>
      <w:r>
        <w:rPr>
          <w:rFonts w:ascii="Arial" w:hAnsi="Arial" w:cs="Arial"/>
          <w:sz w:val="20"/>
          <w:szCs w:val="20"/>
        </w:rPr>
        <w:t>stavby na parc. č. C-KN 1989/59, druh stavby: priemyselná budova, popis stavby: Ťaháreň rúr č. 1,</w:t>
      </w:r>
    </w:p>
    <w:p w:rsidR="002D05D0" w:rsidRDefault="007B5753">
      <w:pPr>
        <w:pStyle w:val="Odsekzoznamu"/>
        <w:numPr>
          <w:ilvl w:val="0"/>
          <w:numId w:val="37"/>
        </w:numPr>
        <w:spacing w:after="0" w:line="240" w:lineRule="auto"/>
        <w:jc w:val="both"/>
        <w:rPr>
          <w:rFonts w:ascii="Arial" w:hAnsi="Arial" w:cs="Arial"/>
          <w:sz w:val="20"/>
          <w:szCs w:val="20"/>
        </w:rPr>
      </w:pPr>
      <w:r>
        <w:rPr>
          <w:rFonts w:ascii="Arial" w:hAnsi="Arial" w:cs="Arial"/>
          <w:sz w:val="20"/>
          <w:szCs w:val="20"/>
        </w:rPr>
        <w:t>stavby na parc. č. C-KN 1989/60, druh stavby: priemyselná budova, popis stavby: Ná</w:t>
      </w:r>
      <w:r>
        <w:rPr>
          <w:rFonts w:ascii="Arial" w:hAnsi="Arial" w:cs="Arial"/>
          <w:sz w:val="20"/>
          <w:szCs w:val="20"/>
        </w:rPr>
        <w:t>strojáreň,</w:t>
      </w:r>
    </w:p>
    <w:p w:rsidR="002D05D0" w:rsidRDefault="007B5753">
      <w:pPr>
        <w:pStyle w:val="Odsekzoznamu"/>
        <w:numPr>
          <w:ilvl w:val="0"/>
          <w:numId w:val="37"/>
        </w:numPr>
        <w:spacing w:after="0" w:line="240" w:lineRule="auto"/>
        <w:jc w:val="both"/>
        <w:rPr>
          <w:rFonts w:ascii="Arial" w:hAnsi="Arial" w:cs="Arial"/>
          <w:sz w:val="20"/>
          <w:szCs w:val="20"/>
        </w:rPr>
      </w:pPr>
      <w:r>
        <w:rPr>
          <w:rFonts w:ascii="Arial" w:hAnsi="Arial" w:cs="Arial"/>
          <w:sz w:val="20"/>
          <w:szCs w:val="20"/>
        </w:rPr>
        <w:t>stavby na parc. č. C-KN 1989/61, druh stavby: priemyselná budova, popis stavby: Výroba rúr. oblúkov.</w:t>
      </w:r>
    </w:p>
    <w:p w:rsidR="002D05D0" w:rsidRDefault="002D05D0">
      <w:pPr>
        <w:pStyle w:val="Odsekzoznamu"/>
        <w:spacing w:after="0" w:line="240" w:lineRule="auto"/>
        <w:jc w:val="both"/>
        <w:rPr>
          <w:rFonts w:ascii="Arial" w:hAnsi="Arial" w:cs="Arial"/>
          <w:color w:val="FF0000"/>
          <w:sz w:val="20"/>
          <w:szCs w:val="20"/>
        </w:rPr>
      </w:pPr>
    </w:p>
    <w:p w:rsidR="002D05D0" w:rsidRDefault="007B5753">
      <w:pPr>
        <w:spacing w:after="0" w:line="240" w:lineRule="auto"/>
        <w:jc w:val="both"/>
        <w:rPr>
          <w:rFonts w:ascii="Arial" w:hAnsi="Arial" w:cs="Arial"/>
          <w:color w:val="000000"/>
          <w:sz w:val="20"/>
          <w:szCs w:val="20"/>
        </w:rPr>
      </w:pPr>
      <w:r>
        <w:rPr>
          <w:rFonts w:ascii="Arial" w:hAnsi="Arial" w:cs="Arial"/>
          <w:color w:val="000000"/>
          <w:sz w:val="20"/>
          <w:szCs w:val="20"/>
        </w:rPr>
        <w:t>Účelom uzatvorenia tejto Zmluvy je úprava práv a povinností zmluvných strán s cieľom riadnej a včasnej realizácie Diela.</w:t>
      </w:r>
    </w:p>
    <w:p w:rsidR="002D05D0" w:rsidRDefault="007B5753">
      <w:pPr>
        <w:spacing w:before="360" w:line="240" w:lineRule="auto"/>
        <w:jc w:val="center"/>
        <w:rPr>
          <w:rFonts w:ascii="Arial" w:hAnsi="Arial" w:cs="Arial"/>
          <w:b/>
          <w:sz w:val="20"/>
          <w:szCs w:val="20"/>
        </w:rPr>
      </w:pPr>
      <w:r>
        <w:rPr>
          <w:rFonts w:ascii="Arial" w:hAnsi="Arial" w:cs="Arial"/>
          <w:b/>
          <w:sz w:val="20"/>
          <w:szCs w:val="20"/>
        </w:rPr>
        <w:t>Článok I</w:t>
      </w:r>
    </w:p>
    <w:p w:rsidR="002D05D0" w:rsidRDefault="007B5753">
      <w:pPr>
        <w:spacing w:after="360" w:line="240" w:lineRule="auto"/>
        <w:jc w:val="center"/>
        <w:rPr>
          <w:rFonts w:ascii="Arial" w:hAnsi="Arial" w:cs="Arial"/>
          <w:b/>
          <w:sz w:val="20"/>
          <w:szCs w:val="20"/>
        </w:rPr>
      </w:pPr>
      <w:r>
        <w:rPr>
          <w:rFonts w:ascii="Arial" w:hAnsi="Arial" w:cs="Arial"/>
          <w:b/>
          <w:sz w:val="20"/>
          <w:szCs w:val="20"/>
        </w:rPr>
        <w:t>Všeobecné ust</w:t>
      </w:r>
      <w:r>
        <w:rPr>
          <w:rFonts w:ascii="Arial" w:hAnsi="Arial" w:cs="Arial"/>
          <w:b/>
          <w:sz w:val="20"/>
          <w:szCs w:val="20"/>
        </w:rPr>
        <w:t>anovenia</w:t>
      </w:r>
    </w:p>
    <w:p w:rsidR="002D05D0" w:rsidRDefault="007B5753">
      <w:pPr>
        <w:pStyle w:val="Odsekzoznamu"/>
        <w:numPr>
          <w:ilvl w:val="1"/>
          <w:numId w:val="16"/>
        </w:numPr>
        <w:spacing w:after="120" w:line="240" w:lineRule="auto"/>
        <w:ind w:left="567" w:hanging="567"/>
        <w:contextualSpacing w:val="0"/>
        <w:jc w:val="both"/>
        <w:rPr>
          <w:rFonts w:ascii="Arial" w:hAnsi="Arial" w:cs="Arial"/>
          <w:sz w:val="20"/>
          <w:szCs w:val="20"/>
        </w:rPr>
      </w:pPr>
      <w:r>
        <w:rPr>
          <w:rFonts w:ascii="Arial" w:hAnsi="Arial" w:cs="Arial"/>
          <w:sz w:val="20"/>
          <w:szCs w:val="20"/>
        </w:rPr>
        <w:t>V tejto Zmluve budú mať nasledovné výrazy a slová napísané s veľkým začiatočným písmenom nižšie uvedený význam:</w:t>
      </w:r>
    </w:p>
    <w:p w:rsidR="002D05D0" w:rsidRDefault="007B5753">
      <w:pPr>
        <w:pStyle w:val="Odsekzoznamu"/>
        <w:numPr>
          <w:ilvl w:val="2"/>
          <w:numId w:val="16"/>
        </w:numPr>
        <w:spacing w:after="120" w:line="240" w:lineRule="auto"/>
        <w:ind w:left="1560" w:hanging="1004"/>
        <w:contextualSpacing w:val="0"/>
        <w:jc w:val="both"/>
        <w:rPr>
          <w:rFonts w:ascii="Arial" w:hAnsi="Arial" w:cs="Arial"/>
          <w:b/>
          <w:sz w:val="20"/>
          <w:szCs w:val="20"/>
        </w:rPr>
      </w:pPr>
      <w:r>
        <w:rPr>
          <w:rFonts w:ascii="Arial" w:hAnsi="Arial" w:cs="Arial"/>
          <w:b/>
          <w:sz w:val="20"/>
          <w:szCs w:val="20"/>
        </w:rPr>
        <w:t xml:space="preserve">„Čiastkové preberacie konanie“ </w:t>
      </w:r>
      <w:r>
        <w:rPr>
          <w:rFonts w:ascii="Arial" w:hAnsi="Arial" w:cs="Arial"/>
          <w:sz w:val="20"/>
          <w:szCs w:val="20"/>
        </w:rPr>
        <w:t>znamená konanie podľa bodu 7.5 Zmluvy.</w:t>
      </w:r>
    </w:p>
    <w:p w:rsidR="002D05D0" w:rsidRDefault="007B5753">
      <w:pPr>
        <w:pStyle w:val="Odsekzoznamu"/>
        <w:numPr>
          <w:ilvl w:val="2"/>
          <w:numId w:val="16"/>
        </w:numPr>
        <w:spacing w:after="120" w:line="240" w:lineRule="auto"/>
        <w:ind w:left="1560" w:hanging="1004"/>
        <w:contextualSpacing w:val="0"/>
        <w:jc w:val="both"/>
        <w:rPr>
          <w:rFonts w:ascii="Arial" w:hAnsi="Arial" w:cs="Arial"/>
          <w:sz w:val="20"/>
          <w:szCs w:val="20"/>
        </w:rPr>
      </w:pPr>
      <w:r>
        <w:rPr>
          <w:rFonts w:ascii="Arial" w:hAnsi="Arial" w:cs="Arial"/>
          <w:b/>
          <w:sz w:val="20"/>
          <w:szCs w:val="20"/>
        </w:rPr>
        <w:t>„Dielo“</w:t>
      </w:r>
      <w:r>
        <w:rPr>
          <w:rFonts w:ascii="Arial" w:hAnsi="Arial" w:cs="Arial"/>
          <w:sz w:val="20"/>
          <w:szCs w:val="20"/>
        </w:rPr>
        <w:t xml:space="preserve"> znamená dielo, ktoré má byť Zhotoviteľom vykonané podľa tejto Zmluvy a Špecifikácie Diela.</w:t>
      </w:r>
    </w:p>
    <w:p w:rsidR="002D05D0" w:rsidRDefault="007B5753">
      <w:pPr>
        <w:pStyle w:val="Odsekzoznamu"/>
        <w:numPr>
          <w:ilvl w:val="2"/>
          <w:numId w:val="16"/>
        </w:numPr>
        <w:spacing w:after="120" w:line="240" w:lineRule="auto"/>
        <w:ind w:left="1560" w:hanging="1004"/>
        <w:contextualSpacing w:val="0"/>
        <w:jc w:val="both"/>
        <w:rPr>
          <w:rFonts w:ascii="Arial" w:hAnsi="Arial" w:cs="Arial"/>
          <w:sz w:val="20"/>
          <w:szCs w:val="20"/>
        </w:rPr>
      </w:pPr>
      <w:r>
        <w:rPr>
          <w:rFonts w:ascii="Arial" w:hAnsi="Arial" w:cs="Arial"/>
          <w:b/>
          <w:sz w:val="20"/>
          <w:szCs w:val="20"/>
        </w:rPr>
        <w:t>„Dokumentácia k Dielu“</w:t>
      </w:r>
      <w:r>
        <w:rPr>
          <w:rFonts w:ascii="Arial" w:hAnsi="Arial" w:cs="Arial"/>
          <w:sz w:val="20"/>
          <w:szCs w:val="20"/>
        </w:rPr>
        <w:t xml:space="preserve"> znamená (prípadné) výkresy, návrhy príručky, modely, projekty, počítačové programy (software) a akékoľvek iné dokumenty dodané Zhotoviteľom p</w:t>
      </w:r>
      <w:r>
        <w:rPr>
          <w:rFonts w:ascii="Arial" w:hAnsi="Arial" w:cs="Arial"/>
          <w:sz w:val="20"/>
          <w:szCs w:val="20"/>
        </w:rPr>
        <w:t>odľa Zmluvy. Bližšie je Dokumentácia k Dielu popísaná v bode 3.15 Zmluvy.</w:t>
      </w:r>
    </w:p>
    <w:p w:rsidR="002D05D0" w:rsidRDefault="007B5753">
      <w:pPr>
        <w:pStyle w:val="Odsekzoznamu"/>
        <w:numPr>
          <w:ilvl w:val="2"/>
          <w:numId w:val="16"/>
        </w:numPr>
        <w:spacing w:after="120" w:line="240" w:lineRule="auto"/>
        <w:ind w:left="1560" w:hanging="1004"/>
        <w:contextualSpacing w:val="0"/>
        <w:jc w:val="both"/>
        <w:rPr>
          <w:rFonts w:ascii="Arial" w:hAnsi="Arial" w:cs="Arial"/>
          <w:sz w:val="20"/>
          <w:szCs w:val="20"/>
        </w:rPr>
      </w:pPr>
      <w:r>
        <w:rPr>
          <w:rFonts w:ascii="Arial" w:hAnsi="Arial" w:cs="Arial"/>
          <w:b/>
          <w:sz w:val="20"/>
          <w:szCs w:val="20"/>
        </w:rPr>
        <w:t>„Funkčné skúšky“</w:t>
      </w:r>
      <w:r>
        <w:rPr>
          <w:rFonts w:ascii="Arial" w:hAnsi="Arial" w:cs="Arial"/>
          <w:sz w:val="20"/>
          <w:szCs w:val="20"/>
        </w:rPr>
        <w:t xml:space="preserve"> znamenajú skúšky podľa Článku VI.</w:t>
      </w:r>
    </w:p>
    <w:p w:rsidR="002D05D0" w:rsidRDefault="007B5753">
      <w:pPr>
        <w:pStyle w:val="Odsekzoznamu"/>
        <w:numPr>
          <w:ilvl w:val="2"/>
          <w:numId w:val="16"/>
        </w:numPr>
        <w:spacing w:after="120" w:line="240" w:lineRule="auto"/>
        <w:ind w:left="1560" w:hanging="1004"/>
        <w:contextualSpacing w:val="0"/>
        <w:jc w:val="both"/>
        <w:rPr>
          <w:rFonts w:ascii="Arial" w:hAnsi="Arial" w:cs="Arial"/>
          <w:sz w:val="20"/>
          <w:szCs w:val="20"/>
        </w:rPr>
      </w:pPr>
      <w:r>
        <w:rPr>
          <w:rFonts w:ascii="Arial" w:hAnsi="Arial" w:cs="Arial"/>
          <w:b/>
          <w:sz w:val="20"/>
          <w:szCs w:val="20"/>
        </w:rPr>
        <w:t xml:space="preserve">„Harmonogram prác“ </w:t>
      </w:r>
      <w:r>
        <w:rPr>
          <w:rFonts w:ascii="Arial" w:hAnsi="Arial" w:cs="Arial"/>
          <w:sz w:val="20"/>
          <w:szCs w:val="20"/>
        </w:rPr>
        <w:t>znamená harmonogram prác vypracovaný a odovzdaný Zhotoviteľom podľa bodu 4.5 tejto Zmluvy. Po odovzdaní Harmonog</w:t>
      </w:r>
      <w:r>
        <w:rPr>
          <w:rFonts w:ascii="Arial" w:hAnsi="Arial" w:cs="Arial"/>
          <w:sz w:val="20"/>
          <w:szCs w:val="20"/>
        </w:rPr>
        <w:t>ramu prác sa tento stane Prílohou č. 4 Zmluvy.</w:t>
      </w:r>
    </w:p>
    <w:p w:rsidR="002D05D0" w:rsidRDefault="007B5753">
      <w:pPr>
        <w:pStyle w:val="Odsekzoznamu"/>
        <w:numPr>
          <w:ilvl w:val="2"/>
          <w:numId w:val="16"/>
        </w:numPr>
        <w:spacing w:after="120" w:line="240" w:lineRule="auto"/>
        <w:ind w:left="1560" w:hanging="1004"/>
        <w:contextualSpacing w:val="0"/>
        <w:jc w:val="both"/>
        <w:rPr>
          <w:rFonts w:ascii="Arial" w:hAnsi="Arial" w:cs="Arial"/>
          <w:sz w:val="20"/>
          <w:szCs w:val="20"/>
        </w:rPr>
      </w:pPr>
      <w:r>
        <w:rPr>
          <w:rFonts w:ascii="Arial" w:hAnsi="Arial" w:cs="Arial"/>
          <w:b/>
          <w:sz w:val="20"/>
          <w:szCs w:val="20"/>
        </w:rPr>
        <w:t>„Lehota plnenia“</w:t>
      </w:r>
      <w:r>
        <w:rPr>
          <w:rFonts w:ascii="Arial" w:hAnsi="Arial" w:cs="Arial"/>
          <w:sz w:val="20"/>
          <w:szCs w:val="20"/>
        </w:rPr>
        <w:t xml:space="preserve"> znamená lehotu na vyhotovenie Diela poľa bodu 4.2, ktorá je počítaná odo dňa nadobudnutia účinnosti tejto Zmluvy.</w:t>
      </w:r>
    </w:p>
    <w:p w:rsidR="002D05D0" w:rsidRDefault="007B5753">
      <w:pPr>
        <w:pStyle w:val="Odsekzoznamu"/>
        <w:numPr>
          <w:ilvl w:val="2"/>
          <w:numId w:val="16"/>
        </w:numPr>
        <w:spacing w:after="120" w:line="240" w:lineRule="auto"/>
        <w:ind w:left="1560" w:hanging="1004"/>
        <w:contextualSpacing w:val="0"/>
        <w:jc w:val="both"/>
        <w:rPr>
          <w:rFonts w:ascii="Arial" w:hAnsi="Arial" w:cs="Arial"/>
          <w:sz w:val="20"/>
          <w:szCs w:val="20"/>
        </w:rPr>
      </w:pPr>
      <w:r>
        <w:rPr>
          <w:rFonts w:ascii="Arial" w:hAnsi="Arial" w:cs="Arial"/>
          <w:b/>
          <w:sz w:val="20"/>
          <w:szCs w:val="20"/>
        </w:rPr>
        <w:t>„Materiály“</w:t>
      </w:r>
      <w:r>
        <w:rPr>
          <w:rFonts w:ascii="Arial" w:hAnsi="Arial" w:cs="Arial"/>
          <w:sz w:val="20"/>
          <w:szCs w:val="20"/>
        </w:rPr>
        <w:t xml:space="preserve"> znamenajú všetky materiály a výrobky, ktoré majú tvoriť alebo tvor</w:t>
      </w:r>
      <w:r>
        <w:rPr>
          <w:rFonts w:ascii="Arial" w:hAnsi="Arial" w:cs="Arial"/>
          <w:sz w:val="20"/>
          <w:szCs w:val="20"/>
        </w:rPr>
        <w:t>ia súčasť Diela.</w:t>
      </w:r>
    </w:p>
    <w:p w:rsidR="002D05D0" w:rsidRDefault="007B5753">
      <w:pPr>
        <w:pStyle w:val="Odsekzoznamu"/>
        <w:numPr>
          <w:ilvl w:val="2"/>
          <w:numId w:val="16"/>
        </w:numPr>
        <w:spacing w:after="120" w:line="240" w:lineRule="auto"/>
        <w:ind w:left="1560" w:hanging="1004"/>
        <w:contextualSpacing w:val="0"/>
        <w:jc w:val="both"/>
        <w:rPr>
          <w:rFonts w:ascii="Arial" w:hAnsi="Arial" w:cs="Arial"/>
          <w:sz w:val="20"/>
          <w:szCs w:val="20"/>
        </w:rPr>
      </w:pPr>
      <w:r>
        <w:rPr>
          <w:rFonts w:ascii="Arial" w:hAnsi="Arial" w:cs="Arial"/>
          <w:b/>
          <w:sz w:val="20"/>
          <w:szCs w:val="20"/>
        </w:rPr>
        <w:t>„Miesto plnenia“</w:t>
      </w:r>
      <w:r>
        <w:rPr>
          <w:rFonts w:ascii="Arial" w:hAnsi="Arial" w:cs="Arial"/>
          <w:sz w:val="20"/>
          <w:szCs w:val="20"/>
        </w:rPr>
        <w:t xml:space="preserve"> znamená miesto alebo miesta, kde má byť Dielo vyhotovené, resp. dodané, a akékoľvek iné miesta, ak sú v Zmluve alebo Objednávateľom definované ako súčasť Miesta plnenia.</w:t>
      </w:r>
    </w:p>
    <w:p w:rsidR="002D05D0" w:rsidRDefault="007B5753">
      <w:pPr>
        <w:pStyle w:val="Odsekzoznamu"/>
        <w:numPr>
          <w:ilvl w:val="2"/>
          <w:numId w:val="16"/>
        </w:numPr>
        <w:spacing w:after="120" w:line="240" w:lineRule="auto"/>
        <w:ind w:left="1560" w:hanging="1004"/>
        <w:contextualSpacing w:val="0"/>
        <w:jc w:val="both"/>
        <w:rPr>
          <w:rFonts w:ascii="Arial" w:hAnsi="Arial" w:cs="Arial"/>
          <w:sz w:val="20"/>
          <w:szCs w:val="20"/>
        </w:rPr>
      </w:pPr>
      <w:r>
        <w:rPr>
          <w:rFonts w:ascii="Arial" w:hAnsi="Arial" w:cs="Arial"/>
          <w:b/>
          <w:sz w:val="20"/>
          <w:szCs w:val="20"/>
        </w:rPr>
        <w:t>„Objednávateľ“</w:t>
      </w:r>
      <w:r>
        <w:rPr>
          <w:rFonts w:ascii="Arial" w:hAnsi="Arial" w:cs="Arial"/>
          <w:sz w:val="20"/>
          <w:szCs w:val="20"/>
        </w:rPr>
        <w:t xml:space="preserve"> znamená osobu menovanú ako objednávateľ v záhlaví tejto Zmluvy.</w:t>
      </w:r>
    </w:p>
    <w:p w:rsidR="002D05D0" w:rsidRDefault="007B5753">
      <w:pPr>
        <w:pStyle w:val="Odsekzoznamu"/>
        <w:numPr>
          <w:ilvl w:val="2"/>
          <w:numId w:val="16"/>
        </w:numPr>
        <w:spacing w:after="120" w:line="240" w:lineRule="auto"/>
        <w:ind w:left="1560" w:hanging="1004"/>
        <w:contextualSpacing w:val="0"/>
        <w:jc w:val="both"/>
        <w:rPr>
          <w:rFonts w:ascii="Arial" w:hAnsi="Arial" w:cs="Arial"/>
          <w:sz w:val="20"/>
          <w:szCs w:val="20"/>
        </w:rPr>
      </w:pPr>
      <w:r>
        <w:rPr>
          <w:rFonts w:ascii="Arial" w:hAnsi="Arial" w:cs="Arial"/>
          <w:b/>
          <w:sz w:val="20"/>
          <w:szCs w:val="20"/>
        </w:rPr>
        <w:t>„Ponuka Zhotoviteľa“</w:t>
      </w:r>
      <w:r>
        <w:rPr>
          <w:rFonts w:ascii="Arial" w:hAnsi="Arial" w:cs="Arial"/>
          <w:sz w:val="20"/>
          <w:szCs w:val="20"/>
        </w:rPr>
        <w:t xml:space="preserve"> znamená ponuku, ktorú Zhotoviteľ predložil v rámci Prieskumu trhu, a na základe ktorej sa Zhotoviteľ stal úspešným uchádzačom.</w:t>
      </w:r>
    </w:p>
    <w:p w:rsidR="002D05D0" w:rsidRDefault="007B5753">
      <w:pPr>
        <w:pStyle w:val="Odsekzoznamu"/>
        <w:numPr>
          <w:ilvl w:val="2"/>
          <w:numId w:val="16"/>
        </w:numPr>
        <w:spacing w:after="120" w:line="240" w:lineRule="auto"/>
        <w:ind w:left="1560" w:hanging="1004"/>
        <w:contextualSpacing w:val="0"/>
        <w:jc w:val="both"/>
        <w:rPr>
          <w:rFonts w:ascii="Arial" w:hAnsi="Arial" w:cs="Arial"/>
          <w:sz w:val="20"/>
          <w:szCs w:val="20"/>
        </w:rPr>
      </w:pPr>
      <w:r>
        <w:rPr>
          <w:rFonts w:ascii="Arial" w:hAnsi="Arial" w:cs="Arial"/>
          <w:b/>
          <w:sz w:val="20"/>
          <w:szCs w:val="20"/>
        </w:rPr>
        <w:t>„Právne predpisy“</w:t>
      </w:r>
      <w:r>
        <w:rPr>
          <w:rFonts w:ascii="Arial" w:hAnsi="Arial" w:cs="Arial"/>
          <w:sz w:val="20"/>
          <w:szCs w:val="20"/>
        </w:rPr>
        <w:t xml:space="preserve"> znamenajú všetky všeobecn</w:t>
      </w:r>
      <w:r>
        <w:rPr>
          <w:rFonts w:ascii="Arial" w:hAnsi="Arial" w:cs="Arial"/>
          <w:sz w:val="20"/>
          <w:szCs w:val="20"/>
        </w:rPr>
        <w:t>e záväzné právne predpisy Slovenskej republiky a Európskej únie, vrátane všetkých smerníc a nariadení každej legálne ustanovenej verejnej správy. Právne predpisy zahŕňajú aj Technické normy.</w:t>
      </w:r>
    </w:p>
    <w:p w:rsidR="002D05D0" w:rsidRDefault="007B5753">
      <w:pPr>
        <w:pStyle w:val="Odsekzoznamu"/>
        <w:numPr>
          <w:ilvl w:val="2"/>
          <w:numId w:val="16"/>
        </w:numPr>
        <w:spacing w:after="120" w:line="240" w:lineRule="auto"/>
        <w:ind w:left="1560" w:hanging="1004"/>
        <w:contextualSpacing w:val="0"/>
        <w:jc w:val="both"/>
        <w:rPr>
          <w:rFonts w:ascii="Arial" w:hAnsi="Arial" w:cs="Arial"/>
          <w:sz w:val="20"/>
          <w:szCs w:val="20"/>
        </w:rPr>
      </w:pPr>
      <w:r>
        <w:rPr>
          <w:rFonts w:ascii="Arial" w:hAnsi="Arial" w:cs="Arial"/>
          <w:b/>
          <w:sz w:val="20"/>
          <w:szCs w:val="20"/>
        </w:rPr>
        <w:t xml:space="preserve">„Preberací protokol“ </w:t>
      </w:r>
      <w:r>
        <w:rPr>
          <w:rFonts w:ascii="Arial" w:hAnsi="Arial" w:cs="Arial"/>
          <w:sz w:val="20"/>
          <w:szCs w:val="20"/>
        </w:rPr>
        <w:t>znamená protokol vydaný podľa bodu 7.7.1 Zml</w:t>
      </w:r>
      <w:r>
        <w:rPr>
          <w:rFonts w:ascii="Arial" w:hAnsi="Arial" w:cs="Arial"/>
          <w:sz w:val="20"/>
          <w:szCs w:val="20"/>
        </w:rPr>
        <w:t>uvy.</w:t>
      </w:r>
    </w:p>
    <w:p w:rsidR="002D05D0" w:rsidRDefault="007B5753">
      <w:pPr>
        <w:pStyle w:val="Odsekzoznamu"/>
        <w:numPr>
          <w:ilvl w:val="2"/>
          <w:numId w:val="16"/>
        </w:numPr>
        <w:spacing w:after="120" w:line="240" w:lineRule="auto"/>
        <w:ind w:left="1560" w:hanging="1004"/>
        <w:contextualSpacing w:val="0"/>
        <w:jc w:val="both"/>
        <w:rPr>
          <w:rFonts w:ascii="Arial" w:hAnsi="Arial" w:cs="Arial"/>
          <w:sz w:val="20"/>
          <w:szCs w:val="20"/>
        </w:rPr>
      </w:pPr>
      <w:r>
        <w:rPr>
          <w:rFonts w:ascii="Arial" w:hAnsi="Arial" w:cs="Arial"/>
          <w:b/>
          <w:sz w:val="20"/>
          <w:szCs w:val="20"/>
        </w:rPr>
        <w:t xml:space="preserve">„Prieskum trhu“ </w:t>
      </w:r>
      <w:r>
        <w:rPr>
          <w:rFonts w:ascii="Arial" w:hAnsi="Arial" w:cs="Arial"/>
          <w:sz w:val="20"/>
          <w:szCs w:val="20"/>
        </w:rPr>
        <w:t xml:space="preserve">znamená prieskum trhu realizovaný Objednávateľom na predmet zákazky </w:t>
      </w:r>
      <w:r>
        <w:rPr>
          <w:rFonts w:ascii="Arial" w:hAnsi="Arial" w:cs="Arial"/>
          <w:i/>
          <w:sz w:val="20"/>
          <w:szCs w:val="20"/>
        </w:rPr>
        <w:t>„</w:t>
      </w:r>
      <w:r>
        <w:rPr>
          <w:rFonts w:ascii="Arial" w:hAnsi="Arial" w:cs="Arial"/>
          <w:sz w:val="20"/>
          <w:szCs w:val="20"/>
        </w:rPr>
        <w:t>Modernizácia výroby stlačeného vzduchu</w:t>
      </w:r>
      <w:r>
        <w:rPr>
          <w:rFonts w:ascii="Arial" w:hAnsi="Arial" w:cs="Arial"/>
          <w:i/>
          <w:sz w:val="20"/>
          <w:szCs w:val="20"/>
        </w:rPr>
        <w:t xml:space="preserve">“. </w:t>
      </w:r>
    </w:p>
    <w:p w:rsidR="002D05D0" w:rsidRDefault="007B5753">
      <w:pPr>
        <w:pStyle w:val="Odsekzoznamu"/>
        <w:numPr>
          <w:ilvl w:val="2"/>
          <w:numId w:val="16"/>
        </w:numPr>
        <w:spacing w:after="120" w:line="240" w:lineRule="auto"/>
        <w:ind w:left="1560" w:hanging="1004"/>
        <w:contextualSpacing w:val="0"/>
        <w:jc w:val="both"/>
        <w:rPr>
          <w:rFonts w:ascii="Arial" w:hAnsi="Arial" w:cs="Arial"/>
          <w:sz w:val="20"/>
          <w:szCs w:val="20"/>
        </w:rPr>
      </w:pPr>
      <w:r>
        <w:rPr>
          <w:rFonts w:ascii="Arial" w:hAnsi="Arial" w:cs="Arial"/>
          <w:b/>
          <w:sz w:val="20"/>
          <w:szCs w:val="20"/>
        </w:rPr>
        <w:t>„Projektová dokumentácia“</w:t>
      </w:r>
      <w:r>
        <w:rPr>
          <w:rFonts w:ascii="Arial" w:hAnsi="Arial" w:cs="Arial"/>
          <w:sz w:val="20"/>
          <w:szCs w:val="20"/>
        </w:rPr>
        <w:t xml:space="preserve"> znamená projektovú dokumentáciu vypracovanú afeli s.r.o., Vážska 1882/43, 926 01 Sereď, pre realiz</w:t>
      </w:r>
      <w:r>
        <w:rPr>
          <w:rFonts w:ascii="Arial" w:hAnsi="Arial" w:cs="Arial"/>
          <w:sz w:val="20"/>
          <w:szCs w:val="20"/>
        </w:rPr>
        <w:t>áciu stavby „</w:t>
      </w:r>
      <w:r>
        <w:rPr>
          <w:rFonts w:ascii="Arial" w:hAnsi="Arial" w:cs="Arial"/>
          <w:i/>
          <w:sz w:val="20"/>
          <w:szCs w:val="20"/>
        </w:rPr>
        <w:t>Rekonštrukcia osvetlenia hál č. 3, 4, 5, 10, 12 a Nástrojáreň</w:t>
      </w:r>
      <w:r>
        <w:rPr>
          <w:rFonts w:ascii="Arial" w:hAnsi="Arial" w:cs="Arial"/>
          <w:sz w:val="20"/>
          <w:szCs w:val="20"/>
        </w:rPr>
        <w:t>“, ktorá bola súčasťou Výzvy.</w:t>
      </w:r>
    </w:p>
    <w:p w:rsidR="002D05D0" w:rsidRDefault="007B5753">
      <w:pPr>
        <w:pStyle w:val="Odsekzoznamu"/>
        <w:numPr>
          <w:ilvl w:val="2"/>
          <w:numId w:val="16"/>
        </w:numPr>
        <w:spacing w:after="120" w:line="240" w:lineRule="auto"/>
        <w:ind w:left="1560" w:hanging="1004"/>
        <w:contextualSpacing w:val="0"/>
        <w:jc w:val="both"/>
        <w:rPr>
          <w:rFonts w:ascii="Arial" w:hAnsi="Arial" w:cs="Arial"/>
          <w:sz w:val="20"/>
          <w:szCs w:val="20"/>
        </w:rPr>
      </w:pPr>
      <w:r>
        <w:rPr>
          <w:rFonts w:ascii="Arial" w:hAnsi="Arial" w:cs="Arial"/>
          <w:b/>
          <w:sz w:val="20"/>
          <w:szCs w:val="20"/>
        </w:rPr>
        <w:t xml:space="preserve"> „Rozpočet Diela“</w:t>
      </w:r>
      <w:r>
        <w:rPr>
          <w:rFonts w:ascii="Arial" w:hAnsi="Arial" w:cs="Arial"/>
          <w:sz w:val="20"/>
          <w:szCs w:val="20"/>
        </w:rPr>
        <w:t xml:space="preserve"> znamená rozpočet Zmluvnej ceny v súlade s Ponukou Zhotoviteľa. Rozpočet Diela tvorí Prílohu č. 2 Zmluvy.</w:t>
      </w:r>
    </w:p>
    <w:p w:rsidR="002D05D0" w:rsidRDefault="007B5753">
      <w:pPr>
        <w:pStyle w:val="Odsekzoznamu"/>
        <w:numPr>
          <w:ilvl w:val="2"/>
          <w:numId w:val="16"/>
        </w:numPr>
        <w:spacing w:after="120" w:line="240" w:lineRule="auto"/>
        <w:ind w:left="1560" w:hanging="1004"/>
        <w:contextualSpacing w:val="0"/>
        <w:jc w:val="both"/>
        <w:rPr>
          <w:rFonts w:ascii="Arial" w:hAnsi="Arial" w:cs="Arial"/>
          <w:sz w:val="20"/>
          <w:szCs w:val="20"/>
        </w:rPr>
      </w:pPr>
      <w:r>
        <w:rPr>
          <w:rFonts w:ascii="Arial" w:hAnsi="Arial" w:cs="Arial"/>
          <w:b/>
          <w:sz w:val="20"/>
          <w:szCs w:val="20"/>
        </w:rPr>
        <w:t>„Stavenisko“</w:t>
      </w:r>
      <w:r>
        <w:rPr>
          <w:rFonts w:ascii="Arial" w:hAnsi="Arial" w:cs="Arial"/>
          <w:sz w:val="20"/>
          <w:szCs w:val="20"/>
        </w:rPr>
        <w:t xml:space="preserve"> znamená miesto a</w:t>
      </w:r>
      <w:r>
        <w:rPr>
          <w:rFonts w:ascii="Arial" w:hAnsi="Arial" w:cs="Arial"/>
          <w:sz w:val="20"/>
          <w:szCs w:val="20"/>
        </w:rPr>
        <w:t>lebo miesta, kde má byť Dielo vyhotovené a akékoľvek iné miesta, ak sú v Zmluve alebo Objednávateľom definované ako súčasť Staveniska.</w:t>
      </w:r>
    </w:p>
    <w:p w:rsidR="002D05D0" w:rsidRDefault="007B5753">
      <w:pPr>
        <w:pStyle w:val="Odsekzoznamu"/>
        <w:numPr>
          <w:ilvl w:val="2"/>
          <w:numId w:val="16"/>
        </w:numPr>
        <w:spacing w:after="120" w:line="240" w:lineRule="auto"/>
        <w:ind w:left="1560" w:hanging="1004"/>
        <w:contextualSpacing w:val="0"/>
        <w:jc w:val="both"/>
        <w:rPr>
          <w:rFonts w:ascii="Arial" w:hAnsi="Arial" w:cs="Arial"/>
          <w:sz w:val="20"/>
          <w:szCs w:val="20"/>
        </w:rPr>
      </w:pPr>
      <w:r>
        <w:rPr>
          <w:rFonts w:ascii="Arial" w:hAnsi="Arial" w:cs="Arial"/>
          <w:b/>
          <w:sz w:val="20"/>
          <w:szCs w:val="20"/>
        </w:rPr>
        <w:t>„Subdodávateľ“</w:t>
      </w:r>
      <w:r>
        <w:rPr>
          <w:rFonts w:ascii="Arial" w:hAnsi="Arial" w:cs="Arial"/>
          <w:sz w:val="20"/>
          <w:szCs w:val="20"/>
        </w:rPr>
        <w:t xml:space="preserve"> znamená akúkoľvek osobu, ako je definovaná v Článku XIV.</w:t>
      </w:r>
    </w:p>
    <w:p w:rsidR="002D05D0" w:rsidRDefault="007B5753">
      <w:pPr>
        <w:pStyle w:val="Odsekzoznamu"/>
        <w:numPr>
          <w:ilvl w:val="2"/>
          <w:numId w:val="16"/>
        </w:numPr>
        <w:spacing w:after="120" w:line="240" w:lineRule="auto"/>
        <w:ind w:left="1560" w:hanging="1004"/>
        <w:contextualSpacing w:val="0"/>
        <w:jc w:val="both"/>
        <w:rPr>
          <w:rFonts w:ascii="Arial" w:hAnsi="Arial" w:cs="Arial"/>
          <w:sz w:val="20"/>
          <w:szCs w:val="20"/>
        </w:rPr>
      </w:pPr>
      <w:r>
        <w:rPr>
          <w:rFonts w:ascii="Arial" w:hAnsi="Arial" w:cs="Arial"/>
          <w:b/>
          <w:sz w:val="20"/>
          <w:szCs w:val="20"/>
        </w:rPr>
        <w:t>„Špecifikácia Diela“</w:t>
      </w:r>
      <w:r>
        <w:rPr>
          <w:rFonts w:ascii="Arial" w:hAnsi="Arial" w:cs="Arial"/>
          <w:sz w:val="20"/>
          <w:szCs w:val="20"/>
        </w:rPr>
        <w:t xml:space="preserve"> znamená Prílohu č. 1 Zmluvy.</w:t>
      </w:r>
      <w:r>
        <w:rPr>
          <w:rFonts w:ascii="Arial" w:hAnsi="Arial" w:cs="Arial"/>
          <w:sz w:val="20"/>
          <w:szCs w:val="20"/>
        </w:rPr>
        <w:t xml:space="preserve"> Tento dokument špecifikuje účel, rozsah a technické a iné kritériá a požiadavky na Dielo.</w:t>
      </w:r>
    </w:p>
    <w:p w:rsidR="002D05D0" w:rsidRDefault="007B5753">
      <w:pPr>
        <w:pStyle w:val="Odsekzoznamu"/>
        <w:numPr>
          <w:ilvl w:val="2"/>
          <w:numId w:val="16"/>
        </w:numPr>
        <w:spacing w:after="120" w:line="240" w:lineRule="auto"/>
        <w:ind w:left="1560" w:hanging="1004"/>
        <w:contextualSpacing w:val="0"/>
        <w:jc w:val="both"/>
        <w:rPr>
          <w:rFonts w:ascii="Arial" w:hAnsi="Arial" w:cs="Arial"/>
          <w:sz w:val="20"/>
          <w:szCs w:val="20"/>
        </w:rPr>
      </w:pPr>
      <w:r>
        <w:rPr>
          <w:rFonts w:ascii="Arial" w:hAnsi="Arial" w:cs="Arial"/>
          <w:b/>
          <w:sz w:val="20"/>
          <w:szCs w:val="20"/>
        </w:rPr>
        <w:t>„Technické normy“</w:t>
      </w:r>
      <w:r>
        <w:rPr>
          <w:rFonts w:ascii="Arial" w:hAnsi="Arial" w:cs="Arial"/>
          <w:sz w:val="20"/>
          <w:szCs w:val="20"/>
        </w:rPr>
        <w:t xml:space="preserve"> znamenajú technické normy (STN, EN) vzťahujúce sa na akékoľvek práce na Diele, samotné Dielo, ako aj akékoľvek produkty alebo výstupy, ktoré budú D</w:t>
      </w:r>
      <w:r>
        <w:rPr>
          <w:rFonts w:ascii="Arial" w:hAnsi="Arial" w:cs="Arial"/>
          <w:sz w:val="20"/>
          <w:szCs w:val="20"/>
        </w:rPr>
        <w:t>ielom vyprodukované a ostatné normy uvedené v Špecifikácií Diela alebo normy definované Právnymi predpismi.</w:t>
      </w:r>
    </w:p>
    <w:p w:rsidR="002D05D0" w:rsidRDefault="007B5753">
      <w:pPr>
        <w:pStyle w:val="Odsekzoznamu"/>
        <w:numPr>
          <w:ilvl w:val="2"/>
          <w:numId w:val="16"/>
        </w:numPr>
        <w:spacing w:after="120" w:line="240" w:lineRule="auto"/>
        <w:ind w:left="1560" w:hanging="1004"/>
        <w:contextualSpacing w:val="0"/>
        <w:jc w:val="both"/>
        <w:rPr>
          <w:rFonts w:ascii="Arial" w:hAnsi="Arial" w:cs="Arial"/>
          <w:sz w:val="20"/>
          <w:szCs w:val="20"/>
        </w:rPr>
      </w:pPr>
      <w:r>
        <w:rPr>
          <w:rFonts w:ascii="Arial" w:hAnsi="Arial" w:cs="Arial"/>
          <w:b/>
          <w:sz w:val="20"/>
          <w:szCs w:val="20"/>
        </w:rPr>
        <w:t xml:space="preserve">„Výzva“ </w:t>
      </w:r>
      <w:r>
        <w:rPr>
          <w:rFonts w:ascii="Arial" w:hAnsi="Arial" w:cs="Arial"/>
          <w:bCs/>
          <w:sz w:val="20"/>
          <w:szCs w:val="20"/>
        </w:rPr>
        <w:t>znamená výzvu na predloženie ponuky pre Prieskum trhu.</w:t>
      </w:r>
    </w:p>
    <w:p w:rsidR="002D05D0" w:rsidRDefault="007B5753">
      <w:pPr>
        <w:pStyle w:val="Odsekzoznamu"/>
        <w:numPr>
          <w:ilvl w:val="2"/>
          <w:numId w:val="16"/>
        </w:numPr>
        <w:spacing w:after="120" w:line="240" w:lineRule="auto"/>
        <w:ind w:left="1560" w:hanging="1004"/>
        <w:contextualSpacing w:val="0"/>
        <w:jc w:val="both"/>
        <w:rPr>
          <w:rFonts w:ascii="Arial" w:hAnsi="Arial" w:cs="Arial"/>
          <w:sz w:val="20"/>
          <w:szCs w:val="20"/>
        </w:rPr>
      </w:pPr>
      <w:r>
        <w:rPr>
          <w:rFonts w:ascii="Arial" w:hAnsi="Arial" w:cs="Arial"/>
          <w:b/>
          <w:sz w:val="20"/>
          <w:szCs w:val="20"/>
        </w:rPr>
        <w:t xml:space="preserve">„Záručná doba“ </w:t>
      </w:r>
      <w:r>
        <w:rPr>
          <w:rFonts w:ascii="Arial" w:hAnsi="Arial" w:cs="Arial"/>
          <w:sz w:val="20"/>
          <w:szCs w:val="20"/>
        </w:rPr>
        <w:t>znamená záručnú dobu podľa Článku VIII.</w:t>
      </w:r>
    </w:p>
    <w:p w:rsidR="002D05D0" w:rsidRDefault="007B5753">
      <w:pPr>
        <w:pStyle w:val="Odsekzoznamu"/>
        <w:numPr>
          <w:ilvl w:val="2"/>
          <w:numId w:val="16"/>
        </w:numPr>
        <w:spacing w:after="120" w:line="240" w:lineRule="auto"/>
        <w:ind w:left="1560" w:hanging="1004"/>
        <w:contextualSpacing w:val="0"/>
        <w:jc w:val="both"/>
        <w:rPr>
          <w:rFonts w:ascii="Arial" w:hAnsi="Arial" w:cs="Arial"/>
          <w:b/>
          <w:sz w:val="20"/>
          <w:szCs w:val="20"/>
        </w:rPr>
      </w:pPr>
      <w:r>
        <w:rPr>
          <w:rFonts w:ascii="Arial" w:hAnsi="Arial" w:cs="Arial"/>
          <w:b/>
          <w:sz w:val="20"/>
          <w:szCs w:val="20"/>
        </w:rPr>
        <w:t xml:space="preserve">„Zhotoviteľ“ </w:t>
      </w:r>
      <w:r>
        <w:rPr>
          <w:rFonts w:ascii="Arial" w:hAnsi="Arial" w:cs="Arial"/>
          <w:bCs/>
          <w:sz w:val="20"/>
          <w:szCs w:val="20"/>
        </w:rPr>
        <w:t>znamená osobu men</w:t>
      </w:r>
      <w:r>
        <w:rPr>
          <w:rFonts w:ascii="Arial" w:hAnsi="Arial" w:cs="Arial"/>
          <w:bCs/>
          <w:sz w:val="20"/>
          <w:szCs w:val="20"/>
        </w:rPr>
        <w:t>ovanú ako zhotoviteľ v záhlaví tejto Zmluvy.</w:t>
      </w:r>
    </w:p>
    <w:p w:rsidR="002D05D0" w:rsidRDefault="007B5753">
      <w:pPr>
        <w:pStyle w:val="Odsekzoznamu"/>
        <w:numPr>
          <w:ilvl w:val="2"/>
          <w:numId w:val="16"/>
        </w:numPr>
        <w:spacing w:after="120" w:line="240" w:lineRule="auto"/>
        <w:ind w:left="1560" w:hanging="1004"/>
        <w:contextualSpacing w:val="0"/>
        <w:jc w:val="both"/>
        <w:rPr>
          <w:rFonts w:ascii="Arial" w:hAnsi="Arial" w:cs="Arial"/>
          <w:sz w:val="20"/>
          <w:szCs w:val="20"/>
        </w:rPr>
      </w:pPr>
      <w:r>
        <w:rPr>
          <w:rFonts w:ascii="Arial" w:hAnsi="Arial" w:cs="Arial"/>
          <w:b/>
          <w:sz w:val="20"/>
          <w:szCs w:val="20"/>
        </w:rPr>
        <w:t>„Zmluvná cena“</w:t>
      </w:r>
      <w:r>
        <w:rPr>
          <w:rFonts w:ascii="Arial" w:hAnsi="Arial" w:cs="Arial"/>
          <w:sz w:val="20"/>
          <w:szCs w:val="20"/>
        </w:rPr>
        <w:t xml:space="preserve"> znamená konečnú pevnú cenu, za vyhotovenie a dokončenie Diela a odstránenie akýchkoľvek vád Diela vrátane DPH podľa bodu 5.2 v súlade s Rozpočtom Diela. </w:t>
      </w:r>
    </w:p>
    <w:p w:rsidR="002D05D0" w:rsidRDefault="007B5753">
      <w:pPr>
        <w:pStyle w:val="Odsekzoznamu"/>
        <w:numPr>
          <w:ilvl w:val="2"/>
          <w:numId w:val="16"/>
        </w:numPr>
        <w:spacing w:after="120" w:line="240" w:lineRule="auto"/>
        <w:ind w:left="1560" w:hanging="1004"/>
        <w:contextualSpacing w:val="0"/>
        <w:jc w:val="both"/>
        <w:rPr>
          <w:rFonts w:ascii="Arial" w:hAnsi="Arial" w:cs="Arial"/>
          <w:sz w:val="20"/>
          <w:szCs w:val="20"/>
        </w:rPr>
      </w:pPr>
      <w:r>
        <w:rPr>
          <w:rFonts w:ascii="Arial" w:hAnsi="Arial" w:cs="Arial"/>
          <w:b/>
          <w:sz w:val="20"/>
          <w:szCs w:val="20"/>
        </w:rPr>
        <w:t>„Zmluvná strana“</w:t>
      </w:r>
      <w:r>
        <w:rPr>
          <w:rFonts w:ascii="Arial" w:hAnsi="Arial" w:cs="Arial"/>
          <w:sz w:val="20"/>
          <w:szCs w:val="20"/>
        </w:rPr>
        <w:t xml:space="preserve"> znamená Objednávateľa ale</w:t>
      </w:r>
      <w:r>
        <w:rPr>
          <w:rFonts w:ascii="Arial" w:hAnsi="Arial" w:cs="Arial"/>
          <w:sz w:val="20"/>
          <w:szCs w:val="20"/>
        </w:rPr>
        <w:t>bo Zhotoviteľa podľa kontextu. V prípade označenia ako Zmluvné strany, zahŕňa tento pojem aj Objednávateľa aj Zhotoviteľa.</w:t>
      </w:r>
    </w:p>
    <w:p w:rsidR="002D05D0" w:rsidRDefault="007B5753">
      <w:pPr>
        <w:spacing w:before="360" w:line="240" w:lineRule="auto"/>
        <w:jc w:val="center"/>
        <w:rPr>
          <w:rFonts w:ascii="Arial" w:hAnsi="Arial" w:cs="Arial"/>
          <w:b/>
          <w:sz w:val="20"/>
          <w:szCs w:val="20"/>
        </w:rPr>
      </w:pPr>
      <w:r>
        <w:rPr>
          <w:rFonts w:ascii="Arial" w:hAnsi="Arial" w:cs="Arial"/>
          <w:b/>
          <w:sz w:val="20"/>
          <w:szCs w:val="20"/>
        </w:rPr>
        <w:t>Článok II</w:t>
      </w:r>
    </w:p>
    <w:p w:rsidR="002D05D0" w:rsidRDefault="007B5753">
      <w:pPr>
        <w:spacing w:after="360" w:line="240" w:lineRule="auto"/>
        <w:jc w:val="center"/>
        <w:rPr>
          <w:rFonts w:ascii="Arial" w:hAnsi="Arial" w:cs="Arial"/>
          <w:b/>
          <w:sz w:val="20"/>
          <w:szCs w:val="20"/>
        </w:rPr>
      </w:pPr>
      <w:r>
        <w:rPr>
          <w:rFonts w:ascii="Arial" w:hAnsi="Arial" w:cs="Arial"/>
          <w:b/>
          <w:sz w:val="20"/>
          <w:szCs w:val="20"/>
        </w:rPr>
        <w:t>Predmet Zmluvy</w:t>
      </w:r>
    </w:p>
    <w:p w:rsidR="002D05D0" w:rsidRDefault="007B5753">
      <w:pPr>
        <w:pStyle w:val="Odsekzoznamu"/>
        <w:numPr>
          <w:ilvl w:val="0"/>
          <w:numId w:val="28"/>
        </w:numPr>
        <w:spacing w:after="120" w:line="240" w:lineRule="auto"/>
        <w:ind w:left="567" w:hanging="567"/>
        <w:contextualSpacing w:val="0"/>
        <w:jc w:val="both"/>
        <w:rPr>
          <w:rFonts w:ascii="Arial" w:hAnsi="Arial" w:cs="Arial"/>
          <w:sz w:val="20"/>
          <w:szCs w:val="20"/>
        </w:rPr>
      </w:pPr>
      <w:r>
        <w:rPr>
          <w:rFonts w:ascii="Arial" w:hAnsi="Arial" w:cs="Arial"/>
          <w:sz w:val="20"/>
          <w:szCs w:val="20"/>
        </w:rPr>
        <w:t xml:space="preserve">Predmetom tejto Zmluvy sú nasledovné záväzky Zhotoviteľa: </w:t>
      </w:r>
    </w:p>
    <w:p w:rsidR="002D05D0" w:rsidRDefault="007B5753">
      <w:pPr>
        <w:pStyle w:val="Odsekzoznamu"/>
        <w:numPr>
          <w:ilvl w:val="0"/>
          <w:numId w:val="27"/>
        </w:numPr>
        <w:spacing w:after="120" w:line="240" w:lineRule="auto"/>
        <w:ind w:left="993" w:hanging="426"/>
        <w:contextualSpacing w:val="0"/>
        <w:jc w:val="both"/>
        <w:rPr>
          <w:rFonts w:ascii="Arial" w:hAnsi="Arial" w:cs="Arial"/>
          <w:sz w:val="20"/>
          <w:szCs w:val="20"/>
        </w:rPr>
      </w:pPr>
      <w:r>
        <w:rPr>
          <w:rFonts w:ascii="Arial" w:hAnsi="Arial" w:cs="Arial"/>
          <w:sz w:val="20"/>
          <w:szCs w:val="20"/>
        </w:rPr>
        <w:t xml:space="preserve">Zhotoviteľ je povinný dodať Materiály a </w:t>
      </w:r>
      <w:r>
        <w:rPr>
          <w:rFonts w:ascii="Arial" w:hAnsi="Arial" w:cs="Arial"/>
          <w:sz w:val="20"/>
          <w:szCs w:val="20"/>
        </w:rPr>
        <w:t>Dokumentáciu Zhotoviteľa uvedenú v Zmluve, ktoré sú potrebné pre riadne zhotovenie a dokončenie Diela a odstránenie vád na Diele a prevádzku Diela;</w:t>
      </w:r>
    </w:p>
    <w:p w:rsidR="002D05D0" w:rsidRDefault="007B5753">
      <w:pPr>
        <w:pStyle w:val="Odsekzoznamu"/>
        <w:numPr>
          <w:ilvl w:val="0"/>
          <w:numId w:val="27"/>
        </w:numPr>
        <w:spacing w:after="120" w:line="240" w:lineRule="auto"/>
        <w:ind w:left="993" w:hanging="426"/>
        <w:contextualSpacing w:val="0"/>
        <w:jc w:val="both"/>
        <w:rPr>
          <w:rFonts w:ascii="Arial" w:hAnsi="Arial" w:cs="Arial"/>
          <w:sz w:val="20"/>
          <w:szCs w:val="20"/>
        </w:rPr>
      </w:pPr>
      <w:r>
        <w:rPr>
          <w:rFonts w:ascii="Arial" w:hAnsi="Arial" w:cs="Arial"/>
          <w:sz w:val="20"/>
          <w:szCs w:val="20"/>
        </w:rPr>
        <w:t>Zhotoviteľ je povinný zhotoviť a dokončiť pre Objednávateľa Dielo na vlastné náklady a nebezpečenstvo v súla</w:t>
      </w:r>
      <w:r>
        <w:rPr>
          <w:rFonts w:ascii="Arial" w:hAnsi="Arial" w:cs="Arial"/>
          <w:sz w:val="20"/>
          <w:szCs w:val="20"/>
        </w:rPr>
        <w:t>de s Ponukou Zhotoviteľa, Projektovou dokumentáciou, Špecifikáciou Diela, Zmluvou a Právnymi predpismi, a odstrániť na Diele akékoľvek vady, a to v Lehote plnenia;</w:t>
      </w:r>
    </w:p>
    <w:p w:rsidR="002D05D0" w:rsidRDefault="007B5753">
      <w:pPr>
        <w:pStyle w:val="Odsekzoznamu"/>
        <w:numPr>
          <w:ilvl w:val="0"/>
          <w:numId w:val="27"/>
        </w:numPr>
        <w:spacing w:after="120" w:line="240" w:lineRule="auto"/>
        <w:ind w:left="993" w:hanging="426"/>
        <w:contextualSpacing w:val="0"/>
        <w:jc w:val="both"/>
        <w:rPr>
          <w:rFonts w:ascii="Arial" w:hAnsi="Arial" w:cs="Arial"/>
          <w:sz w:val="20"/>
          <w:szCs w:val="20"/>
        </w:rPr>
      </w:pPr>
      <w:r>
        <w:rPr>
          <w:rFonts w:ascii="Arial" w:hAnsi="Arial" w:cs="Arial"/>
          <w:sz w:val="20"/>
          <w:szCs w:val="20"/>
        </w:rPr>
        <w:t>Zhotoviteľ je povinný riadne zhotovené a dokončené Dielo Objednávateľovi odovzdať v súlade s</w:t>
      </w:r>
      <w:r>
        <w:rPr>
          <w:rFonts w:ascii="Arial" w:hAnsi="Arial" w:cs="Arial"/>
          <w:sz w:val="20"/>
          <w:szCs w:val="20"/>
        </w:rPr>
        <w:t xml:space="preserve"> postupmi a podmienkami podľa tejto Zmluvy;</w:t>
      </w:r>
    </w:p>
    <w:p w:rsidR="002D05D0" w:rsidRDefault="007B5753">
      <w:pPr>
        <w:pStyle w:val="Odsekzoznamu"/>
        <w:numPr>
          <w:ilvl w:val="0"/>
          <w:numId w:val="27"/>
        </w:numPr>
        <w:spacing w:after="120" w:line="240" w:lineRule="auto"/>
        <w:ind w:left="993" w:hanging="426"/>
        <w:contextualSpacing w:val="0"/>
        <w:jc w:val="both"/>
        <w:rPr>
          <w:rFonts w:ascii="Arial" w:hAnsi="Arial" w:cs="Arial"/>
          <w:sz w:val="20"/>
          <w:szCs w:val="20"/>
        </w:rPr>
      </w:pPr>
      <w:r>
        <w:rPr>
          <w:rFonts w:ascii="Arial" w:hAnsi="Arial" w:cs="Arial"/>
          <w:sz w:val="20"/>
          <w:szCs w:val="20"/>
        </w:rPr>
        <w:t>Dielo musí spĺňať účely, pre ktoré je určené tak, ako sú špecifikované alebo vyplývajú zo Zmluvy, Výzvy, Špecifikácie Diela a Projektovej dokumentácie. Dielo musí po dokončení spĺňať všetky požiadavky Špecifikáci</w:t>
      </w:r>
      <w:r>
        <w:rPr>
          <w:rFonts w:ascii="Arial" w:hAnsi="Arial" w:cs="Arial"/>
          <w:sz w:val="20"/>
          <w:szCs w:val="20"/>
        </w:rPr>
        <w:t>e Diela, Projektovej dokumentácie, Výzvy, Zmluvy a Právnych predpisov.</w:t>
      </w:r>
    </w:p>
    <w:p w:rsidR="002D05D0" w:rsidRDefault="007B5753">
      <w:pPr>
        <w:pStyle w:val="Odsekzoznamu"/>
        <w:numPr>
          <w:ilvl w:val="0"/>
          <w:numId w:val="28"/>
        </w:numPr>
        <w:spacing w:after="120" w:line="240" w:lineRule="auto"/>
        <w:ind w:left="567" w:hanging="567"/>
        <w:contextualSpacing w:val="0"/>
        <w:jc w:val="both"/>
        <w:rPr>
          <w:rFonts w:ascii="Arial" w:hAnsi="Arial" w:cs="Arial"/>
          <w:sz w:val="20"/>
          <w:szCs w:val="20"/>
        </w:rPr>
      </w:pPr>
      <w:r>
        <w:rPr>
          <w:rFonts w:ascii="Arial" w:hAnsi="Arial" w:cs="Arial"/>
          <w:sz w:val="20"/>
          <w:szCs w:val="20"/>
        </w:rPr>
        <w:t>Predmetom tejto Zmluvy sú nasledovné záväzky Objednávateľa:</w:t>
      </w:r>
    </w:p>
    <w:p w:rsidR="002D05D0" w:rsidRDefault="007B5753">
      <w:pPr>
        <w:pStyle w:val="Odsekzoznamu"/>
        <w:numPr>
          <w:ilvl w:val="0"/>
          <w:numId w:val="38"/>
        </w:numPr>
        <w:spacing w:after="120" w:line="240" w:lineRule="auto"/>
        <w:ind w:left="993" w:hanging="426"/>
        <w:contextualSpacing w:val="0"/>
        <w:jc w:val="both"/>
        <w:rPr>
          <w:rFonts w:ascii="Arial" w:hAnsi="Arial" w:cs="Arial"/>
          <w:sz w:val="20"/>
          <w:szCs w:val="20"/>
        </w:rPr>
      </w:pPr>
      <w:r>
        <w:rPr>
          <w:rFonts w:ascii="Arial" w:hAnsi="Arial" w:cs="Arial"/>
          <w:sz w:val="20"/>
          <w:szCs w:val="20"/>
        </w:rPr>
        <w:t>Objednávateľ je povinný Zhotoviteľovi poskytnúť všetku súčinnosť tak, aby Zhotoviteľ mohol Dielo a/alebo ktorúkoľvek časť pln</w:t>
      </w:r>
      <w:r>
        <w:rPr>
          <w:rFonts w:ascii="Arial" w:hAnsi="Arial" w:cs="Arial"/>
          <w:sz w:val="20"/>
          <w:szCs w:val="20"/>
        </w:rPr>
        <w:t>enia na základe tejto Zmluvy vykonať riadne a včas.</w:t>
      </w:r>
    </w:p>
    <w:p w:rsidR="002D05D0" w:rsidRDefault="007B5753">
      <w:pPr>
        <w:pStyle w:val="Odsekzoznamu"/>
        <w:numPr>
          <w:ilvl w:val="0"/>
          <w:numId w:val="38"/>
        </w:numPr>
        <w:spacing w:after="120" w:line="240" w:lineRule="auto"/>
        <w:ind w:left="993" w:hanging="426"/>
        <w:contextualSpacing w:val="0"/>
        <w:jc w:val="both"/>
        <w:rPr>
          <w:rFonts w:ascii="Arial" w:hAnsi="Arial" w:cs="Arial"/>
          <w:sz w:val="20"/>
          <w:szCs w:val="20"/>
        </w:rPr>
      </w:pPr>
      <w:r>
        <w:rPr>
          <w:rFonts w:ascii="Arial" w:hAnsi="Arial" w:cs="Arial"/>
          <w:sz w:val="20"/>
          <w:szCs w:val="20"/>
        </w:rPr>
        <w:t>Objednávateľ je povinný za riadne vykonané Dielo Zhotoviteľovi zaplatiť Zmluvnú cenu v súlade s touto Zmluvou.</w:t>
      </w:r>
    </w:p>
    <w:p w:rsidR="002D05D0" w:rsidRDefault="007B5753">
      <w:pPr>
        <w:pStyle w:val="Odsekzoznamu"/>
        <w:numPr>
          <w:ilvl w:val="0"/>
          <w:numId w:val="38"/>
        </w:numPr>
        <w:spacing w:after="120" w:line="240" w:lineRule="auto"/>
        <w:ind w:left="993" w:hanging="426"/>
        <w:contextualSpacing w:val="0"/>
        <w:jc w:val="both"/>
        <w:rPr>
          <w:rFonts w:ascii="Arial" w:hAnsi="Arial" w:cs="Arial"/>
          <w:sz w:val="20"/>
          <w:szCs w:val="20"/>
        </w:rPr>
      </w:pPr>
      <w:r>
        <w:rPr>
          <w:rFonts w:ascii="Arial" w:hAnsi="Arial" w:cs="Arial"/>
          <w:sz w:val="20"/>
          <w:szCs w:val="20"/>
        </w:rPr>
        <w:t>Objednávateľ je riadne vykonané Dielo povinný v súlade s ustanoveniami tejto Zmluvy prevziať.</w:t>
      </w:r>
    </w:p>
    <w:p w:rsidR="002D05D0" w:rsidRDefault="007B5753">
      <w:pPr>
        <w:pStyle w:val="Odsekzoznamu"/>
        <w:numPr>
          <w:ilvl w:val="0"/>
          <w:numId w:val="28"/>
        </w:numPr>
        <w:spacing w:after="120" w:line="240" w:lineRule="auto"/>
        <w:ind w:left="567" w:hanging="567"/>
        <w:contextualSpacing w:val="0"/>
        <w:jc w:val="both"/>
        <w:rPr>
          <w:rFonts w:ascii="Arial" w:hAnsi="Arial" w:cs="Arial"/>
          <w:sz w:val="20"/>
          <w:szCs w:val="20"/>
        </w:rPr>
      </w:pPr>
      <w:r>
        <w:rPr>
          <w:rFonts w:ascii="Arial" w:hAnsi="Arial" w:cs="Arial"/>
          <w:sz w:val="20"/>
          <w:szCs w:val="20"/>
        </w:rPr>
        <w:t>Predmetom tejto Zmluvy je aj úprava všetkých ostatných práv a povinností Zmluvných strán spojených s riadnym plnením tejto Zmluvy alebo v súvislosti s ňou.</w:t>
      </w:r>
    </w:p>
    <w:p w:rsidR="002D05D0" w:rsidRDefault="007B5753">
      <w:pPr>
        <w:spacing w:before="360" w:line="240" w:lineRule="auto"/>
        <w:jc w:val="center"/>
        <w:rPr>
          <w:rFonts w:ascii="Arial" w:hAnsi="Arial" w:cs="Arial"/>
          <w:b/>
          <w:sz w:val="20"/>
          <w:szCs w:val="20"/>
        </w:rPr>
      </w:pPr>
      <w:r>
        <w:rPr>
          <w:rFonts w:ascii="Arial" w:hAnsi="Arial" w:cs="Arial"/>
          <w:b/>
          <w:sz w:val="20"/>
          <w:szCs w:val="20"/>
        </w:rPr>
        <w:t>Článok III</w:t>
      </w:r>
    </w:p>
    <w:p w:rsidR="002D05D0" w:rsidRDefault="007B5753">
      <w:pPr>
        <w:spacing w:after="360" w:line="240" w:lineRule="auto"/>
        <w:jc w:val="center"/>
        <w:rPr>
          <w:rFonts w:ascii="Arial" w:hAnsi="Arial" w:cs="Arial"/>
          <w:b/>
          <w:sz w:val="20"/>
          <w:szCs w:val="20"/>
        </w:rPr>
      </w:pPr>
      <w:r>
        <w:rPr>
          <w:rFonts w:ascii="Arial" w:hAnsi="Arial" w:cs="Arial"/>
          <w:b/>
          <w:sz w:val="20"/>
          <w:szCs w:val="20"/>
        </w:rPr>
        <w:t>Podmienky vykonania Diela</w:t>
      </w:r>
    </w:p>
    <w:p w:rsidR="002D05D0" w:rsidRDefault="007B5753">
      <w:pPr>
        <w:pStyle w:val="Odsekzoznamu"/>
        <w:numPr>
          <w:ilvl w:val="0"/>
          <w:numId w:val="32"/>
        </w:numPr>
        <w:spacing w:after="120" w:line="240" w:lineRule="auto"/>
        <w:ind w:left="567" w:hanging="567"/>
        <w:contextualSpacing w:val="0"/>
        <w:jc w:val="both"/>
        <w:rPr>
          <w:rFonts w:ascii="Arial" w:hAnsi="Arial" w:cs="Arial"/>
          <w:bCs/>
          <w:sz w:val="20"/>
          <w:szCs w:val="20"/>
        </w:rPr>
      </w:pPr>
      <w:r>
        <w:rPr>
          <w:rFonts w:ascii="Arial" w:hAnsi="Arial" w:cs="Arial"/>
          <w:bCs/>
          <w:sz w:val="20"/>
          <w:szCs w:val="20"/>
        </w:rPr>
        <w:t>Zhotoviteľ berie na vedomie, že Dielo bude vykonávané počas pl</w:t>
      </w:r>
      <w:r>
        <w:rPr>
          <w:rFonts w:ascii="Arial" w:hAnsi="Arial" w:cs="Arial"/>
          <w:bCs/>
          <w:sz w:val="20"/>
          <w:szCs w:val="20"/>
        </w:rPr>
        <w:t xml:space="preserve">nej prevádzky a chodu výrobných hál/prevádzkarní Objednávateľa. </w:t>
      </w:r>
    </w:p>
    <w:p w:rsidR="002D05D0" w:rsidRDefault="007B5753">
      <w:pPr>
        <w:pStyle w:val="Odsekzoznamu"/>
        <w:numPr>
          <w:ilvl w:val="0"/>
          <w:numId w:val="32"/>
        </w:numPr>
        <w:spacing w:after="120" w:line="240" w:lineRule="auto"/>
        <w:ind w:left="567" w:hanging="567"/>
        <w:contextualSpacing w:val="0"/>
        <w:jc w:val="both"/>
        <w:rPr>
          <w:rFonts w:ascii="Arial" w:hAnsi="Arial" w:cs="Arial"/>
          <w:bCs/>
          <w:sz w:val="20"/>
          <w:szCs w:val="20"/>
        </w:rPr>
      </w:pPr>
      <w:r>
        <w:rPr>
          <w:rFonts w:ascii="Arial" w:hAnsi="Arial" w:cs="Arial"/>
          <w:bCs/>
          <w:sz w:val="20"/>
          <w:szCs w:val="20"/>
        </w:rPr>
        <w:t>Zhotoviteľ je povinný vyhotoviť a dokončiť Dielo v mieste Staveniska. Objednávateľ pred podpisom tejto Zmluvy poskytol Zhotoviteľovi v rozsahu, v akom ich má k dispozícií, všetky dôležité a p</w:t>
      </w:r>
      <w:r>
        <w:rPr>
          <w:rFonts w:ascii="Arial" w:hAnsi="Arial" w:cs="Arial"/>
          <w:bCs/>
          <w:sz w:val="20"/>
          <w:szCs w:val="20"/>
        </w:rPr>
        <w:t>otrebné údaje a informácie o faktickom a právnom stave Staveniska, najmä, ale nie výlučne, o užívacích právach k Stavenisku, o dostupných prevádzkových podmienkach Staveniska vrátane informácií o príjazdových cestách. Za interpretáciu všetkých týchto údajo</w:t>
      </w:r>
      <w:r>
        <w:rPr>
          <w:rFonts w:ascii="Arial" w:hAnsi="Arial" w:cs="Arial"/>
          <w:bCs/>
          <w:sz w:val="20"/>
          <w:szCs w:val="20"/>
        </w:rPr>
        <w:t>v zodpovedá Zhotoviteľ. Objednávateľ Zhotoviteľovi najmä poskytol možnosť individuálnej obhliadky Staveniska pred podpisom tejto Zmluvy.</w:t>
      </w:r>
    </w:p>
    <w:p w:rsidR="002D05D0" w:rsidRDefault="007B5753">
      <w:pPr>
        <w:pStyle w:val="Odsekzoznamu"/>
        <w:numPr>
          <w:ilvl w:val="0"/>
          <w:numId w:val="32"/>
        </w:numPr>
        <w:spacing w:after="120" w:line="240" w:lineRule="auto"/>
        <w:ind w:left="567" w:hanging="567"/>
        <w:contextualSpacing w:val="0"/>
        <w:jc w:val="both"/>
        <w:rPr>
          <w:rFonts w:ascii="Arial" w:hAnsi="Arial" w:cs="Arial"/>
          <w:bCs/>
          <w:sz w:val="20"/>
          <w:szCs w:val="20"/>
        </w:rPr>
      </w:pPr>
      <w:r>
        <w:rPr>
          <w:rFonts w:ascii="Arial" w:hAnsi="Arial" w:cs="Arial"/>
          <w:bCs/>
          <w:sz w:val="20"/>
          <w:szCs w:val="20"/>
        </w:rPr>
        <w:t>Zhotoviteľ vyhlasuje, že v rozsahu v akom to bolo prakticky možné, sa oboznámil s formou, povahou a podmienkami Staveni</w:t>
      </w:r>
      <w:r>
        <w:rPr>
          <w:rFonts w:ascii="Arial" w:hAnsi="Arial" w:cs="Arial"/>
          <w:bCs/>
          <w:sz w:val="20"/>
          <w:szCs w:val="20"/>
        </w:rPr>
        <w:t>ska a v uvedenom rozsahu mu je stav Staveniska známy. Zhotoviteľ zároveň v rozsahu, v akom to bolo prakticky možné, získal všetky informácie o Stavenisku, ktoré sú nevyhnutné pre riadne vyhotovenie a dokončenie Diela a súvisiacich plnení a pre predchádzani</w:t>
      </w:r>
      <w:r>
        <w:rPr>
          <w:rFonts w:ascii="Arial" w:hAnsi="Arial" w:cs="Arial"/>
          <w:bCs/>
          <w:sz w:val="20"/>
          <w:szCs w:val="20"/>
        </w:rPr>
        <w:t>e vzniku škôd na Stavenisku a na Diele.</w:t>
      </w:r>
    </w:p>
    <w:p w:rsidR="002D05D0" w:rsidRDefault="007B5753">
      <w:pPr>
        <w:pStyle w:val="Odsekzoznamu"/>
        <w:numPr>
          <w:ilvl w:val="0"/>
          <w:numId w:val="32"/>
        </w:numPr>
        <w:spacing w:after="120" w:line="240" w:lineRule="auto"/>
        <w:ind w:left="567" w:hanging="567"/>
        <w:contextualSpacing w:val="0"/>
        <w:jc w:val="both"/>
        <w:rPr>
          <w:rFonts w:ascii="Arial" w:hAnsi="Arial" w:cs="Arial"/>
          <w:bCs/>
          <w:sz w:val="20"/>
          <w:szCs w:val="20"/>
        </w:rPr>
      </w:pPr>
      <w:r>
        <w:rPr>
          <w:rFonts w:ascii="Arial" w:hAnsi="Arial" w:cs="Arial"/>
          <w:bCs/>
          <w:sz w:val="20"/>
          <w:szCs w:val="20"/>
        </w:rPr>
        <w:t xml:space="preserve">Objednávateľ je povinný Zhotoviteľovi poskytnúť resp. zabezpečiť právo prístupu na Stavenisko tak, aby Zhotoviteľ mohol Dielo riadne vyhotoviť a dokončiť a odovzdať Objednávateľovi v  Lehote plnenia. Objednávateľ </w:t>
      </w:r>
      <w:r>
        <w:rPr>
          <w:rFonts w:ascii="Arial" w:hAnsi="Arial" w:cs="Arial"/>
          <w:bCs/>
          <w:sz w:val="20"/>
          <w:szCs w:val="20"/>
        </w:rPr>
        <w:t>poskytne prístup na Stavenisko Zhotoviteľovi nasledovne:</w:t>
      </w:r>
    </w:p>
    <w:p w:rsidR="002D05D0" w:rsidRDefault="007B5753">
      <w:pPr>
        <w:pStyle w:val="Odsekzoznamu"/>
        <w:numPr>
          <w:ilvl w:val="0"/>
          <w:numId w:val="39"/>
        </w:numPr>
        <w:spacing w:after="120" w:line="240" w:lineRule="auto"/>
        <w:contextualSpacing w:val="0"/>
        <w:jc w:val="both"/>
        <w:rPr>
          <w:rFonts w:ascii="Arial" w:hAnsi="Arial" w:cs="Arial"/>
          <w:sz w:val="20"/>
          <w:szCs w:val="20"/>
        </w:rPr>
      </w:pPr>
      <w:r>
        <w:rPr>
          <w:rFonts w:ascii="Arial" w:hAnsi="Arial" w:cs="Arial"/>
          <w:sz w:val="20"/>
          <w:szCs w:val="20"/>
        </w:rPr>
        <w:t>Stavenisko bude pripravené a odovzdané najneskôr do piatich (5) dní odo dňa doručenia výzvy na odovzdanie Staveniska Objednávateľovi zo strany Zhotoviteľa.</w:t>
      </w:r>
    </w:p>
    <w:p w:rsidR="002D05D0" w:rsidRDefault="007B5753">
      <w:pPr>
        <w:pStyle w:val="Odsekzoznamu"/>
        <w:numPr>
          <w:ilvl w:val="0"/>
          <w:numId w:val="32"/>
        </w:numPr>
        <w:spacing w:after="120" w:line="240" w:lineRule="auto"/>
        <w:ind w:left="567" w:hanging="567"/>
        <w:contextualSpacing w:val="0"/>
        <w:jc w:val="both"/>
        <w:rPr>
          <w:rFonts w:ascii="Arial" w:hAnsi="Arial" w:cs="Arial"/>
          <w:bCs/>
          <w:sz w:val="20"/>
          <w:szCs w:val="20"/>
        </w:rPr>
      </w:pPr>
      <w:r>
        <w:rPr>
          <w:rFonts w:ascii="Arial" w:hAnsi="Arial" w:cs="Arial"/>
          <w:bCs/>
          <w:sz w:val="20"/>
          <w:szCs w:val="20"/>
        </w:rPr>
        <w:t>O poskytnutí prístupu Zhotoviteľa na Staven</w:t>
      </w:r>
      <w:r>
        <w:rPr>
          <w:rFonts w:ascii="Arial" w:hAnsi="Arial" w:cs="Arial"/>
          <w:bCs/>
          <w:sz w:val="20"/>
          <w:szCs w:val="20"/>
        </w:rPr>
        <w:t>isko Zmluvné strany vyhotovia protokol o odovzdaní Staveniska. Tento protokol musí byť podpísaný oboma Zmluvnými stranami. Zhotoviteľ nie je v omeškaní s plnením podľa tejto Zmluvy po dobu, po ktorú mu Objednávateľ neposkytol právo prístupu na Stavenisko p</w:t>
      </w:r>
      <w:r>
        <w:rPr>
          <w:rFonts w:ascii="Arial" w:hAnsi="Arial" w:cs="Arial"/>
          <w:bCs/>
          <w:sz w:val="20"/>
          <w:szCs w:val="20"/>
        </w:rPr>
        <w:t xml:space="preserve">odľa tohto bodu. </w:t>
      </w:r>
    </w:p>
    <w:p w:rsidR="002D05D0" w:rsidRDefault="007B5753">
      <w:pPr>
        <w:pStyle w:val="Odsekzoznamu"/>
        <w:numPr>
          <w:ilvl w:val="0"/>
          <w:numId w:val="32"/>
        </w:numPr>
        <w:spacing w:after="120" w:line="240" w:lineRule="auto"/>
        <w:ind w:left="567" w:hanging="567"/>
        <w:contextualSpacing w:val="0"/>
        <w:jc w:val="both"/>
        <w:rPr>
          <w:rFonts w:ascii="Arial" w:hAnsi="Arial" w:cs="Arial"/>
          <w:bCs/>
          <w:sz w:val="20"/>
          <w:szCs w:val="20"/>
        </w:rPr>
      </w:pPr>
      <w:r>
        <w:rPr>
          <w:rFonts w:ascii="Arial" w:hAnsi="Arial" w:cs="Arial"/>
          <w:bCs/>
          <w:sz w:val="20"/>
          <w:szCs w:val="20"/>
        </w:rPr>
        <w:t>Zhotoviteľ</w:t>
      </w:r>
      <w:r>
        <w:rPr>
          <w:rFonts w:ascii="Arial" w:hAnsi="Arial" w:cs="Arial"/>
          <w:sz w:val="20"/>
          <w:szCs w:val="20"/>
        </w:rPr>
        <w:t xml:space="preserve"> je zodpovedný za to, že Dielo a každá jeho časť bude vyhovovať Špecifikácií Diela, Projektovej dokumentácii a  Právnym predpisom. </w:t>
      </w:r>
    </w:p>
    <w:p w:rsidR="002D05D0" w:rsidRDefault="007B5753">
      <w:pPr>
        <w:pStyle w:val="Odsekzoznamu"/>
        <w:numPr>
          <w:ilvl w:val="0"/>
          <w:numId w:val="32"/>
        </w:numPr>
        <w:spacing w:after="120" w:line="240" w:lineRule="auto"/>
        <w:ind w:left="567" w:hanging="567"/>
        <w:contextualSpacing w:val="0"/>
        <w:jc w:val="both"/>
        <w:rPr>
          <w:rFonts w:ascii="Arial" w:hAnsi="Arial" w:cs="Arial"/>
          <w:bCs/>
          <w:sz w:val="20"/>
          <w:szCs w:val="20"/>
        </w:rPr>
      </w:pPr>
      <w:r>
        <w:rPr>
          <w:rFonts w:ascii="Arial" w:hAnsi="Arial" w:cs="Arial"/>
          <w:bCs/>
          <w:sz w:val="20"/>
          <w:szCs w:val="20"/>
        </w:rPr>
        <w:t>Zhotoviteľ vyhlasuje, že sa s formou, povahou a podmienkami Staveniska, najmä s napojením všetký</w:t>
      </w:r>
      <w:r>
        <w:rPr>
          <w:rFonts w:ascii="Arial" w:hAnsi="Arial" w:cs="Arial"/>
          <w:bCs/>
          <w:sz w:val="20"/>
          <w:szCs w:val="20"/>
        </w:rPr>
        <w:t>ch inžinierskych sietí, rozmermi a situáciou Staveniska vrátane prístupových ciest a priestorov, oboznámil pred podpisom tejto Zmluvy. Zhotoviteľ zároveň získal všetky informácie o Staveniska, ktoré sú nevyhnutné pre riadne vykonanie Diela a súvisiacich pl</w:t>
      </w:r>
      <w:r>
        <w:rPr>
          <w:rFonts w:ascii="Arial" w:hAnsi="Arial" w:cs="Arial"/>
          <w:bCs/>
          <w:sz w:val="20"/>
          <w:szCs w:val="20"/>
        </w:rPr>
        <w:t xml:space="preserve">není a pre predchádzanie vzniku škôd na Stavenisku a na Diele. </w:t>
      </w:r>
    </w:p>
    <w:p w:rsidR="002D05D0" w:rsidRDefault="007B5753">
      <w:pPr>
        <w:pStyle w:val="Odsekzoznamu"/>
        <w:numPr>
          <w:ilvl w:val="0"/>
          <w:numId w:val="32"/>
        </w:numPr>
        <w:spacing w:after="120" w:line="240" w:lineRule="auto"/>
        <w:ind w:left="567" w:hanging="567"/>
        <w:contextualSpacing w:val="0"/>
        <w:jc w:val="both"/>
        <w:rPr>
          <w:rFonts w:ascii="Arial" w:hAnsi="Arial" w:cs="Arial"/>
          <w:bCs/>
          <w:sz w:val="20"/>
          <w:szCs w:val="20"/>
        </w:rPr>
      </w:pPr>
      <w:r>
        <w:rPr>
          <w:rFonts w:ascii="Arial" w:hAnsi="Arial" w:cs="Arial"/>
          <w:sz w:val="20"/>
          <w:szCs w:val="20"/>
        </w:rPr>
        <w:t xml:space="preserve">Zhotoviteľ nesie zodpovednosť za správne umiestnenie všetkých častí Diela v súlade so Špecifikáciou Diela, Projektovou dokumentáciou a pokynmi Objednávateľa, a je povinný napraviť každú chybu </w:t>
      </w:r>
      <w:r>
        <w:rPr>
          <w:rFonts w:ascii="Arial" w:hAnsi="Arial" w:cs="Arial"/>
          <w:sz w:val="20"/>
          <w:szCs w:val="20"/>
        </w:rPr>
        <w:t>v situovaní, umiestnení, rozmeroch alebo vytýčení Diela na Stavenisku.</w:t>
      </w:r>
    </w:p>
    <w:p w:rsidR="002D05D0" w:rsidRDefault="007B5753">
      <w:pPr>
        <w:pStyle w:val="Odsekzoznamu"/>
        <w:numPr>
          <w:ilvl w:val="0"/>
          <w:numId w:val="32"/>
        </w:numPr>
        <w:spacing w:after="120" w:line="240" w:lineRule="auto"/>
        <w:ind w:left="567" w:hanging="567"/>
        <w:contextualSpacing w:val="0"/>
        <w:jc w:val="both"/>
        <w:rPr>
          <w:rFonts w:ascii="Arial" w:hAnsi="Arial" w:cs="Arial"/>
          <w:bCs/>
          <w:sz w:val="20"/>
          <w:szCs w:val="20"/>
        </w:rPr>
      </w:pPr>
      <w:r>
        <w:rPr>
          <w:rFonts w:ascii="Arial" w:hAnsi="Arial" w:cs="Arial"/>
          <w:bCs/>
          <w:sz w:val="20"/>
          <w:szCs w:val="20"/>
        </w:rPr>
        <w:t>Zhotoviteľ na vlastné riziko a zodpovednosť zabezpečí najmä:</w:t>
      </w:r>
    </w:p>
    <w:p w:rsidR="002D05D0" w:rsidRDefault="007B5753">
      <w:pPr>
        <w:pStyle w:val="Odsekzoznamu"/>
        <w:numPr>
          <w:ilvl w:val="0"/>
          <w:numId w:val="40"/>
        </w:numPr>
        <w:spacing w:after="120" w:line="240" w:lineRule="auto"/>
        <w:contextualSpacing w:val="0"/>
        <w:jc w:val="both"/>
        <w:rPr>
          <w:rFonts w:ascii="Arial" w:hAnsi="Arial" w:cs="Arial"/>
          <w:sz w:val="20"/>
          <w:szCs w:val="20"/>
        </w:rPr>
      </w:pPr>
      <w:r>
        <w:rPr>
          <w:rFonts w:ascii="Arial" w:hAnsi="Arial" w:cs="Arial"/>
          <w:sz w:val="20"/>
          <w:szCs w:val="20"/>
        </w:rPr>
        <w:t>výrobu a/alebo zabezpečenie Materiálov  a zariadení potrebných pre vykonanie Diela, tak aby v čase ich zabudovania neboli za</w:t>
      </w:r>
      <w:r>
        <w:rPr>
          <w:rFonts w:ascii="Arial" w:hAnsi="Arial" w:cs="Arial"/>
          <w:sz w:val="20"/>
          <w:szCs w:val="20"/>
        </w:rPr>
        <w:t>ťažené akýmikoľvek právami tretích osôb;</w:t>
      </w:r>
    </w:p>
    <w:p w:rsidR="002D05D0" w:rsidRDefault="007B5753">
      <w:pPr>
        <w:pStyle w:val="Odsekzoznamu"/>
        <w:numPr>
          <w:ilvl w:val="0"/>
          <w:numId w:val="40"/>
        </w:numPr>
        <w:spacing w:after="120" w:line="240" w:lineRule="auto"/>
        <w:contextualSpacing w:val="0"/>
        <w:jc w:val="both"/>
        <w:rPr>
          <w:rFonts w:ascii="Arial" w:hAnsi="Arial" w:cs="Arial"/>
          <w:sz w:val="20"/>
          <w:szCs w:val="20"/>
        </w:rPr>
      </w:pPr>
      <w:r>
        <w:rPr>
          <w:rFonts w:ascii="Arial" w:hAnsi="Arial" w:cs="Arial"/>
          <w:sz w:val="20"/>
          <w:szCs w:val="20"/>
        </w:rPr>
        <w:t>vykonanie Funkčných skúšok a zabezpečenia všetkých Materiálov potrebných pre vykonanie Funkčných skúšok;</w:t>
      </w:r>
    </w:p>
    <w:p w:rsidR="002D05D0" w:rsidRDefault="007B5753">
      <w:pPr>
        <w:pStyle w:val="Odsekzoznamu"/>
        <w:numPr>
          <w:ilvl w:val="0"/>
          <w:numId w:val="40"/>
        </w:numPr>
        <w:spacing w:after="120" w:line="240" w:lineRule="auto"/>
        <w:contextualSpacing w:val="0"/>
        <w:jc w:val="both"/>
        <w:rPr>
          <w:rFonts w:ascii="Arial" w:hAnsi="Arial" w:cs="Arial"/>
          <w:sz w:val="20"/>
          <w:szCs w:val="20"/>
        </w:rPr>
      </w:pPr>
      <w:r>
        <w:rPr>
          <w:rFonts w:ascii="Arial" w:hAnsi="Arial" w:cs="Arial"/>
          <w:sz w:val="20"/>
          <w:szCs w:val="20"/>
        </w:rPr>
        <w:t>prevzatie Staveniska;</w:t>
      </w:r>
    </w:p>
    <w:p w:rsidR="002D05D0" w:rsidRDefault="007B5753">
      <w:pPr>
        <w:pStyle w:val="Odsekzoznamu"/>
        <w:numPr>
          <w:ilvl w:val="0"/>
          <w:numId w:val="40"/>
        </w:numPr>
        <w:spacing w:after="120" w:line="240" w:lineRule="auto"/>
        <w:contextualSpacing w:val="0"/>
        <w:jc w:val="both"/>
        <w:rPr>
          <w:rFonts w:ascii="Arial" w:hAnsi="Arial" w:cs="Arial"/>
          <w:sz w:val="20"/>
          <w:szCs w:val="20"/>
        </w:rPr>
      </w:pPr>
      <w:r>
        <w:rPr>
          <w:rFonts w:ascii="Arial" w:hAnsi="Arial" w:cs="Arial"/>
          <w:sz w:val="20"/>
          <w:szCs w:val="20"/>
        </w:rPr>
        <w:t>dopravu a vykládku Materiálov v mieste Staveniska;</w:t>
      </w:r>
    </w:p>
    <w:p w:rsidR="002D05D0" w:rsidRDefault="007B5753">
      <w:pPr>
        <w:pStyle w:val="Odsekzoznamu"/>
        <w:numPr>
          <w:ilvl w:val="0"/>
          <w:numId w:val="40"/>
        </w:numPr>
        <w:spacing w:after="120" w:line="240" w:lineRule="auto"/>
        <w:contextualSpacing w:val="0"/>
        <w:jc w:val="both"/>
        <w:rPr>
          <w:rFonts w:ascii="Arial" w:hAnsi="Arial" w:cs="Arial"/>
          <w:sz w:val="20"/>
          <w:szCs w:val="20"/>
        </w:rPr>
      </w:pPr>
      <w:r>
        <w:rPr>
          <w:rFonts w:ascii="Arial" w:hAnsi="Arial" w:cs="Arial"/>
          <w:sz w:val="20"/>
          <w:szCs w:val="20"/>
        </w:rPr>
        <w:t>skladovanie Materiálov v objektoch al</w:t>
      </w:r>
      <w:r>
        <w:rPr>
          <w:rFonts w:ascii="Arial" w:hAnsi="Arial" w:cs="Arial"/>
          <w:sz w:val="20"/>
          <w:szCs w:val="20"/>
        </w:rPr>
        <w:t xml:space="preserve">ebo miestach určených Objednávateľom alebo v mieste Staveniska; </w:t>
      </w:r>
    </w:p>
    <w:p w:rsidR="002D05D0" w:rsidRDefault="007B5753">
      <w:pPr>
        <w:pStyle w:val="Odsekzoznamu"/>
        <w:numPr>
          <w:ilvl w:val="0"/>
          <w:numId w:val="40"/>
        </w:numPr>
        <w:spacing w:after="120" w:line="240" w:lineRule="auto"/>
        <w:contextualSpacing w:val="0"/>
        <w:jc w:val="both"/>
        <w:rPr>
          <w:rFonts w:ascii="Arial" w:hAnsi="Arial" w:cs="Arial"/>
          <w:sz w:val="20"/>
          <w:szCs w:val="20"/>
        </w:rPr>
      </w:pPr>
      <w:r>
        <w:rPr>
          <w:rFonts w:ascii="Arial" w:hAnsi="Arial" w:cs="Arial"/>
          <w:sz w:val="20"/>
          <w:szCs w:val="20"/>
        </w:rPr>
        <w:t>kompletné sprevádzkovanie Diela;</w:t>
      </w:r>
    </w:p>
    <w:p w:rsidR="002D05D0" w:rsidRDefault="007B5753">
      <w:pPr>
        <w:pStyle w:val="Odsekzoznamu"/>
        <w:numPr>
          <w:ilvl w:val="0"/>
          <w:numId w:val="40"/>
        </w:numPr>
        <w:spacing w:after="120" w:line="240" w:lineRule="auto"/>
        <w:contextualSpacing w:val="0"/>
        <w:jc w:val="both"/>
        <w:rPr>
          <w:rFonts w:ascii="Arial" w:hAnsi="Arial" w:cs="Arial"/>
          <w:sz w:val="20"/>
          <w:szCs w:val="20"/>
        </w:rPr>
      </w:pPr>
      <w:r>
        <w:rPr>
          <w:rFonts w:ascii="Arial" w:hAnsi="Arial" w:cs="Arial"/>
          <w:sz w:val="20"/>
          <w:szCs w:val="20"/>
        </w:rPr>
        <w:t>vykonanie úspešného Preberacieho konania;</w:t>
      </w:r>
    </w:p>
    <w:p w:rsidR="002D05D0" w:rsidRDefault="007B5753">
      <w:pPr>
        <w:pStyle w:val="Odsekzoznamu"/>
        <w:numPr>
          <w:ilvl w:val="0"/>
          <w:numId w:val="40"/>
        </w:numPr>
        <w:spacing w:after="120" w:line="240" w:lineRule="auto"/>
        <w:contextualSpacing w:val="0"/>
        <w:jc w:val="both"/>
        <w:rPr>
          <w:rFonts w:ascii="Arial" w:hAnsi="Arial" w:cs="Arial"/>
          <w:sz w:val="20"/>
          <w:szCs w:val="20"/>
        </w:rPr>
      </w:pPr>
      <w:r>
        <w:rPr>
          <w:rFonts w:ascii="Arial" w:hAnsi="Arial" w:cs="Arial"/>
          <w:sz w:val="20"/>
          <w:szCs w:val="20"/>
        </w:rPr>
        <w:t>všetky dokumenty/certifikáty, vrátane tých, ktoré preukazujú zhody materiálov, ktoré použil pri zhotovovaní Diela, a</w:t>
      </w:r>
      <w:r>
        <w:rPr>
          <w:rFonts w:ascii="Arial" w:hAnsi="Arial" w:cs="Arial"/>
          <w:sz w:val="20"/>
          <w:szCs w:val="20"/>
        </w:rPr>
        <w:t xml:space="preserve"> to predovšetkým podľa zákona č. 133/2013 Z.z. o stavebných výrobkoch a o zmene a doplnení niektorých zákonov v znení neskorších predpisov. Zhotoviteľ všetky certifikáty, vyhlásenia zhody, technické listy a ostatné dokumenty a informácie ohľadom zabudovaný</w:t>
      </w:r>
      <w:r>
        <w:rPr>
          <w:rFonts w:ascii="Arial" w:hAnsi="Arial" w:cs="Arial"/>
          <w:sz w:val="20"/>
          <w:szCs w:val="20"/>
        </w:rPr>
        <w:t xml:space="preserve">ch materiálov Diela uchová pre Objednávateľa najmenej počas plynutia dohodnutej záručnej doby k Dielu. </w:t>
      </w:r>
    </w:p>
    <w:p w:rsidR="002D05D0" w:rsidRDefault="007B5753">
      <w:pPr>
        <w:pStyle w:val="Odsekzoznamu"/>
        <w:numPr>
          <w:ilvl w:val="0"/>
          <w:numId w:val="32"/>
        </w:numPr>
        <w:spacing w:after="120" w:line="240" w:lineRule="auto"/>
        <w:ind w:left="567" w:hanging="567"/>
        <w:contextualSpacing w:val="0"/>
        <w:jc w:val="both"/>
        <w:rPr>
          <w:rFonts w:ascii="Arial" w:hAnsi="Arial" w:cs="Arial"/>
          <w:bCs/>
          <w:sz w:val="20"/>
          <w:szCs w:val="20"/>
        </w:rPr>
      </w:pPr>
      <w:r>
        <w:rPr>
          <w:rFonts w:ascii="Arial" w:hAnsi="Arial" w:cs="Arial"/>
          <w:bCs/>
          <w:sz w:val="20"/>
          <w:szCs w:val="20"/>
        </w:rPr>
        <w:t xml:space="preserve">Objednávateľ poskytne Zhotoviteľovi možnosť napojenia na odberné miesta vody, elektriny a všetkých energií a ďalších služieb, ktoré môže pri realizácií </w:t>
      </w:r>
      <w:r>
        <w:rPr>
          <w:rFonts w:ascii="Arial" w:hAnsi="Arial" w:cs="Arial"/>
          <w:bCs/>
          <w:sz w:val="20"/>
          <w:szCs w:val="20"/>
        </w:rPr>
        <w:t xml:space="preserve">Diela potrebovať, ak sa s Objednávateľom nedohodne inak. Všetky náklady na spotrebu týchto energií znáša Zhotoviteľ. V prípade, ak Objednávateľovi vzniknú náklady na energie v súvislosti realizáciou Diela, uhradí Objednávateľovi tieto náklady Zhotoviteľ. </w:t>
      </w:r>
    </w:p>
    <w:p w:rsidR="002D05D0" w:rsidRDefault="007B5753">
      <w:pPr>
        <w:pStyle w:val="Odsekzoznamu"/>
        <w:numPr>
          <w:ilvl w:val="0"/>
          <w:numId w:val="32"/>
        </w:numPr>
        <w:spacing w:after="120" w:line="240" w:lineRule="auto"/>
        <w:ind w:left="567" w:hanging="567"/>
        <w:contextualSpacing w:val="0"/>
        <w:jc w:val="both"/>
        <w:rPr>
          <w:rFonts w:ascii="Arial" w:hAnsi="Arial" w:cs="Arial"/>
          <w:bCs/>
          <w:sz w:val="20"/>
          <w:szCs w:val="20"/>
        </w:rPr>
      </w:pPr>
      <w:r>
        <w:rPr>
          <w:rFonts w:ascii="Arial" w:hAnsi="Arial" w:cs="Arial"/>
          <w:sz w:val="20"/>
          <w:szCs w:val="20"/>
        </w:rPr>
        <w:t>Nebezpečenstvo vzniku škody a náhodnej skazy na jednotlivých častiach Diela znáša Zhotoviteľ až do prevzatia jednotlivých častí Diela zo strany Objednávateľa na základe jednotlivých Čiastkových preberacích konaní. Nebezpečenstvo vzniku škody a náhodnej ska</w:t>
      </w:r>
      <w:r>
        <w:rPr>
          <w:rFonts w:ascii="Arial" w:hAnsi="Arial" w:cs="Arial"/>
          <w:sz w:val="20"/>
          <w:szCs w:val="20"/>
        </w:rPr>
        <w:t>zy na celom Diele ako celku znáša Zhotoviteľ až do prevzatia celého Diela zo strany Objednávateľa na základe Celkového preberacieho konania. Tým nie je dotknutá zodpovednosť a riziko škody a náhodnej skazy Objednávateľa na už prevzatých častiach Diela.</w:t>
      </w:r>
    </w:p>
    <w:p w:rsidR="002D05D0" w:rsidRDefault="007B5753">
      <w:pPr>
        <w:pStyle w:val="Odsekzoznamu"/>
        <w:numPr>
          <w:ilvl w:val="0"/>
          <w:numId w:val="32"/>
        </w:numPr>
        <w:spacing w:after="120" w:line="240" w:lineRule="auto"/>
        <w:ind w:left="567" w:hanging="567"/>
        <w:contextualSpacing w:val="0"/>
        <w:jc w:val="both"/>
        <w:rPr>
          <w:rFonts w:ascii="Arial" w:hAnsi="Arial" w:cs="Arial"/>
          <w:bCs/>
          <w:color w:val="FF0000"/>
          <w:sz w:val="20"/>
          <w:szCs w:val="20"/>
        </w:rPr>
      </w:pPr>
      <w:r>
        <w:rPr>
          <w:rFonts w:ascii="Arial" w:hAnsi="Arial" w:cs="Arial"/>
          <w:bCs/>
          <w:sz w:val="20"/>
          <w:szCs w:val="20"/>
        </w:rPr>
        <w:t>Zho</w:t>
      </w:r>
      <w:r>
        <w:rPr>
          <w:rFonts w:ascii="Arial" w:hAnsi="Arial" w:cs="Arial"/>
          <w:bCs/>
          <w:sz w:val="20"/>
          <w:szCs w:val="20"/>
        </w:rPr>
        <w:t xml:space="preserve">toviteľ počas celej platnosti tejto Zmluvy nesie zodpovednosť za všetky práce na Diele a akékoľvek nebezpečenstvo spojené s prácami na Diele, zhotovovaním Diela a akýmikoľvek inými prácami a činnosťami, ktoré je Zhotoviteľ povinný vykonať na základe tejto </w:t>
      </w:r>
      <w:r>
        <w:rPr>
          <w:rFonts w:ascii="Arial" w:hAnsi="Arial" w:cs="Arial"/>
          <w:bCs/>
          <w:sz w:val="20"/>
          <w:szCs w:val="20"/>
        </w:rPr>
        <w:t>Zmluvy. Zhotoviteľ zabezpečí najmä, nie však výlučne:</w:t>
      </w:r>
    </w:p>
    <w:p w:rsidR="002D05D0" w:rsidRDefault="007B5753">
      <w:pPr>
        <w:pStyle w:val="Odsekzoznamu"/>
        <w:numPr>
          <w:ilvl w:val="0"/>
          <w:numId w:val="41"/>
        </w:numPr>
        <w:spacing w:after="120" w:line="240" w:lineRule="auto"/>
        <w:contextualSpacing w:val="0"/>
        <w:jc w:val="both"/>
        <w:rPr>
          <w:rFonts w:ascii="Arial" w:hAnsi="Arial" w:cs="Arial"/>
          <w:sz w:val="20"/>
          <w:szCs w:val="20"/>
        </w:rPr>
      </w:pPr>
      <w:r>
        <w:rPr>
          <w:rFonts w:ascii="Arial" w:hAnsi="Arial" w:cs="Arial"/>
          <w:sz w:val="20"/>
          <w:szCs w:val="20"/>
        </w:rPr>
        <w:t>aby na Stavenisko nemali v čase výkonu stavebných prác prístup nepovolané osoby, a to najmä na miesta, kde môže dôjsť k ohrozeniu života alebo zdravia;</w:t>
      </w:r>
    </w:p>
    <w:p w:rsidR="002D05D0" w:rsidRDefault="007B5753">
      <w:pPr>
        <w:pStyle w:val="Odsekzoznamu"/>
        <w:numPr>
          <w:ilvl w:val="0"/>
          <w:numId w:val="41"/>
        </w:numPr>
        <w:spacing w:after="120" w:line="240" w:lineRule="auto"/>
        <w:contextualSpacing w:val="0"/>
        <w:jc w:val="both"/>
        <w:rPr>
          <w:rFonts w:ascii="Arial" w:hAnsi="Arial" w:cs="Arial"/>
          <w:sz w:val="20"/>
          <w:szCs w:val="20"/>
        </w:rPr>
      </w:pPr>
      <w:r>
        <w:rPr>
          <w:rFonts w:ascii="Arial" w:hAnsi="Arial" w:cs="Arial"/>
          <w:sz w:val="20"/>
          <w:szCs w:val="20"/>
        </w:rPr>
        <w:t>označenie Staveniska;</w:t>
      </w:r>
    </w:p>
    <w:p w:rsidR="002D05D0" w:rsidRDefault="007B5753">
      <w:pPr>
        <w:pStyle w:val="Odsekzoznamu"/>
        <w:numPr>
          <w:ilvl w:val="0"/>
          <w:numId w:val="41"/>
        </w:numPr>
        <w:spacing w:after="120" w:line="240" w:lineRule="auto"/>
        <w:contextualSpacing w:val="0"/>
        <w:jc w:val="both"/>
        <w:rPr>
          <w:rFonts w:ascii="Arial" w:hAnsi="Arial" w:cs="Arial"/>
          <w:sz w:val="20"/>
          <w:szCs w:val="20"/>
        </w:rPr>
      </w:pPr>
      <w:r>
        <w:rPr>
          <w:rFonts w:ascii="Arial" w:hAnsi="Arial" w:cs="Arial"/>
          <w:sz w:val="20"/>
          <w:szCs w:val="20"/>
        </w:rPr>
        <w:t>umiestnenie a skladovanie Ma</w:t>
      </w:r>
      <w:r>
        <w:rPr>
          <w:rFonts w:ascii="Arial" w:hAnsi="Arial" w:cs="Arial"/>
          <w:sz w:val="20"/>
          <w:szCs w:val="20"/>
        </w:rPr>
        <w:t>teriálov na Stavenisku v súlade s pokynmi Objednávateľa;</w:t>
      </w:r>
    </w:p>
    <w:p w:rsidR="002D05D0" w:rsidRDefault="007B5753">
      <w:pPr>
        <w:pStyle w:val="Odsekzoznamu"/>
        <w:numPr>
          <w:ilvl w:val="0"/>
          <w:numId w:val="41"/>
        </w:numPr>
        <w:spacing w:after="120" w:line="240" w:lineRule="auto"/>
        <w:contextualSpacing w:val="0"/>
        <w:jc w:val="both"/>
        <w:rPr>
          <w:rFonts w:ascii="Arial" w:hAnsi="Arial" w:cs="Arial"/>
          <w:sz w:val="20"/>
          <w:szCs w:val="20"/>
        </w:rPr>
      </w:pPr>
      <w:r>
        <w:rPr>
          <w:rFonts w:ascii="Arial" w:hAnsi="Arial" w:cs="Arial"/>
          <w:sz w:val="20"/>
          <w:szCs w:val="20"/>
        </w:rPr>
        <w:t>poriadok a čistotu na Stavenisku, v jeho okolí a na užívaných inžinierskych sieťach;</w:t>
      </w:r>
    </w:p>
    <w:p w:rsidR="002D05D0" w:rsidRDefault="007B5753">
      <w:pPr>
        <w:pStyle w:val="Odsekzoznamu"/>
        <w:numPr>
          <w:ilvl w:val="0"/>
          <w:numId w:val="41"/>
        </w:numPr>
        <w:spacing w:after="120" w:line="240" w:lineRule="auto"/>
        <w:contextualSpacing w:val="0"/>
        <w:jc w:val="both"/>
        <w:rPr>
          <w:rFonts w:ascii="Arial" w:hAnsi="Arial" w:cs="Arial"/>
          <w:sz w:val="20"/>
          <w:szCs w:val="20"/>
        </w:rPr>
      </w:pPr>
      <w:r>
        <w:rPr>
          <w:rFonts w:ascii="Arial" w:hAnsi="Arial" w:cs="Arial"/>
          <w:sz w:val="20"/>
          <w:szCs w:val="20"/>
        </w:rPr>
        <w:t>bezpečnosť a ochranu zdravia všetkých osôb nachádzajúcich sa na Stavenisku, a to najmä, nie však výlučne, zabezpečením bezpečnostných a zdravotných požiadaviek na stavenisku podľa zákona č. 124/2006 Z. z. o bezpečnosti a ochrane zdravia pri práci a o zmene</w:t>
      </w:r>
      <w:r>
        <w:rPr>
          <w:rFonts w:ascii="Arial" w:hAnsi="Arial" w:cs="Arial"/>
          <w:sz w:val="20"/>
          <w:szCs w:val="20"/>
        </w:rPr>
        <w:t xml:space="preserve"> a doplnení niektorých zákonov, nariadenia vlády SR č. 391/2006 Z. z. o minimálnych bezpečnostných a zdravotných požiadavkách na pracovisko prostredníctvom Odborníka- stavbyvedúceho ako povereného koordinátora bezpečnosti, nariadenia vlády SR č. 396/2006 Z</w:t>
      </w:r>
      <w:r>
        <w:rPr>
          <w:rFonts w:ascii="Arial" w:hAnsi="Arial" w:cs="Arial"/>
          <w:sz w:val="20"/>
          <w:szCs w:val="20"/>
        </w:rPr>
        <w:t>. z. o minimálnych bezpečnostných a zdravotných požiadavkách na stavenisko, nariadenia vlády SR č. 387/2006 Z. z. o požiadavkách na zaistenie bezpečnostného a zdravotného označenia pri práci a nariadenia vlády SR č. 281/2006 Z. z. o minimálnych bezpečnostn</w:t>
      </w:r>
      <w:r>
        <w:rPr>
          <w:rFonts w:ascii="Arial" w:hAnsi="Arial" w:cs="Arial"/>
          <w:sz w:val="20"/>
          <w:szCs w:val="20"/>
        </w:rPr>
        <w:t xml:space="preserve">ých a zdravotných požiadavkách pri ručnej manipulácii s bremenami; </w:t>
      </w:r>
    </w:p>
    <w:p w:rsidR="002D05D0" w:rsidRDefault="007B5753">
      <w:pPr>
        <w:pStyle w:val="Odsekzoznamu"/>
        <w:numPr>
          <w:ilvl w:val="0"/>
          <w:numId w:val="41"/>
        </w:numPr>
        <w:spacing w:after="120" w:line="240" w:lineRule="auto"/>
        <w:contextualSpacing w:val="0"/>
        <w:jc w:val="both"/>
        <w:rPr>
          <w:rFonts w:ascii="Arial" w:hAnsi="Arial" w:cs="Arial"/>
          <w:sz w:val="20"/>
          <w:szCs w:val="20"/>
        </w:rPr>
      </w:pPr>
      <w:r>
        <w:rPr>
          <w:rFonts w:ascii="Arial" w:hAnsi="Arial" w:cs="Arial"/>
          <w:sz w:val="20"/>
          <w:szCs w:val="20"/>
        </w:rPr>
        <w:t>požiarnu ochranu Staveniska a Diela v zmysle zákona NR SR č. 314/2001 Z. z. o ochrane pred požiarmi v platnom znení a vyhlášky MV SR č. 94/2004 Z. z, ktorou sa ustanovujú technické požiada</w:t>
      </w:r>
      <w:r>
        <w:rPr>
          <w:rFonts w:ascii="Arial" w:hAnsi="Arial" w:cs="Arial"/>
          <w:sz w:val="20"/>
          <w:szCs w:val="20"/>
        </w:rPr>
        <w:t>vky na protipožiarnu bezpečnosť pri výstavbe a pri užívaní stavieb, poučenie osôb nachádzajúcich sa na Stavenisku o bezpečnosti a ochranu zdravia a požiarnej ochrane Staveniska a Diela;</w:t>
      </w:r>
    </w:p>
    <w:p w:rsidR="002D05D0" w:rsidRDefault="007B5753">
      <w:pPr>
        <w:pStyle w:val="Odsekzoznamu"/>
        <w:numPr>
          <w:ilvl w:val="0"/>
          <w:numId w:val="41"/>
        </w:numPr>
        <w:spacing w:after="120" w:line="240" w:lineRule="auto"/>
        <w:contextualSpacing w:val="0"/>
        <w:jc w:val="both"/>
        <w:rPr>
          <w:rFonts w:ascii="Arial" w:hAnsi="Arial" w:cs="Arial"/>
          <w:sz w:val="20"/>
          <w:szCs w:val="20"/>
        </w:rPr>
      </w:pPr>
      <w:r>
        <w:rPr>
          <w:rFonts w:ascii="Arial" w:hAnsi="Arial" w:cs="Arial"/>
          <w:sz w:val="20"/>
          <w:szCs w:val="20"/>
        </w:rPr>
        <w:t xml:space="preserve">aby sa všetky osoby nachádzajúce sa na Stavenisku zdržali fajčenia na </w:t>
      </w:r>
      <w:r>
        <w:rPr>
          <w:rFonts w:ascii="Arial" w:hAnsi="Arial" w:cs="Arial"/>
          <w:sz w:val="20"/>
          <w:szCs w:val="20"/>
        </w:rPr>
        <w:t>Stavenisku mimo priestorov výhradne určených a označených Zhotoviteľom na tieto účely, a to vždy len so súhlasom Objednávateľa;</w:t>
      </w:r>
    </w:p>
    <w:p w:rsidR="002D05D0" w:rsidRDefault="007B5753">
      <w:pPr>
        <w:pStyle w:val="Odsekzoznamu"/>
        <w:numPr>
          <w:ilvl w:val="0"/>
          <w:numId w:val="41"/>
        </w:numPr>
        <w:spacing w:after="120" w:line="240" w:lineRule="auto"/>
        <w:contextualSpacing w:val="0"/>
        <w:jc w:val="both"/>
        <w:rPr>
          <w:rFonts w:ascii="Arial" w:hAnsi="Arial" w:cs="Arial"/>
          <w:sz w:val="20"/>
          <w:szCs w:val="20"/>
        </w:rPr>
      </w:pPr>
      <w:r>
        <w:rPr>
          <w:rFonts w:ascii="Arial" w:hAnsi="Arial" w:cs="Arial"/>
          <w:sz w:val="20"/>
          <w:szCs w:val="20"/>
        </w:rPr>
        <w:t>vykonanie opatrení potrebných na ochranu existujúcich vedení, rozvodov, prípojok a meračov energií, kanalizácie, telekomunikácií</w:t>
      </w:r>
      <w:r>
        <w:rPr>
          <w:rFonts w:ascii="Arial" w:hAnsi="Arial" w:cs="Arial"/>
          <w:sz w:val="20"/>
          <w:szCs w:val="20"/>
        </w:rPr>
        <w:t xml:space="preserve"> a iných inžinierskych sietí nachádzajúcich sa na Stavenisku alebo v jeho okolí, najmä podopierať ich, zabezpečovať ich údržbu a opravy prostredníctvom oprávnených osôb, pokiaľ potreba opravy vznikne v dôsledku okolností, za ktoré zodpovedá Zhotoviteľ;</w:t>
      </w:r>
    </w:p>
    <w:p w:rsidR="002D05D0" w:rsidRDefault="007B5753">
      <w:pPr>
        <w:pStyle w:val="Odsekzoznamu"/>
        <w:numPr>
          <w:ilvl w:val="0"/>
          <w:numId w:val="41"/>
        </w:numPr>
        <w:spacing w:after="120" w:line="240" w:lineRule="auto"/>
        <w:contextualSpacing w:val="0"/>
        <w:jc w:val="both"/>
        <w:rPr>
          <w:rFonts w:ascii="Arial" w:hAnsi="Arial" w:cs="Arial"/>
          <w:sz w:val="20"/>
          <w:szCs w:val="20"/>
        </w:rPr>
      </w:pPr>
      <w:r>
        <w:rPr>
          <w:rFonts w:ascii="Arial" w:hAnsi="Arial" w:cs="Arial"/>
          <w:sz w:val="20"/>
          <w:szCs w:val="20"/>
        </w:rPr>
        <w:t>pre</w:t>
      </w:r>
      <w:r>
        <w:rPr>
          <w:rFonts w:ascii="Arial" w:hAnsi="Arial" w:cs="Arial"/>
          <w:sz w:val="20"/>
          <w:szCs w:val="20"/>
        </w:rPr>
        <w:t>dchádzanie škodám na majetku Objednávateľa a tretích osôb;</w:t>
      </w:r>
    </w:p>
    <w:p w:rsidR="002D05D0" w:rsidRDefault="007B5753">
      <w:pPr>
        <w:pStyle w:val="Odsekzoznamu"/>
        <w:numPr>
          <w:ilvl w:val="0"/>
          <w:numId w:val="41"/>
        </w:numPr>
        <w:spacing w:after="120" w:line="240" w:lineRule="auto"/>
        <w:contextualSpacing w:val="0"/>
        <w:jc w:val="both"/>
        <w:rPr>
          <w:rFonts w:ascii="Arial" w:hAnsi="Arial" w:cs="Arial"/>
          <w:sz w:val="20"/>
          <w:szCs w:val="20"/>
        </w:rPr>
      </w:pPr>
      <w:r>
        <w:rPr>
          <w:rFonts w:ascii="Arial" w:hAnsi="Arial" w:cs="Arial"/>
          <w:sz w:val="20"/>
          <w:szCs w:val="20"/>
        </w:rPr>
        <w:t>na Stavenisku, počas celého zhotovovania Diela, dostupnosť Projektovej dokumentácie a iných technických podkladov alebo ich kópií, potrebnej na uskutočňovanie Diela a na výkon štátneho stavebného d</w:t>
      </w:r>
      <w:r>
        <w:rPr>
          <w:rFonts w:ascii="Arial" w:hAnsi="Arial" w:cs="Arial"/>
          <w:sz w:val="20"/>
          <w:szCs w:val="20"/>
        </w:rPr>
        <w:t xml:space="preserve">ohľadu; </w:t>
      </w:r>
    </w:p>
    <w:p w:rsidR="002D05D0" w:rsidRDefault="007B5753">
      <w:pPr>
        <w:pStyle w:val="Odsekzoznamu"/>
        <w:numPr>
          <w:ilvl w:val="0"/>
          <w:numId w:val="41"/>
        </w:numPr>
        <w:spacing w:after="120" w:line="240" w:lineRule="auto"/>
        <w:contextualSpacing w:val="0"/>
        <w:jc w:val="both"/>
        <w:rPr>
          <w:rFonts w:ascii="Arial" w:hAnsi="Arial" w:cs="Arial"/>
          <w:sz w:val="20"/>
          <w:szCs w:val="20"/>
        </w:rPr>
      </w:pPr>
      <w:r>
        <w:rPr>
          <w:rFonts w:ascii="Arial" w:hAnsi="Arial" w:cs="Arial"/>
          <w:sz w:val="20"/>
          <w:szCs w:val="20"/>
        </w:rPr>
        <w:t>pred dňom odovzdania a prevzatia Diela odstránenie všetkých technologických zariadení a vybavenia Staveniska zo Staveniska, nadbytočných stavebných výrobkov, a odpadu zo Staveniska, pričom toto ustanovenie sa primerane použije aj v prípade odstraň</w:t>
      </w:r>
      <w:r>
        <w:rPr>
          <w:rFonts w:ascii="Arial" w:hAnsi="Arial" w:cs="Arial"/>
          <w:sz w:val="20"/>
          <w:szCs w:val="20"/>
        </w:rPr>
        <w:t>ovania vád a nedorobkov.</w:t>
      </w:r>
    </w:p>
    <w:p w:rsidR="002D05D0" w:rsidRDefault="007B5753">
      <w:pPr>
        <w:pStyle w:val="Odsekzoznamu"/>
        <w:numPr>
          <w:ilvl w:val="0"/>
          <w:numId w:val="32"/>
        </w:numPr>
        <w:spacing w:after="120" w:line="240" w:lineRule="auto"/>
        <w:ind w:left="567" w:hanging="567"/>
        <w:contextualSpacing w:val="0"/>
        <w:jc w:val="both"/>
        <w:rPr>
          <w:rFonts w:ascii="Arial" w:hAnsi="Arial" w:cs="Arial"/>
          <w:bCs/>
          <w:sz w:val="20"/>
          <w:szCs w:val="20"/>
        </w:rPr>
      </w:pPr>
      <w:r>
        <w:rPr>
          <w:rFonts w:ascii="Arial" w:hAnsi="Arial" w:cs="Arial"/>
          <w:bCs/>
          <w:sz w:val="20"/>
          <w:szCs w:val="20"/>
        </w:rPr>
        <w:t>Zhotoviteľ je zodpovedný za nakladanie s odpadmi vrátane prípadných stavebných odpadov podľa príslušných ustanovení zákona č. 79/2015 Z. z.  o odpadoch v znení neskorších predpisov. V prípade ak Objednávateľovi vznikne akákoľvek šk</w:t>
      </w:r>
      <w:r>
        <w:rPr>
          <w:rFonts w:ascii="Arial" w:hAnsi="Arial" w:cs="Arial"/>
          <w:bCs/>
          <w:sz w:val="20"/>
          <w:szCs w:val="20"/>
        </w:rPr>
        <w:t>oda v dôsledku porušenia povinností Zhotoviteľa podľa tejto Zmluvy alebo zákona o odpadoch v súvislosti s (ne)plnením akýchkoľvek povinností podľa zákona o odpadoch a príslušných vykonávacích predpisov, Zhotoviteľ odškodní Objednávateľa za akékoľvek takéto</w:t>
      </w:r>
      <w:r>
        <w:rPr>
          <w:rFonts w:ascii="Arial" w:hAnsi="Arial" w:cs="Arial"/>
          <w:bCs/>
          <w:sz w:val="20"/>
          <w:szCs w:val="20"/>
        </w:rPr>
        <w:t xml:space="preserve"> škody. </w:t>
      </w:r>
    </w:p>
    <w:p w:rsidR="002D05D0" w:rsidRDefault="007B5753">
      <w:pPr>
        <w:pStyle w:val="Odsekzoznamu"/>
        <w:numPr>
          <w:ilvl w:val="0"/>
          <w:numId w:val="32"/>
        </w:numPr>
        <w:spacing w:after="120" w:line="240" w:lineRule="auto"/>
        <w:ind w:left="567" w:hanging="567"/>
        <w:contextualSpacing w:val="0"/>
        <w:jc w:val="both"/>
        <w:rPr>
          <w:rFonts w:ascii="Arial" w:hAnsi="Arial" w:cs="Arial"/>
          <w:bCs/>
          <w:color w:val="FF0000"/>
          <w:sz w:val="20"/>
          <w:szCs w:val="20"/>
        </w:rPr>
      </w:pPr>
      <w:r>
        <w:rPr>
          <w:rFonts w:ascii="Arial" w:hAnsi="Arial" w:cs="Arial"/>
          <w:bCs/>
          <w:sz w:val="20"/>
          <w:szCs w:val="20"/>
        </w:rPr>
        <w:t xml:space="preserve">Zhotoviteľ zabezpečí a vykoná zaškolenie personálu Objednávateľa v oblasti prevádzky a obsluhy Diela vrátane všetkých prevádzkových postupov tak, aby po zaškolení bol Objednávateľ samostatne schopný obsluhovať Dielo a prevádzkovať ho na účely, na </w:t>
      </w:r>
      <w:r>
        <w:rPr>
          <w:rFonts w:ascii="Arial" w:hAnsi="Arial" w:cs="Arial"/>
          <w:bCs/>
          <w:sz w:val="20"/>
          <w:szCs w:val="20"/>
        </w:rPr>
        <w:t xml:space="preserve">ktoré je vyhotovené. </w:t>
      </w:r>
    </w:p>
    <w:p w:rsidR="002D05D0" w:rsidRDefault="007B5753">
      <w:pPr>
        <w:pStyle w:val="Odsekzoznamu"/>
        <w:numPr>
          <w:ilvl w:val="0"/>
          <w:numId w:val="32"/>
        </w:numPr>
        <w:spacing w:after="120" w:line="240" w:lineRule="auto"/>
        <w:ind w:left="567" w:hanging="567"/>
        <w:contextualSpacing w:val="0"/>
        <w:jc w:val="both"/>
        <w:rPr>
          <w:rFonts w:ascii="Arial" w:hAnsi="Arial" w:cs="Arial"/>
          <w:bCs/>
          <w:sz w:val="20"/>
          <w:szCs w:val="20"/>
        </w:rPr>
      </w:pPr>
      <w:r>
        <w:rPr>
          <w:rFonts w:ascii="Arial" w:hAnsi="Arial" w:cs="Arial"/>
          <w:bCs/>
          <w:sz w:val="20"/>
          <w:szCs w:val="20"/>
        </w:rPr>
        <w:t>Objednávateľ je oprávnený byť prítomný na Stavenisku v čase montáže Diela a kontrolovať postup Zhotoviteľa pri realizácií Diela. Vykonanie kontroly zo strany Objednávateľa Zhotoviteľa nezbavuje žiadnej povinnosti alebo zodpovednosti.</w:t>
      </w:r>
    </w:p>
    <w:p w:rsidR="002D05D0" w:rsidRDefault="007B5753">
      <w:pPr>
        <w:pStyle w:val="Odsekzoznamu"/>
        <w:numPr>
          <w:ilvl w:val="0"/>
          <w:numId w:val="32"/>
        </w:numPr>
        <w:spacing w:after="120" w:line="240" w:lineRule="auto"/>
        <w:ind w:left="567" w:hanging="567"/>
        <w:contextualSpacing w:val="0"/>
        <w:jc w:val="both"/>
        <w:rPr>
          <w:rFonts w:ascii="Arial" w:hAnsi="Arial" w:cs="Arial"/>
          <w:bCs/>
          <w:sz w:val="20"/>
          <w:szCs w:val="20"/>
        </w:rPr>
      </w:pPr>
      <w:r>
        <w:rPr>
          <w:rFonts w:ascii="Arial" w:hAnsi="Arial" w:cs="Arial"/>
          <w:bCs/>
          <w:sz w:val="20"/>
          <w:szCs w:val="20"/>
        </w:rPr>
        <w:t>Zhotoviteľ vypracuje a bude zodpovedný za všetku Dokumentáciu k Dielu. Dokumentácia k Dielu bude pozostávať zo všetkých dokumentov potrebných k vykonaniu Diela. Dokumentácia k Dielu bude vyhotovená v súlade so Špecifikáciou Diela,</w:t>
      </w:r>
      <w:r>
        <w:rPr>
          <w:rFonts w:ascii="Arial" w:hAnsi="Arial" w:cs="Arial"/>
          <w:sz w:val="20"/>
          <w:szCs w:val="20"/>
        </w:rPr>
        <w:t xml:space="preserve"> Projektovou dokumentáciou</w:t>
      </w:r>
      <w:r>
        <w:rPr>
          <w:rFonts w:ascii="Arial" w:hAnsi="Arial" w:cs="Arial"/>
          <w:sz w:val="20"/>
          <w:szCs w:val="20"/>
        </w:rPr>
        <w:t>,</w:t>
      </w:r>
      <w:r>
        <w:rPr>
          <w:rFonts w:ascii="Arial" w:hAnsi="Arial" w:cs="Arial"/>
          <w:bCs/>
          <w:sz w:val="20"/>
          <w:szCs w:val="20"/>
        </w:rPr>
        <w:t xml:space="preserve"> Výzvou, Zmluvou a Právnymi predpismi. Za Dokumentáciu k Dielu sa považuje najmä, nie však výlučne, technická dokumentácia Diela od výrobcu, všetky príručky pre prevádzku a obsluhu, príručky pre údržbu, vrátane akýchkoľvek iných nevyhnutných dokumentov pr</w:t>
      </w:r>
      <w:r>
        <w:rPr>
          <w:rFonts w:ascii="Arial" w:hAnsi="Arial" w:cs="Arial"/>
          <w:bCs/>
          <w:sz w:val="20"/>
          <w:szCs w:val="20"/>
        </w:rPr>
        <w:t>e riadne užívanie, prevádzku a údržbu Diela. Dokumentáciu k Dielu Zhotoviteľ dodá Objednávateľovi najneskôr k preberaniu Diela. Ak s prihliadnutím na povahu Diela pre realizáciu Diela Zhotoviteľ vyhotovuje aj projektovú dokumentáciu Diela, je Zhotoviteľ ak</w:t>
      </w:r>
      <w:r>
        <w:rPr>
          <w:rFonts w:ascii="Arial" w:hAnsi="Arial" w:cs="Arial"/>
          <w:bCs/>
          <w:sz w:val="20"/>
          <w:szCs w:val="20"/>
        </w:rPr>
        <w:t>o súčasť Dokumentácie k Dielu povinný zabezpečiť aj dokumentáciu skutočného vyhotovenia Diela. Dokumentácia skutočného vyhotovenia Diela bude súčasťou Dokumentácie k Dielu.</w:t>
      </w:r>
    </w:p>
    <w:p w:rsidR="002D05D0" w:rsidRDefault="007B5753">
      <w:pPr>
        <w:pStyle w:val="Odsekzoznamu"/>
        <w:numPr>
          <w:ilvl w:val="0"/>
          <w:numId w:val="32"/>
        </w:numPr>
        <w:spacing w:after="120" w:line="240" w:lineRule="auto"/>
        <w:ind w:left="567" w:hanging="567"/>
        <w:contextualSpacing w:val="0"/>
        <w:jc w:val="both"/>
        <w:rPr>
          <w:rFonts w:ascii="Arial" w:hAnsi="Arial" w:cs="Arial"/>
          <w:bCs/>
          <w:sz w:val="20"/>
          <w:szCs w:val="20"/>
        </w:rPr>
      </w:pPr>
      <w:r>
        <w:rPr>
          <w:rFonts w:ascii="Arial" w:hAnsi="Arial" w:cs="Arial"/>
          <w:bCs/>
          <w:sz w:val="20"/>
          <w:szCs w:val="20"/>
        </w:rPr>
        <w:t>Ak Zhotoviteľ porušuje alebo neplní akýmkoľvek spôsobom túto Zmluvu alebo Právne pr</w:t>
      </w:r>
      <w:r>
        <w:rPr>
          <w:rFonts w:ascii="Arial" w:hAnsi="Arial" w:cs="Arial"/>
          <w:bCs/>
          <w:sz w:val="20"/>
          <w:szCs w:val="20"/>
        </w:rPr>
        <w:t>edpisy je Objednávateľ oprávnený vyzvať Zhotoviteľa, aby toto porušenie alebo neplnenie napravil v primeranom čase. Ak s prihliadnutím na povahu porušenia alebo dohodu Zmluvných strán nevyplýva iná primeraná lehota, je primeraná lehota desať (10) kalendárn</w:t>
      </w:r>
      <w:r>
        <w:rPr>
          <w:rFonts w:ascii="Arial" w:hAnsi="Arial" w:cs="Arial"/>
          <w:bCs/>
          <w:sz w:val="20"/>
          <w:szCs w:val="20"/>
        </w:rPr>
        <w:t>ych dní.</w:t>
      </w:r>
    </w:p>
    <w:p w:rsidR="002D05D0" w:rsidRDefault="007B5753">
      <w:pPr>
        <w:pStyle w:val="Odsekzoznamu"/>
        <w:numPr>
          <w:ilvl w:val="0"/>
          <w:numId w:val="32"/>
        </w:numPr>
        <w:spacing w:before="240" w:line="240" w:lineRule="auto"/>
        <w:ind w:left="567" w:hanging="567"/>
        <w:jc w:val="both"/>
        <w:rPr>
          <w:rFonts w:ascii="Arial" w:hAnsi="Arial" w:cs="Arial"/>
          <w:bCs/>
          <w:sz w:val="20"/>
          <w:szCs w:val="20"/>
          <w:lang w:eastAsia="sk-SK"/>
        </w:rPr>
      </w:pPr>
      <w:r>
        <w:rPr>
          <w:rFonts w:ascii="Arial" w:hAnsi="Arial" w:cs="Arial"/>
          <w:bCs/>
          <w:sz w:val="20"/>
          <w:szCs w:val="20"/>
          <w:lang w:eastAsia="sk-SK"/>
        </w:rPr>
        <w:t>V prípade, že bude Zhotoviteľ zabezpečovať zhotovenie Diela aj prostredníctvom zahraničných zamestnancov:</w:t>
      </w:r>
    </w:p>
    <w:p w:rsidR="002D05D0" w:rsidRDefault="002D05D0">
      <w:pPr>
        <w:pStyle w:val="Odsekzoznamu"/>
        <w:spacing w:before="240" w:line="240" w:lineRule="auto"/>
        <w:ind w:left="567"/>
        <w:jc w:val="both"/>
        <w:rPr>
          <w:rFonts w:ascii="Arial" w:hAnsi="Arial" w:cs="Arial"/>
          <w:bCs/>
          <w:sz w:val="20"/>
          <w:szCs w:val="20"/>
          <w:lang w:eastAsia="sk-SK"/>
        </w:rPr>
      </w:pPr>
    </w:p>
    <w:p w:rsidR="002D05D0" w:rsidRDefault="002D05D0">
      <w:pPr>
        <w:pStyle w:val="Odsekzoznamu"/>
        <w:numPr>
          <w:ilvl w:val="0"/>
          <w:numId w:val="51"/>
        </w:numPr>
        <w:spacing w:line="240" w:lineRule="auto"/>
        <w:jc w:val="both"/>
        <w:rPr>
          <w:rFonts w:ascii="Arial" w:hAnsi="Arial" w:cs="Arial"/>
          <w:bCs/>
          <w:vanish/>
          <w:sz w:val="20"/>
          <w:szCs w:val="20"/>
          <w:lang w:eastAsia="sk-SK"/>
        </w:rPr>
      </w:pPr>
    </w:p>
    <w:p w:rsidR="002D05D0" w:rsidRDefault="002D05D0">
      <w:pPr>
        <w:pStyle w:val="Odsekzoznamu"/>
        <w:numPr>
          <w:ilvl w:val="1"/>
          <w:numId w:val="51"/>
        </w:numPr>
        <w:spacing w:line="240" w:lineRule="auto"/>
        <w:jc w:val="both"/>
        <w:rPr>
          <w:rFonts w:ascii="Arial" w:hAnsi="Arial" w:cs="Arial"/>
          <w:bCs/>
          <w:vanish/>
          <w:sz w:val="20"/>
          <w:szCs w:val="20"/>
          <w:lang w:eastAsia="sk-SK"/>
        </w:rPr>
      </w:pPr>
    </w:p>
    <w:p w:rsidR="002D05D0" w:rsidRDefault="002D05D0">
      <w:pPr>
        <w:pStyle w:val="Odsekzoznamu"/>
        <w:numPr>
          <w:ilvl w:val="1"/>
          <w:numId w:val="51"/>
        </w:numPr>
        <w:spacing w:line="240" w:lineRule="auto"/>
        <w:jc w:val="both"/>
        <w:rPr>
          <w:rFonts w:ascii="Arial" w:hAnsi="Arial" w:cs="Arial"/>
          <w:bCs/>
          <w:vanish/>
          <w:sz w:val="20"/>
          <w:szCs w:val="20"/>
          <w:lang w:eastAsia="sk-SK"/>
        </w:rPr>
      </w:pPr>
    </w:p>
    <w:p w:rsidR="002D05D0" w:rsidRDefault="007B5753">
      <w:pPr>
        <w:pStyle w:val="Odsekzoznamu"/>
        <w:numPr>
          <w:ilvl w:val="2"/>
          <w:numId w:val="52"/>
        </w:numPr>
        <w:spacing w:line="240" w:lineRule="auto"/>
        <w:ind w:left="1418" w:hanging="851"/>
        <w:jc w:val="both"/>
        <w:rPr>
          <w:rFonts w:ascii="Arial" w:hAnsi="Arial" w:cs="Arial"/>
          <w:bCs/>
          <w:sz w:val="20"/>
          <w:szCs w:val="20"/>
          <w:lang w:eastAsia="sk-SK"/>
        </w:rPr>
      </w:pPr>
      <w:r>
        <w:rPr>
          <w:rFonts w:ascii="Arial" w:hAnsi="Arial" w:cs="Arial"/>
          <w:bCs/>
          <w:sz w:val="20"/>
          <w:szCs w:val="20"/>
          <w:lang w:eastAsia="sk-SK"/>
        </w:rPr>
        <w:t>Zhotoviteľ sa zaväzuje za účelom overenia, či neporušuje zákaz nelegálneho zamestnávania predložiť Objednávateľovi najneskôr 5 pracovných</w:t>
      </w:r>
      <w:r>
        <w:rPr>
          <w:rFonts w:ascii="Arial" w:hAnsi="Arial" w:cs="Arial"/>
          <w:bCs/>
          <w:sz w:val="20"/>
          <w:szCs w:val="20"/>
          <w:lang w:eastAsia="sk-SK"/>
        </w:rPr>
        <w:t xml:space="preserve"> dní pred začatím výkonu prác nasledovné údaje a kópie dokumentov preukazujúcich pracovnoprávny vzťah zamestnancov, ktorých vysiela na výkon prác k Objednávateľovi:</w:t>
      </w:r>
    </w:p>
    <w:p w:rsidR="002D05D0" w:rsidRDefault="007B5753">
      <w:pPr>
        <w:pStyle w:val="Odsekzoznamu"/>
        <w:numPr>
          <w:ilvl w:val="0"/>
          <w:numId w:val="53"/>
        </w:numPr>
        <w:spacing w:after="0" w:line="240" w:lineRule="auto"/>
        <w:ind w:left="2410" w:hanging="425"/>
        <w:jc w:val="both"/>
        <w:rPr>
          <w:rFonts w:ascii="Arial" w:hAnsi="Arial" w:cs="Arial"/>
          <w:bCs/>
          <w:sz w:val="20"/>
          <w:szCs w:val="20"/>
          <w:lang w:eastAsia="sk-SK"/>
        </w:rPr>
      </w:pPr>
      <w:r>
        <w:rPr>
          <w:rFonts w:ascii="Arial" w:hAnsi="Arial" w:cs="Arial"/>
          <w:bCs/>
          <w:sz w:val="20"/>
          <w:szCs w:val="20"/>
          <w:lang w:eastAsia="sk-SK"/>
        </w:rPr>
        <w:t xml:space="preserve">meno, priezvisko, titul, dátum narodenia, rodné číslo, ak bolo pridelené, miesto  trvalého </w:t>
      </w:r>
      <w:r>
        <w:rPr>
          <w:rFonts w:ascii="Arial" w:hAnsi="Arial" w:cs="Arial"/>
          <w:bCs/>
          <w:sz w:val="20"/>
          <w:szCs w:val="20"/>
          <w:lang w:eastAsia="sk-SK"/>
        </w:rPr>
        <w:t>pobytu a štátne občianstvo vyslaného zamestnanca;</w:t>
      </w:r>
    </w:p>
    <w:p w:rsidR="002D05D0" w:rsidRDefault="007B5753">
      <w:pPr>
        <w:pStyle w:val="Odsekzoznamu"/>
        <w:numPr>
          <w:ilvl w:val="0"/>
          <w:numId w:val="53"/>
        </w:numPr>
        <w:spacing w:after="0" w:line="240" w:lineRule="auto"/>
        <w:ind w:left="2410" w:hanging="425"/>
        <w:jc w:val="both"/>
        <w:rPr>
          <w:rFonts w:ascii="Arial" w:hAnsi="Arial" w:cs="Arial"/>
          <w:bCs/>
          <w:sz w:val="20"/>
          <w:szCs w:val="20"/>
          <w:lang w:eastAsia="sk-SK"/>
        </w:rPr>
      </w:pPr>
      <w:r>
        <w:rPr>
          <w:rFonts w:ascii="Arial" w:hAnsi="Arial" w:cs="Arial"/>
          <w:bCs/>
          <w:sz w:val="20"/>
          <w:szCs w:val="20"/>
          <w:lang w:eastAsia="sk-SK"/>
        </w:rPr>
        <w:t>názov služby alebo služieb, ktoré bude Zhotoviteľ poskytovať prostredníctvom vyslaného zamestnanca v Slovenskej republike;</w:t>
      </w:r>
    </w:p>
    <w:p w:rsidR="002D05D0" w:rsidRDefault="007B5753">
      <w:pPr>
        <w:pStyle w:val="Odsekzoznamu"/>
        <w:numPr>
          <w:ilvl w:val="0"/>
          <w:numId w:val="53"/>
        </w:numPr>
        <w:spacing w:after="0" w:line="240" w:lineRule="auto"/>
        <w:ind w:left="2410" w:hanging="425"/>
        <w:jc w:val="both"/>
        <w:rPr>
          <w:rFonts w:ascii="Arial" w:hAnsi="Arial" w:cs="Arial"/>
          <w:bCs/>
          <w:sz w:val="20"/>
          <w:szCs w:val="20"/>
          <w:lang w:eastAsia="sk-SK"/>
        </w:rPr>
      </w:pPr>
      <w:r>
        <w:rPr>
          <w:rFonts w:ascii="Arial" w:hAnsi="Arial" w:cs="Arial"/>
          <w:bCs/>
          <w:sz w:val="20"/>
          <w:szCs w:val="20"/>
          <w:lang w:eastAsia="sk-SK"/>
        </w:rPr>
        <w:t>deň začatia a skončenia vyslania zamestnanca;</w:t>
      </w:r>
    </w:p>
    <w:p w:rsidR="002D05D0" w:rsidRDefault="007B5753">
      <w:pPr>
        <w:pStyle w:val="Odsekzoznamu"/>
        <w:numPr>
          <w:ilvl w:val="0"/>
          <w:numId w:val="53"/>
        </w:numPr>
        <w:spacing w:after="0" w:line="240" w:lineRule="auto"/>
        <w:ind w:left="2410" w:hanging="425"/>
        <w:jc w:val="both"/>
        <w:rPr>
          <w:rFonts w:ascii="Arial" w:hAnsi="Arial" w:cs="Arial"/>
          <w:bCs/>
          <w:sz w:val="20"/>
          <w:szCs w:val="20"/>
          <w:lang w:eastAsia="sk-SK"/>
        </w:rPr>
      </w:pPr>
      <w:r>
        <w:rPr>
          <w:rFonts w:ascii="Arial" w:hAnsi="Arial" w:cs="Arial"/>
          <w:bCs/>
          <w:sz w:val="20"/>
          <w:szCs w:val="20"/>
          <w:lang w:eastAsia="sk-SK"/>
        </w:rPr>
        <w:t>kópiu pracovnej zmluvy alebo iného do</w:t>
      </w:r>
      <w:r>
        <w:rPr>
          <w:rFonts w:ascii="Arial" w:hAnsi="Arial" w:cs="Arial"/>
          <w:bCs/>
          <w:sz w:val="20"/>
          <w:szCs w:val="20"/>
          <w:lang w:eastAsia="sk-SK"/>
        </w:rPr>
        <w:t>kladu potvrdzujúceho pracovnoprávny vzťah s vyslaným zamestnancom.</w:t>
      </w:r>
    </w:p>
    <w:p w:rsidR="002D05D0" w:rsidRDefault="002D05D0">
      <w:pPr>
        <w:spacing w:after="0" w:line="240" w:lineRule="auto"/>
        <w:jc w:val="both"/>
        <w:rPr>
          <w:rFonts w:ascii="Arial" w:hAnsi="Arial" w:cs="Arial"/>
          <w:bCs/>
          <w:sz w:val="20"/>
          <w:szCs w:val="20"/>
          <w:lang w:eastAsia="sk-SK"/>
        </w:rPr>
      </w:pPr>
    </w:p>
    <w:p w:rsidR="002D05D0" w:rsidRDefault="007B5753">
      <w:pPr>
        <w:pStyle w:val="Odsekzoznamu"/>
        <w:numPr>
          <w:ilvl w:val="2"/>
          <w:numId w:val="52"/>
        </w:numPr>
        <w:spacing w:after="0" w:line="240" w:lineRule="auto"/>
        <w:ind w:left="1418" w:hanging="851"/>
        <w:jc w:val="both"/>
        <w:rPr>
          <w:rFonts w:ascii="Arial" w:hAnsi="Arial" w:cs="Arial"/>
          <w:bCs/>
          <w:sz w:val="20"/>
          <w:szCs w:val="20"/>
          <w:lang w:eastAsia="sk-SK"/>
        </w:rPr>
      </w:pPr>
      <w:r>
        <w:rPr>
          <w:rFonts w:ascii="Arial" w:hAnsi="Arial" w:cs="Arial"/>
          <w:bCs/>
          <w:sz w:val="20"/>
          <w:szCs w:val="20"/>
          <w:lang w:eastAsia="sk-SK"/>
        </w:rPr>
        <w:t>Objednávateľ je oprávnený spracúvať poskytnuté osobné údaje zamestnancov vyslaných výlučne v rozsahu, spôsobom a za účelom kontroly, či Zhotoviteľ neporušuje zákaz nelegálneho zamestnávani</w:t>
      </w:r>
      <w:r>
        <w:rPr>
          <w:rFonts w:ascii="Arial" w:hAnsi="Arial" w:cs="Arial"/>
          <w:bCs/>
          <w:sz w:val="20"/>
          <w:szCs w:val="20"/>
          <w:lang w:eastAsia="sk-SK"/>
        </w:rPr>
        <w:t>a. V súvislosti s poskytnutými osobnými údajmi svojich zamestnancov o spracovaní podľa bodu 3.18.1, sa Zhotoviteľ zaväzuje oboznámiť svojich zamestnancov o spracovaní osobných údajov Objednávateľom v rozsahu uvedenom v zmysle Prílohy č. 5 v súlade so zákon</w:t>
      </w:r>
      <w:r>
        <w:rPr>
          <w:rFonts w:ascii="Arial" w:hAnsi="Arial" w:cs="Arial"/>
          <w:bCs/>
          <w:sz w:val="20"/>
          <w:szCs w:val="20"/>
          <w:lang w:eastAsia="sk-SK"/>
        </w:rPr>
        <w:t>om č. 18/2018 Z. z. o ochrane osobných údajov a nariadenia Európskeho parlamentu a rady (EÚ) 2016/679 všeobecné nariadenie o ochrane osobných údajov. V prípade nedodržania uvedenej povinnosti informovania dotknutých osôb/zamestnancov sa Zhotoviteľ zaväzuje</w:t>
      </w:r>
      <w:r>
        <w:rPr>
          <w:rFonts w:ascii="Arial" w:hAnsi="Arial" w:cs="Arial"/>
          <w:bCs/>
          <w:sz w:val="20"/>
          <w:szCs w:val="20"/>
          <w:lang w:eastAsia="sk-SK"/>
        </w:rPr>
        <w:t xml:space="preserve"> k úhrade sankcií vrátane náhrady škody, ktoré Objednávateľovi s týmto porušením vzniknú.</w:t>
      </w:r>
    </w:p>
    <w:p w:rsidR="002D05D0" w:rsidRDefault="002D05D0">
      <w:pPr>
        <w:pStyle w:val="Odsekzoznamu"/>
        <w:spacing w:after="0" w:line="240" w:lineRule="auto"/>
        <w:ind w:left="1418"/>
        <w:jc w:val="both"/>
        <w:rPr>
          <w:rFonts w:ascii="Arial" w:hAnsi="Arial" w:cs="Arial"/>
          <w:bCs/>
          <w:sz w:val="20"/>
          <w:szCs w:val="20"/>
          <w:lang w:eastAsia="sk-SK"/>
        </w:rPr>
      </w:pPr>
    </w:p>
    <w:p w:rsidR="002D05D0" w:rsidRDefault="007B5753">
      <w:pPr>
        <w:pStyle w:val="Odsekzoznamu"/>
        <w:numPr>
          <w:ilvl w:val="2"/>
          <w:numId w:val="52"/>
        </w:numPr>
        <w:spacing w:after="0" w:line="240" w:lineRule="auto"/>
        <w:ind w:left="1418" w:hanging="851"/>
        <w:jc w:val="both"/>
        <w:rPr>
          <w:rFonts w:ascii="Arial" w:hAnsi="Arial" w:cs="Arial"/>
          <w:bCs/>
          <w:sz w:val="20"/>
          <w:szCs w:val="20"/>
          <w:lang w:eastAsia="sk-SK"/>
        </w:rPr>
      </w:pPr>
      <w:r>
        <w:rPr>
          <w:rFonts w:ascii="Arial" w:hAnsi="Arial" w:cs="Arial"/>
          <w:bCs/>
          <w:sz w:val="20"/>
          <w:szCs w:val="20"/>
          <w:lang w:eastAsia="sk-SK"/>
        </w:rPr>
        <w:t>Nepredloženie údajov a dokumentov v zmysle bodu 3.18.1 tohto článku Zmluvy v dohodnutej dobe Objednávateľovi, ako aj zistenie Objednávateľa, že Zhotoviteľ porušuje z</w:t>
      </w:r>
      <w:r>
        <w:rPr>
          <w:rFonts w:ascii="Arial" w:hAnsi="Arial" w:cs="Arial"/>
          <w:bCs/>
          <w:sz w:val="20"/>
          <w:szCs w:val="20"/>
          <w:lang w:eastAsia="sk-SK"/>
        </w:rPr>
        <w:t>ákaz nelegálneho zamestnávania, zakladá právo Objednávateľa odstúpiť od Zmluvy.</w:t>
      </w:r>
    </w:p>
    <w:p w:rsidR="002D05D0" w:rsidRDefault="002D05D0">
      <w:pPr>
        <w:spacing w:after="0" w:line="240" w:lineRule="auto"/>
        <w:jc w:val="both"/>
        <w:rPr>
          <w:rFonts w:ascii="Arial" w:hAnsi="Arial" w:cs="Arial"/>
          <w:bCs/>
          <w:sz w:val="20"/>
          <w:szCs w:val="20"/>
          <w:lang w:eastAsia="sk-SK"/>
        </w:rPr>
      </w:pPr>
    </w:p>
    <w:p w:rsidR="002D05D0" w:rsidRDefault="007B5753">
      <w:pPr>
        <w:pStyle w:val="Odsekzoznamu"/>
        <w:numPr>
          <w:ilvl w:val="2"/>
          <w:numId w:val="52"/>
        </w:numPr>
        <w:spacing w:after="0" w:line="240" w:lineRule="auto"/>
        <w:ind w:left="1418" w:hanging="851"/>
        <w:jc w:val="both"/>
        <w:rPr>
          <w:rFonts w:ascii="Arial" w:hAnsi="Arial" w:cs="Arial"/>
          <w:bCs/>
          <w:sz w:val="20"/>
          <w:szCs w:val="20"/>
          <w:lang w:eastAsia="sk-SK"/>
        </w:rPr>
      </w:pPr>
      <w:r>
        <w:rPr>
          <w:rFonts w:ascii="Arial" w:hAnsi="Arial" w:cs="Arial"/>
          <w:sz w:val="20"/>
          <w:szCs w:val="20"/>
        </w:rPr>
        <w:t>Ak Zhotoviteľ poruší svoje zákonné povinnosti vyplývajúcemu zo zákona č. 351/2015 Z. z. o cezhraničnej spolupráci pri vysielaní zamestnancov na výkon prác pri poskytovaní služ</w:t>
      </w:r>
      <w:r>
        <w:rPr>
          <w:rFonts w:ascii="Arial" w:hAnsi="Arial" w:cs="Arial"/>
          <w:sz w:val="20"/>
          <w:szCs w:val="20"/>
        </w:rPr>
        <w:t>ieb a o zmene a doplnení niektorých zákonov, alebo svoje zmluvné povinnosti vyplývajúce z tejto Zmluvy a Objednávateľovi vzniknú sankcie alebo iné opatrenia finančného alebo majetkového charakteru (napr. strata možnosti uchádzať sa o čerpanie finančných pr</w:t>
      </w:r>
      <w:r>
        <w:rPr>
          <w:rFonts w:ascii="Arial" w:hAnsi="Arial" w:cs="Arial"/>
          <w:sz w:val="20"/>
          <w:szCs w:val="20"/>
        </w:rPr>
        <w:t>ostriedkov z eurofondov) titulom porušenia povinností na strane jeho Zhotoviteľa, Objednávateľ má právo uplatniť bez zbytočného odkladu svoj nárok na náhradu škody, ktorá mu týmto vznikla na ťarchu Zhotoviteľa alebo na ťarchu rozhodujúceho akcionára / spol</w:t>
      </w:r>
      <w:r>
        <w:rPr>
          <w:rFonts w:ascii="Arial" w:hAnsi="Arial" w:cs="Arial"/>
          <w:sz w:val="20"/>
          <w:szCs w:val="20"/>
        </w:rPr>
        <w:t>očníka, alebo Zhotoviteľa s rozhodujúcim vplyvom na podnikaní Zhotoviteľa.  Zhotoviteľ podpisom Zmluvy prehlasuje, že náhradu škody uhradí bez zbytočného odkladu po doručení uplatnenia nároku zo strany Objednávateľa, zároveň zabezpečí internými predpismi p</w:t>
      </w:r>
      <w:r>
        <w:rPr>
          <w:rFonts w:ascii="Arial" w:hAnsi="Arial" w:cs="Arial"/>
          <w:sz w:val="20"/>
          <w:szCs w:val="20"/>
        </w:rPr>
        <w:t>rávo Objednávateľa vymáhať tento nárok solidárne aj od spoločníka, akcionára Zhotoviteľa alebo od subjektu s rozhodujúcim vplyvom na podnikanie Zhotoviteľa.</w:t>
      </w:r>
    </w:p>
    <w:p w:rsidR="002D05D0" w:rsidRDefault="002D05D0">
      <w:pPr>
        <w:pStyle w:val="Odsekzoznamu"/>
        <w:spacing w:after="0" w:line="240" w:lineRule="auto"/>
        <w:ind w:left="1418"/>
        <w:jc w:val="both"/>
        <w:rPr>
          <w:rFonts w:ascii="Arial" w:hAnsi="Arial" w:cs="Arial"/>
          <w:bCs/>
          <w:sz w:val="20"/>
          <w:szCs w:val="20"/>
          <w:lang w:eastAsia="sk-SK"/>
        </w:rPr>
      </w:pPr>
    </w:p>
    <w:p w:rsidR="002D05D0" w:rsidRDefault="007B5753">
      <w:pPr>
        <w:pStyle w:val="Odsekzoznamu"/>
        <w:numPr>
          <w:ilvl w:val="2"/>
          <w:numId w:val="52"/>
        </w:numPr>
        <w:spacing w:after="0" w:line="240" w:lineRule="auto"/>
        <w:ind w:left="1418" w:hanging="851"/>
        <w:jc w:val="both"/>
        <w:rPr>
          <w:rFonts w:ascii="Arial" w:hAnsi="Arial" w:cs="Arial"/>
          <w:bCs/>
          <w:sz w:val="20"/>
          <w:szCs w:val="20"/>
          <w:lang w:eastAsia="sk-SK"/>
        </w:rPr>
      </w:pPr>
      <w:r>
        <w:rPr>
          <w:rFonts w:ascii="Arial" w:hAnsi="Arial" w:cs="Arial"/>
          <w:sz w:val="20"/>
          <w:szCs w:val="20"/>
        </w:rPr>
        <w:t>Ustanovenia bodu 3.18 tohto článku sa primerane vzťahujú aj na subdodávateľov v zmysle článku XIV.</w:t>
      </w:r>
      <w:r>
        <w:rPr>
          <w:rFonts w:ascii="Arial" w:hAnsi="Arial" w:cs="Arial"/>
          <w:sz w:val="20"/>
          <w:szCs w:val="20"/>
        </w:rPr>
        <w:t xml:space="preserve"> tejto Zmluvy.</w:t>
      </w:r>
    </w:p>
    <w:p w:rsidR="002D05D0" w:rsidRDefault="002D05D0">
      <w:pPr>
        <w:pStyle w:val="Odsekzoznamu"/>
        <w:spacing w:after="0" w:line="240" w:lineRule="auto"/>
        <w:ind w:left="567"/>
        <w:jc w:val="both"/>
        <w:rPr>
          <w:rFonts w:ascii="Arial" w:hAnsi="Arial" w:cs="Arial"/>
          <w:bCs/>
          <w:sz w:val="20"/>
          <w:szCs w:val="20"/>
          <w:lang w:eastAsia="sk-SK"/>
        </w:rPr>
      </w:pPr>
    </w:p>
    <w:p w:rsidR="002D05D0" w:rsidRDefault="007B5753">
      <w:pPr>
        <w:suppressAutoHyphens/>
        <w:spacing w:after="0" w:line="240" w:lineRule="auto"/>
        <w:ind w:left="567"/>
        <w:jc w:val="both"/>
        <w:rPr>
          <w:rFonts w:ascii="Arial" w:hAnsi="Arial" w:cs="Arial"/>
          <w:sz w:val="20"/>
          <w:szCs w:val="20"/>
        </w:rPr>
      </w:pPr>
      <w:r>
        <w:rPr>
          <w:rFonts w:ascii="Arial" w:hAnsi="Arial" w:cs="Arial"/>
          <w:sz w:val="20"/>
          <w:szCs w:val="20"/>
        </w:rPr>
        <w:t>Zhotoviteľ v plnej miere zodpovedá za bezpečnosť a ochranu zdravia a požiarnej ochrany svojich zamestnancov a pracovníkov, ktorí sa s jeho vedomím zdržujú v priestore staveniska a pre Zhotoviteľa realizujú Dielo, resp. jeho časti a zabezpeč</w:t>
      </w:r>
      <w:r>
        <w:rPr>
          <w:rFonts w:ascii="Arial" w:hAnsi="Arial" w:cs="Arial"/>
          <w:sz w:val="20"/>
          <w:szCs w:val="20"/>
        </w:rPr>
        <w:t>enie ich vybavenia ochrannými pracovnými pomôckami. Zodpovedá za koordináciu a činnosti svojich subdodávateľských, právnických a fyzických osôb.</w:t>
      </w:r>
    </w:p>
    <w:p w:rsidR="002D05D0" w:rsidRDefault="002D05D0">
      <w:pPr>
        <w:suppressAutoHyphens/>
        <w:spacing w:after="0" w:line="240" w:lineRule="auto"/>
        <w:ind w:left="567"/>
        <w:jc w:val="both"/>
        <w:rPr>
          <w:rFonts w:ascii="Arial" w:hAnsi="Arial" w:cs="Arial"/>
          <w:sz w:val="20"/>
          <w:szCs w:val="20"/>
        </w:rPr>
      </w:pPr>
    </w:p>
    <w:p w:rsidR="002D05D0" w:rsidRDefault="007B5753">
      <w:pPr>
        <w:numPr>
          <w:ilvl w:val="0"/>
          <w:numId w:val="32"/>
        </w:numPr>
        <w:suppressAutoHyphens/>
        <w:spacing w:after="0" w:line="240" w:lineRule="auto"/>
        <w:ind w:left="567" w:hanging="567"/>
        <w:jc w:val="both"/>
        <w:rPr>
          <w:rFonts w:ascii="Arial" w:hAnsi="Arial" w:cs="Arial"/>
          <w:b/>
          <w:sz w:val="20"/>
          <w:szCs w:val="20"/>
        </w:rPr>
      </w:pPr>
      <w:r>
        <w:rPr>
          <w:rFonts w:ascii="Arial" w:hAnsi="Arial" w:cs="Arial"/>
          <w:sz w:val="20"/>
          <w:szCs w:val="20"/>
        </w:rPr>
        <w:t xml:space="preserve">Za Objednávateľa a Zhotoviteľa sú určené osoby, zodpovedné za zabezpečenie bezpečnosti a ochrany zdravia pri práci, požiarnej ochrany za účelom plnenia tejto Zmluvy a za prevzatie a odovzdanie elektronických čipových kariet v zmysle bodu 3.20 tohto článku </w:t>
      </w:r>
      <w:r>
        <w:rPr>
          <w:rFonts w:ascii="Arial" w:hAnsi="Arial" w:cs="Arial"/>
          <w:sz w:val="20"/>
          <w:szCs w:val="20"/>
        </w:rPr>
        <w:t xml:space="preserve">Zmluvy. </w:t>
      </w:r>
    </w:p>
    <w:p w:rsidR="002D05D0" w:rsidRDefault="002D05D0">
      <w:pPr>
        <w:pStyle w:val="Odsekzoznamu"/>
        <w:spacing w:line="240" w:lineRule="auto"/>
        <w:ind w:left="567"/>
        <w:rPr>
          <w:rFonts w:ascii="Arial" w:hAnsi="Arial" w:cs="Arial"/>
          <w:bCs/>
          <w:sz w:val="20"/>
          <w:szCs w:val="20"/>
          <w:lang w:eastAsia="sk-SK"/>
        </w:rPr>
      </w:pPr>
    </w:p>
    <w:p w:rsidR="002D05D0" w:rsidRDefault="007B5753">
      <w:pPr>
        <w:pStyle w:val="Odsekzoznamu"/>
        <w:spacing w:line="240" w:lineRule="auto"/>
        <w:ind w:left="567"/>
        <w:rPr>
          <w:rFonts w:ascii="Arial" w:hAnsi="Arial" w:cs="Arial"/>
          <w:bCs/>
          <w:sz w:val="20"/>
          <w:szCs w:val="20"/>
        </w:rPr>
      </w:pPr>
      <w:r>
        <w:rPr>
          <w:rFonts w:ascii="Arial" w:hAnsi="Arial" w:cs="Arial"/>
          <w:bCs/>
          <w:sz w:val="20"/>
          <w:szCs w:val="20"/>
          <w:lang w:eastAsia="sk-SK"/>
        </w:rPr>
        <w:t xml:space="preserve">Za Objednávateľa: </w:t>
      </w:r>
      <w:r>
        <w:rPr>
          <w:rFonts w:ascii="Arial" w:hAnsi="Arial" w:cs="Arial"/>
          <w:bCs/>
          <w:sz w:val="20"/>
          <w:szCs w:val="20"/>
          <w:lang w:eastAsia="sk-SK"/>
        </w:rPr>
        <w:tab/>
      </w:r>
      <w:r>
        <w:rPr>
          <w:rFonts w:ascii="Arial" w:hAnsi="Arial" w:cs="Arial"/>
          <w:bCs/>
          <w:sz w:val="20"/>
          <w:szCs w:val="20"/>
        </w:rPr>
        <w:t>Meno a priezvisko:</w:t>
      </w:r>
      <w:r>
        <w:rPr>
          <w:rFonts w:ascii="Arial" w:hAnsi="Arial" w:cs="Arial"/>
          <w:bCs/>
          <w:sz w:val="20"/>
          <w:szCs w:val="20"/>
        </w:rPr>
        <w:tab/>
      </w:r>
      <w:r>
        <w:rPr>
          <w:rFonts w:ascii="Arial" w:hAnsi="Arial" w:cs="Arial"/>
          <w:bCs/>
          <w:sz w:val="20"/>
          <w:szCs w:val="20"/>
          <w:highlight w:val="lightGray"/>
        </w:rPr>
        <w:t>[●]</w:t>
      </w:r>
    </w:p>
    <w:p w:rsidR="002D05D0" w:rsidRDefault="007B5753">
      <w:pPr>
        <w:pStyle w:val="Odsekzoznamu"/>
        <w:spacing w:line="240" w:lineRule="auto"/>
        <w:ind w:left="2691" w:firstLine="141"/>
        <w:rPr>
          <w:rFonts w:ascii="Arial" w:hAnsi="Arial" w:cs="Arial"/>
          <w:bCs/>
          <w:sz w:val="20"/>
          <w:szCs w:val="20"/>
        </w:rPr>
      </w:pPr>
      <w:r>
        <w:rPr>
          <w:rFonts w:ascii="Arial" w:hAnsi="Arial" w:cs="Arial"/>
          <w:bCs/>
          <w:sz w:val="20"/>
          <w:szCs w:val="20"/>
        </w:rPr>
        <w:t>Pozícia:</w:t>
      </w:r>
      <w:r>
        <w:rPr>
          <w:rFonts w:ascii="Arial" w:hAnsi="Arial" w:cs="Arial"/>
          <w:bCs/>
          <w:sz w:val="20"/>
          <w:szCs w:val="20"/>
        </w:rPr>
        <w:tab/>
      </w:r>
      <w:r>
        <w:rPr>
          <w:rFonts w:ascii="Arial" w:hAnsi="Arial" w:cs="Arial"/>
          <w:bCs/>
          <w:sz w:val="20"/>
          <w:szCs w:val="20"/>
        </w:rPr>
        <w:tab/>
      </w:r>
      <w:r>
        <w:rPr>
          <w:rFonts w:ascii="Arial" w:hAnsi="Arial" w:cs="Arial"/>
          <w:bCs/>
          <w:sz w:val="20"/>
          <w:szCs w:val="20"/>
          <w:highlight w:val="lightGray"/>
        </w:rPr>
        <w:t>[●]</w:t>
      </w:r>
      <w:r>
        <w:rPr>
          <w:rFonts w:ascii="Arial" w:hAnsi="Arial" w:cs="Arial"/>
          <w:bCs/>
          <w:sz w:val="20"/>
          <w:szCs w:val="20"/>
        </w:rPr>
        <w:tab/>
      </w:r>
    </w:p>
    <w:p w:rsidR="002D05D0" w:rsidRDefault="007B5753">
      <w:pPr>
        <w:pStyle w:val="Odsekzoznamu"/>
        <w:spacing w:line="240" w:lineRule="auto"/>
        <w:ind w:left="2409" w:firstLine="423"/>
        <w:rPr>
          <w:rFonts w:ascii="Arial" w:hAnsi="Arial" w:cs="Arial"/>
          <w:bCs/>
          <w:sz w:val="20"/>
          <w:szCs w:val="20"/>
        </w:rPr>
      </w:pPr>
      <w:r>
        <w:rPr>
          <w:rFonts w:ascii="Arial" w:hAnsi="Arial" w:cs="Arial"/>
          <w:bCs/>
          <w:sz w:val="20"/>
          <w:szCs w:val="20"/>
        </w:rPr>
        <w:t xml:space="preserve">Telefón:                        </w:t>
      </w:r>
      <w:r>
        <w:rPr>
          <w:rFonts w:ascii="Arial" w:hAnsi="Arial" w:cs="Arial"/>
          <w:bCs/>
          <w:sz w:val="20"/>
          <w:szCs w:val="20"/>
        </w:rPr>
        <w:tab/>
      </w:r>
      <w:r>
        <w:rPr>
          <w:rFonts w:ascii="Arial" w:hAnsi="Arial" w:cs="Arial"/>
          <w:bCs/>
          <w:sz w:val="20"/>
          <w:szCs w:val="20"/>
          <w:highlight w:val="lightGray"/>
        </w:rPr>
        <w:t>[●]</w:t>
      </w:r>
    </w:p>
    <w:p w:rsidR="002D05D0" w:rsidRDefault="007B5753">
      <w:pPr>
        <w:pStyle w:val="Odsekzoznamu"/>
        <w:spacing w:line="240" w:lineRule="auto"/>
        <w:ind w:left="2268" w:firstLine="564"/>
        <w:rPr>
          <w:rFonts w:ascii="Arial" w:hAnsi="Arial" w:cs="Arial"/>
          <w:bCs/>
          <w:sz w:val="20"/>
          <w:szCs w:val="20"/>
        </w:rPr>
      </w:pPr>
      <w:r>
        <w:rPr>
          <w:rFonts w:ascii="Arial" w:hAnsi="Arial" w:cs="Arial"/>
          <w:bCs/>
          <w:sz w:val="20"/>
          <w:szCs w:val="20"/>
        </w:rPr>
        <w:t>Mobil:</w:t>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highlight w:val="lightGray"/>
        </w:rPr>
        <w:t>[●]</w:t>
      </w:r>
    </w:p>
    <w:p w:rsidR="002D05D0" w:rsidRDefault="007B5753">
      <w:pPr>
        <w:pStyle w:val="Odsekzoznamu"/>
        <w:spacing w:line="240" w:lineRule="auto"/>
        <w:ind w:left="2268" w:firstLine="564"/>
        <w:rPr>
          <w:rFonts w:ascii="Arial" w:hAnsi="Arial" w:cs="Arial"/>
          <w:bCs/>
          <w:sz w:val="20"/>
          <w:szCs w:val="20"/>
        </w:rPr>
      </w:pPr>
      <w:r>
        <w:rPr>
          <w:rFonts w:ascii="Arial" w:hAnsi="Arial" w:cs="Arial"/>
          <w:bCs/>
          <w:sz w:val="20"/>
          <w:szCs w:val="20"/>
        </w:rPr>
        <w:t xml:space="preserve">E-mail:                           </w:t>
      </w:r>
      <w:r>
        <w:rPr>
          <w:rFonts w:ascii="Arial" w:hAnsi="Arial" w:cs="Arial"/>
          <w:bCs/>
          <w:sz w:val="20"/>
          <w:szCs w:val="20"/>
          <w:highlight w:val="lightGray"/>
        </w:rPr>
        <w:t>[●]</w:t>
      </w:r>
    </w:p>
    <w:p w:rsidR="002D05D0" w:rsidRDefault="007B5753">
      <w:pPr>
        <w:pStyle w:val="Odsekzoznamu"/>
        <w:spacing w:line="240" w:lineRule="auto"/>
        <w:ind w:left="567"/>
        <w:rPr>
          <w:rFonts w:ascii="Arial" w:hAnsi="Arial" w:cs="Arial"/>
          <w:bCs/>
          <w:sz w:val="20"/>
          <w:szCs w:val="20"/>
        </w:rPr>
      </w:pPr>
      <w:r>
        <w:rPr>
          <w:rFonts w:ascii="Arial" w:hAnsi="Arial" w:cs="Arial"/>
          <w:bCs/>
          <w:sz w:val="20"/>
          <w:szCs w:val="20"/>
          <w:lang w:eastAsia="sk-SK"/>
        </w:rPr>
        <w:t xml:space="preserve">Za Zhotoviteľa: </w:t>
      </w:r>
      <w:r>
        <w:rPr>
          <w:rFonts w:ascii="Arial" w:hAnsi="Arial" w:cs="Arial"/>
          <w:bCs/>
          <w:sz w:val="20"/>
          <w:szCs w:val="20"/>
          <w:lang w:eastAsia="sk-SK"/>
        </w:rPr>
        <w:tab/>
      </w:r>
      <w:r>
        <w:rPr>
          <w:rFonts w:ascii="Arial" w:hAnsi="Arial" w:cs="Arial"/>
          <w:bCs/>
          <w:sz w:val="20"/>
          <w:szCs w:val="20"/>
          <w:lang w:eastAsia="sk-SK"/>
        </w:rPr>
        <w:tab/>
      </w:r>
      <w:r>
        <w:rPr>
          <w:rFonts w:ascii="Arial" w:hAnsi="Arial" w:cs="Arial"/>
          <w:bCs/>
          <w:sz w:val="20"/>
          <w:szCs w:val="20"/>
        </w:rPr>
        <w:t>Meno a priezvisko:</w:t>
      </w:r>
      <w:r>
        <w:rPr>
          <w:rFonts w:ascii="Arial" w:hAnsi="Arial" w:cs="Arial"/>
          <w:bCs/>
          <w:sz w:val="20"/>
          <w:szCs w:val="20"/>
        </w:rPr>
        <w:tab/>
      </w:r>
      <w:r>
        <w:rPr>
          <w:rFonts w:ascii="Arial" w:hAnsi="Arial" w:cs="Arial"/>
          <w:bCs/>
          <w:sz w:val="20"/>
          <w:szCs w:val="20"/>
          <w:highlight w:val="lightGray"/>
        </w:rPr>
        <w:t>[●]</w:t>
      </w:r>
    </w:p>
    <w:p w:rsidR="002D05D0" w:rsidRDefault="007B5753">
      <w:pPr>
        <w:pStyle w:val="Odsekzoznamu"/>
        <w:spacing w:line="240" w:lineRule="auto"/>
        <w:ind w:left="2832"/>
        <w:rPr>
          <w:rFonts w:ascii="Arial" w:hAnsi="Arial" w:cs="Arial"/>
          <w:bCs/>
          <w:sz w:val="20"/>
          <w:szCs w:val="20"/>
        </w:rPr>
      </w:pPr>
      <w:r>
        <w:rPr>
          <w:rFonts w:ascii="Arial" w:hAnsi="Arial" w:cs="Arial"/>
          <w:bCs/>
          <w:sz w:val="20"/>
          <w:szCs w:val="20"/>
        </w:rPr>
        <w:t>Pozícia:</w:t>
      </w:r>
      <w:r>
        <w:rPr>
          <w:rFonts w:ascii="Arial" w:hAnsi="Arial" w:cs="Arial"/>
          <w:bCs/>
          <w:sz w:val="20"/>
          <w:szCs w:val="20"/>
        </w:rPr>
        <w:tab/>
      </w:r>
      <w:r>
        <w:rPr>
          <w:rFonts w:ascii="Arial" w:hAnsi="Arial" w:cs="Arial"/>
          <w:bCs/>
          <w:sz w:val="20"/>
          <w:szCs w:val="20"/>
        </w:rPr>
        <w:tab/>
      </w:r>
      <w:r>
        <w:rPr>
          <w:rFonts w:ascii="Arial" w:hAnsi="Arial" w:cs="Arial"/>
          <w:bCs/>
          <w:sz w:val="20"/>
          <w:szCs w:val="20"/>
          <w:highlight w:val="lightGray"/>
        </w:rPr>
        <w:t>[●]</w:t>
      </w:r>
      <w:r>
        <w:rPr>
          <w:rFonts w:ascii="Arial" w:hAnsi="Arial" w:cs="Arial"/>
          <w:bCs/>
          <w:sz w:val="20"/>
          <w:szCs w:val="20"/>
        </w:rPr>
        <w:tab/>
      </w:r>
    </w:p>
    <w:p w:rsidR="002D05D0" w:rsidRDefault="007B5753">
      <w:pPr>
        <w:pStyle w:val="Odsekzoznamu"/>
        <w:spacing w:line="240" w:lineRule="auto"/>
        <w:ind w:left="2409" w:firstLine="423"/>
        <w:rPr>
          <w:rFonts w:ascii="Arial" w:hAnsi="Arial" w:cs="Arial"/>
          <w:bCs/>
          <w:sz w:val="20"/>
          <w:szCs w:val="20"/>
        </w:rPr>
      </w:pPr>
      <w:r>
        <w:rPr>
          <w:rFonts w:ascii="Arial" w:hAnsi="Arial" w:cs="Arial"/>
          <w:bCs/>
          <w:sz w:val="20"/>
          <w:szCs w:val="20"/>
        </w:rPr>
        <w:t xml:space="preserve">Telefón:                        </w:t>
      </w:r>
      <w:r>
        <w:rPr>
          <w:rFonts w:ascii="Arial" w:hAnsi="Arial" w:cs="Arial"/>
          <w:bCs/>
          <w:sz w:val="20"/>
          <w:szCs w:val="20"/>
        </w:rPr>
        <w:tab/>
      </w:r>
      <w:r>
        <w:rPr>
          <w:rFonts w:ascii="Arial" w:hAnsi="Arial" w:cs="Arial"/>
          <w:bCs/>
          <w:sz w:val="20"/>
          <w:szCs w:val="20"/>
          <w:highlight w:val="lightGray"/>
        </w:rPr>
        <w:t>[●]</w:t>
      </w:r>
    </w:p>
    <w:p w:rsidR="002D05D0" w:rsidRDefault="007B5753">
      <w:pPr>
        <w:pStyle w:val="Odsekzoznamu"/>
        <w:spacing w:line="240" w:lineRule="auto"/>
        <w:ind w:left="2409" w:firstLine="423"/>
        <w:rPr>
          <w:rFonts w:ascii="Arial" w:hAnsi="Arial" w:cs="Arial"/>
          <w:bCs/>
          <w:sz w:val="20"/>
          <w:szCs w:val="20"/>
        </w:rPr>
      </w:pPr>
      <w:r>
        <w:rPr>
          <w:rFonts w:ascii="Arial" w:hAnsi="Arial" w:cs="Arial"/>
          <w:bCs/>
          <w:sz w:val="20"/>
          <w:szCs w:val="20"/>
        </w:rPr>
        <w:t>Mobil:</w:t>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highlight w:val="lightGray"/>
        </w:rPr>
        <w:t>[●]</w:t>
      </w:r>
    </w:p>
    <w:p w:rsidR="002D05D0" w:rsidRDefault="007B5753">
      <w:pPr>
        <w:pStyle w:val="Odsekzoznamu"/>
        <w:spacing w:line="240" w:lineRule="auto"/>
        <w:ind w:left="2268" w:firstLine="564"/>
        <w:rPr>
          <w:rFonts w:ascii="Arial" w:hAnsi="Arial" w:cs="Arial"/>
          <w:bCs/>
          <w:sz w:val="20"/>
          <w:szCs w:val="20"/>
        </w:rPr>
      </w:pPr>
      <w:r>
        <w:rPr>
          <w:rFonts w:ascii="Arial" w:hAnsi="Arial" w:cs="Arial"/>
          <w:bCs/>
          <w:sz w:val="20"/>
          <w:szCs w:val="20"/>
        </w:rPr>
        <w:t xml:space="preserve">E-mail:                           </w:t>
      </w:r>
      <w:r>
        <w:rPr>
          <w:rFonts w:ascii="Arial" w:hAnsi="Arial" w:cs="Arial"/>
          <w:bCs/>
          <w:sz w:val="20"/>
          <w:szCs w:val="20"/>
          <w:highlight w:val="lightGray"/>
        </w:rPr>
        <w:t>[●]</w:t>
      </w:r>
    </w:p>
    <w:p w:rsidR="002D05D0" w:rsidRDefault="002D05D0">
      <w:pPr>
        <w:pStyle w:val="Odsekzoznamu"/>
        <w:spacing w:line="240" w:lineRule="auto"/>
        <w:ind w:left="2268" w:firstLine="564"/>
        <w:rPr>
          <w:rFonts w:ascii="Arial" w:hAnsi="Arial" w:cs="Arial"/>
          <w:bCs/>
          <w:sz w:val="20"/>
          <w:szCs w:val="20"/>
        </w:rPr>
      </w:pPr>
    </w:p>
    <w:p w:rsidR="002D05D0" w:rsidRDefault="007B5753">
      <w:pPr>
        <w:pStyle w:val="Odsekzoznamu"/>
        <w:numPr>
          <w:ilvl w:val="0"/>
          <w:numId w:val="32"/>
        </w:numPr>
        <w:spacing w:after="120" w:line="240" w:lineRule="auto"/>
        <w:ind w:left="567" w:hanging="567"/>
        <w:contextualSpacing w:val="0"/>
        <w:jc w:val="both"/>
        <w:rPr>
          <w:rFonts w:ascii="Arial" w:hAnsi="Arial" w:cs="Arial"/>
          <w:bCs/>
          <w:sz w:val="20"/>
          <w:szCs w:val="20"/>
        </w:rPr>
      </w:pPr>
      <w:r>
        <w:rPr>
          <w:rFonts w:ascii="Arial" w:hAnsi="Arial" w:cs="Arial"/>
          <w:bCs/>
          <w:sz w:val="20"/>
          <w:szCs w:val="20"/>
        </w:rPr>
        <w:t>Vstup zamestnancov Zhotoviteľa a/alebo jeho subdodávateľov do priestorov a/alebo objektov Objednávateľa podlieha nasledovným podmienkam:</w:t>
      </w:r>
    </w:p>
    <w:p w:rsidR="002D05D0" w:rsidRDefault="007B5753">
      <w:pPr>
        <w:pStyle w:val="Odsekzoznamu"/>
        <w:numPr>
          <w:ilvl w:val="1"/>
          <w:numId w:val="32"/>
        </w:numPr>
        <w:spacing w:after="120" w:line="240" w:lineRule="auto"/>
        <w:ind w:left="1418" w:hanging="425"/>
        <w:contextualSpacing w:val="0"/>
        <w:jc w:val="both"/>
        <w:rPr>
          <w:rFonts w:ascii="Arial" w:hAnsi="Arial" w:cs="Arial"/>
          <w:bCs/>
          <w:sz w:val="20"/>
          <w:szCs w:val="20"/>
        </w:rPr>
      </w:pPr>
      <w:r>
        <w:rPr>
          <w:rFonts w:ascii="Arial" w:hAnsi="Arial" w:cs="Arial"/>
          <w:sz w:val="20"/>
          <w:szCs w:val="20"/>
        </w:rPr>
        <w:t xml:space="preserve">V prípade, ak je v súvislosti s plnením tejto Zmluvy nevyhnutný vstup </w:t>
      </w:r>
      <w:r>
        <w:rPr>
          <w:rFonts w:ascii="Arial" w:hAnsi="Arial" w:cs="Arial"/>
          <w:sz w:val="20"/>
          <w:szCs w:val="20"/>
        </w:rPr>
        <w:t>zamestnancov Zhotoviteľa  a/alebo jeho subdodávateľov do priestorov a/alebo objektov Objednávateľa, zaväzuje sa Zhotoviteľ odovzdať Objednávateľovi na schválenie menný zoznam uvedených osôb najneskôr 3 dni pred prvým vstupom. Ak nedôjde zo strany Objednáva</w:t>
      </w:r>
      <w:r>
        <w:rPr>
          <w:rFonts w:ascii="Arial" w:hAnsi="Arial" w:cs="Arial"/>
          <w:sz w:val="20"/>
          <w:szCs w:val="20"/>
        </w:rPr>
        <w:t>teľa k schváleniu uvedeného zoznamu</w:t>
      </w:r>
      <w:r>
        <w:rPr>
          <w:rFonts w:ascii="Arial" w:hAnsi="Arial" w:cs="Arial"/>
          <w:bCs/>
          <w:color w:val="000000"/>
          <w:sz w:val="20"/>
          <w:szCs w:val="20"/>
        </w:rPr>
        <w:t xml:space="preserve">, Zhotoviteľ nebude v omeškaní, pokiaľ vykonáva kroky k zabezpečeniu adekvátnej náhrady. </w:t>
      </w:r>
      <w:r>
        <w:rPr>
          <w:rFonts w:ascii="Arial" w:hAnsi="Arial" w:cs="Arial"/>
          <w:sz w:val="20"/>
          <w:szCs w:val="20"/>
        </w:rPr>
        <w:t>Akékoľvek zmeny v zozname podľa predchádzajúcej vety je Zhotoviteľ povinný Objednávateľovi neodkladne písomne oznámiť, inak je Objed</w:t>
      </w:r>
      <w:r>
        <w:rPr>
          <w:rFonts w:ascii="Arial" w:hAnsi="Arial" w:cs="Arial"/>
          <w:sz w:val="20"/>
          <w:szCs w:val="20"/>
        </w:rPr>
        <w:t xml:space="preserve">návateľ oprávnený od tejto Zmluvy odstúpiť. V súvislosti s menným zoznam svojich zamestnancov a /alebo jeho subdodávateľov, sa Zhotoviteľ zaväzuje oboznámiť svojich zamestnancov a /alebo subdodávateľov o spracovaní osobných údajov Objednávateľom v rozsahu </w:t>
      </w:r>
      <w:r>
        <w:rPr>
          <w:rFonts w:ascii="Arial" w:hAnsi="Arial" w:cs="Arial"/>
          <w:sz w:val="20"/>
          <w:szCs w:val="20"/>
        </w:rPr>
        <w:t>uvedenom v zmysle Prílohy č. 6 v súlade so zákonom č. 18/2018 Z. z. o ochrane osobných údajov a Nariadením Európskeho parlamentu a rady (EÚ) 2016/679 všeobecné nariadenie o ochrane osobných údajov. V prípade nedodržania uvedenej povinnosti informovania dot</w:t>
      </w:r>
      <w:r>
        <w:rPr>
          <w:rFonts w:ascii="Arial" w:hAnsi="Arial" w:cs="Arial"/>
          <w:sz w:val="20"/>
          <w:szCs w:val="20"/>
        </w:rPr>
        <w:t>knutých osôb/zamestnancov, sa Zhotoviteľ zaväzuje k úhrade sankcií vrátane náhrady škody, ktoré Objednávateľovi s týmto porušením vzniknú.</w:t>
      </w:r>
    </w:p>
    <w:p w:rsidR="002D05D0" w:rsidRDefault="007B5753">
      <w:pPr>
        <w:pStyle w:val="Odsekzoznamu"/>
        <w:numPr>
          <w:ilvl w:val="1"/>
          <w:numId w:val="32"/>
        </w:numPr>
        <w:spacing w:after="120" w:line="240" w:lineRule="auto"/>
        <w:ind w:left="1418" w:hanging="425"/>
        <w:contextualSpacing w:val="0"/>
        <w:jc w:val="both"/>
        <w:rPr>
          <w:rFonts w:ascii="Arial" w:hAnsi="Arial" w:cs="Arial"/>
          <w:bCs/>
          <w:sz w:val="20"/>
          <w:szCs w:val="20"/>
        </w:rPr>
      </w:pPr>
      <w:r>
        <w:rPr>
          <w:rFonts w:ascii="Arial" w:hAnsi="Arial" w:cs="Arial"/>
          <w:sz w:val="20"/>
          <w:szCs w:val="20"/>
        </w:rPr>
        <w:t>V prípade, ak je v súvislosti s plnením tejto Zmluvy nevyhnutný vstup zamestnancov Zhotoviteľa  a/alebo jeho subdodáv</w:t>
      </w:r>
      <w:r>
        <w:rPr>
          <w:rFonts w:ascii="Arial" w:hAnsi="Arial" w:cs="Arial"/>
          <w:sz w:val="20"/>
          <w:szCs w:val="20"/>
        </w:rPr>
        <w:t xml:space="preserve">ateľov do priestorov a/alebo objektov Objednávateľa, zamestnanci Zhotoviteľa a/alebo jeho subdodávateľov sú </w:t>
      </w:r>
      <w:r>
        <w:rPr>
          <w:rFonts w:ascii="Arial" w:hAnsi="Arial" w:cs="Arial"/>
          <w:bCs/>
          <w:sz w:val="20"/>
          <w:szCs w:val="20"/>
        </w:rPr>
        <w:t>povinní dodržiavať platné interné predpisy Objednávateľa, s ktorými budú vopred riadne a preukázateľne oboznámení. Zmluvné strany sa dohodnú bez zby</w:t>
      </w:r>
      <w:r>
        <w:rPr>
          <w:rFonts w:ascii="Arial" w:hAnsi="Arial" w:cs="Arial"/>
          <w:bCs/>
          <w:sz w:val="20"/>
          <w:szCs w:val="20"/>
        </w:rPr>
        <w:t>točného odkladu po podpise tejto Zmluvy na forme a čase takéhoto oboznámenia s tým, že Zhotoviteľ je povinný zaistiť účasť takýchto zamestnancov</w:t>
      </w:r>
      <w:r>
        <w:rPr>
          <w:rFonts w:ascii="Arial" w:hAnsi="Arial" w:cs="Arial"/>
          <w:sz w:val="20"/>
          <w:szCs w:val="20"/>
        </w:rPr>
        <w:t xml:space="preserve"> a/alebo jeho subdodávateľov</w:t>
      </w:r>
      <w:r>
        <w:rPr>
          <w:rFonts w:ascii="Arial" w:hAnsi="Arial" w:cs="Arial"/>
          <w:bCs/>
          <w:sz w:val="20"/>
          <w:szCs w:val="20"/>
        </w:rPr>
        <w:t xml:space="preserve"> na uvedenom oboznamovaní, inak je Objednávateľ oprávnený od tejto Zmluvy odstúpiť.</w:t>
      </w:r>
    </w:p>
    <w:p w:rsidR="002D05D0" w:rsidRDefault="007B5753">
      <w:pPr>
        <w:pStyle w:val="Odsekzoznamu"/>
        <w:numPr>
          <w:ilvl w:val="1"/>
          <w:numId w:val="32"/>
        </w:numPr>
        <w:spacing w:after="120" w:line="240" w:lineRule="auto"/>
        <w:ind w:left="1418" w:hanging="425"/>
        <w:contextualSpacing w:val="0"/>
        <w:jc w:val="both"/>
        <w:rPr>
          <w:rFonts w:ascii="Arial" w:hAnsi="Arial" w:cs="Arial"/>
          <w:bCs/>
          <w:sz w:val="20"/>
          <w:szCs w:val="20"/>
        </w:rPr>
      </w:pPr>
      <w:r>
        <w:rPr>
          <w:rFonts w:ascii="Arial" w:hAnsi="Arial" w:cs="Arial"/>
          <w:bCs/>
          <w:sz w:val="20"/>
          <w:szCs w:val="20"/>
        </w:rPr>
        <w:t>Za účelom vstupu zamestnancov Zhotoviteľa</w:t>
      </w:r>
      <w:r>
        <w:rPr>
          <w:rFonts w:ascii="Arial" w:hAnsi="Arial" w:cs="Arial"/>
          <w:sz w:val="20"/>
          <w:szCs w:val="20"/>
        </w:rPr>
        <w:t xml:space="preserve"> a/alebo jeho subdodávateľov</w:t>
      </w:r>
      <w:r>
        <w:rPr>
          <w:rFonts w:ascii="Arial" w:hAnsi="Arial" w:cs="Arial"/>
          <w:bCs/>
          <w:sz w:val="20"/>
          <w:szCs w:val="20"/>
        </w:rPr>
        <w:t xml:space="preserve"> do priestorov a/alebo objektov Objednávateľa poverený zamestnanec Objednávateľa odovzdá poverenému zamestnancovi Zhotoviteľa elektronické čipové karty s časovým obmedzením na čas výkonu </w:t>
      </w:r>
      <w:r>
        <w:rPr>
          <w:rFonts w:ascii="Arial" w:hAnsi="Arial" w:cs="Arial"/>
          <w:bCs/>
          <w:sz w:val="20"/>
          <w:szCs w:val="20"/>
        </w:rPr>
        <w:t>prác – dočasné priepustky (IDKZEF), podmienky a návod na používanie o čom spíšu „Protokol o prevzatí identifikačných kariet“.</w:t>
      </w:r>
    </w:p>
    <w:p w:rsidR="002D05D0" w:rsidRDefault="007B5753">
      <w:pPr>
        <w:pStyle w:val="Odsekzoznamu"/>
        <w:numPr>
          <w:ilvl w:val="1"/>
          <w:numId w:val="32"/>
        </w:numPr>
        <w:spacing w:after="120" w:line="240" w:lineRule="auto"/>
        <w:ind w:left="1418" w:hanging="425"/>
        <w:contextualSpacing w:val="0"/>
        <w:jc w:val="both"/>
        <w:rPr>
          <w:rFonts w:ascii="Arial" w:hAnsi="Arial" w:cs="Arial"/>
          <w:bCs/>
          <w:sz w:val="20"/>
          <w:szCs w:val="20"/>
        </w:rPr>
      </w:pPr>
      <w:r>
        <w:rPr>
          <w:rFonts w:ascii="Arial" w:hAnsi="Arial" w:cs="Arial"/>
          <w:bCs/>
          <w:sz w:val="20"/>
          <w:szCs w:val="20"/>
        </w:rPr>
        <w:t>Po ukončení vykonávania Diela alebo niektorých prác len niektorými zamestnancami poverený zamestnanec Zhotoviteľa je povinný bez z</w:t>
      </w:r>
      <w:r>
        <w:rPr>
          <w:rFonts w:ascii="Arial" w:hAnsi="Arial" w:cs="Arial"/>
          <w:bCs/>
          <w:sz w:val="20"/>
          <w:szCs w:val="20"/>
        </w:rPr>
        <w:t>bytočného odkladu o tejto skutočnosti informovať povereného zamestnanca Objednávateľa a súčasne mu vrátiť elektronické čipové karty (IDKZEF) o čom spíšu „Protokol o vrátení identifikačných kariet“</w:t>
      </w:r>
    </w:p>
    <w:p w:rsidR="002D05D0" w:rsidRDefault="007B5753">
      <w:pPr>
        <w:pStyle w:val="Odsekzoznamu"/>
        <w:numPr>
          <w:ilvl w:val="1"/>
          <w:numId w:val="32"/>
        </w:numPr>
        <w:spacing w:after="120" w:line="240" w:lineRule="auto"/>
        <w:ind w:left="1418" w:hanging="425"/>
        <w:contextualSpacing w:val="0"/>
        <w:jc w:val="both"/>
        <w:rPr>
          <w:rFonts w:ascii="Arial" w:hAnsi="Arial" w:cs="Arial"/>
          <w:bCs/>
          <w:sz w:val="20"/>
          <w:szCs w:val="20"/>
        </w:rPr>
      </w:pPr>
      <w:r>
        <w:rPr>
          <w:rFonts w:ascii="Arial" w:hAnsi="Arial" w:cs="Arial"/>
          <w:bCs/>
          <w:sz w:val="20"/>
          <w:szCs w:val="20"/>
        </w:rPr>
        <w:t>Zmluvné strany sa zaväzujú rovnako postupovať v prípade vst</w:t>
      </w:r>
      <w:r>
        <w:rPr>
          <w:rFonts w:ascii="Arial" w:hAnsi="Arial" w:cs="Arial"/>
          <w:bCs/>
          <w:sz w:val="20"/>
          <w:szCs w:val="20"/>
        </w:rPr>
        <w:t>upu vozidiel Zhotoviteľa do priestorov a/alebo objektov Objednávateľa, pokiaľ tento vydá elektronické čipové karty pre vozidlá a nepôjde o jednorazový vstup na základe „Potvrdenia pre vstup do priestorov ŽP a.s.“</w:t>
      </w:r>
    </w:p>
    <w:p w:rsidR="002D05D0" w:rsidRDefault="007B5753">
      <w:pPr>
        <w:pStyle w:val="Odsekzoznamu"/>
        <w:numPr>
          <w:ilvl w:val="1"/>
          <w:numId w:val="32"/>
        </w:numPr>
        <w:spacing w:after="120" w:line="240" w:lineRule="auto"/>
        <w:ind w:left="1418" w:hanging="425"/>
        <w:contextualSpacing w:val="0"/>
        <w:jc w:val="both"/>
        <w:rPr>
          <w:rFonts w:ascii="Arial" w:hAnsi="Arial" w:cs="Arial"/>
          <w:bCs/>
          <w:sz w:val="20"/>
          <w:szCs w:val="20"/>
        </w:rPr>
      </w:pPr>
      <w:r>
        <w:rPr>
          <w:rFonts w:ascii="Arial" w:hAnsi="Arial" w:cs="Arial"/>
          <w:bCs/>
          <w:sz w:val="20"/>
          <w:szCs w:val="20"/>
        </w:rPr>
        <w:t xml:space="preserve">V prípade nevrátenia karty/kariet, straty, </w:t>
      </w:r>
      <w:r>
        <w:rPr>
          <w:rFonts w:ascii="Arial" w:hAnsi="Arial" w:cs="Arial"/>
          <w:bCs/>
          <w:sz w:val="20"/>
          <w:szCs w:val="20"/>
        </w:rPr>
        <w:t>poškodenia, odcudzenia alebo znehodnotenia je poverený zamestnanec Zhotoviteľa povinný uhradiť zmluvnú pokutu vo výške 10,- EUR / 1 elektronická čipová karta pre zamestnanca a zmluvnú pokutu vo výške 30,- EUR / 1 elektronická čipová karta pre vozidlo v hot</w:t>
      </w:r>
      <w:r>
        <w:rPr>
          <w:rFonts w:ascii="Arial" w:hAnsi="Arial" w:cs="Arial"/>
          <w:bCs/>
          <w:sz w:val="20"/>
          <w:szCs w:val="20"/>
        </w:rPr>
        <w:t>ovosti v pokladnici Objednávateľa.</w:t>
      </w:r>
    </w:p>
    <w:p w:rsidR="002D05D0" w:rsidRDefault="007B5753">
      <w:pPr>
        <w:pStyle w:val="Odsekzoznamu"/>
        <w:numPr>
          <w:ilvl w:val="1"/>
          <w:numId w:val="32"/>
        </w:numPr>
        <w:spacing w:after="120" w:line="240" w:lineRule="auto"/>
        <w:ind w:left="1418" w:hanging="425"/>
        <w:contextualSpacing w:val="0"/>
        <w:jc w:val="both"/>
        <w:rPr>
          <w:rFonts w:ascii="Arial" w:hAnsi="Arial" w:cs="Arial"/>
          <w:bCs/>
          <w:sz w:val="20"/>
          <w:szCs w:val="20"/>
        </w:rPr>
      </w:pPr>
      <w:r>
        <w:rPr>
          <w:rFonts w:ascii="Arial" w:hAnsi="Arial" w:cs="Arial"/>
          <w:bCs/>
          <w:sz w:val="20"/>
          <w:szCs w:val="20"/>
        </w:rPr>
        <w:t>Ak nebude zmluvná pokuta v zmysle predchádzajúceho bodu tejto Zmluvy uhradená v hotovosti, Objednávateľ je oprávnený vystaviť Zhotoviteľovi faktúru so splatnosťou 14 dní odo dňa jej odoslania.</w:t>
      </w:r>
    </w:p>
    <w:p w:rsidR="002D05D0" w:rsidRDefault="007B5753">
      <w:pPr>
        <w:pStyle w:val="Odsekzoznamu"/>
        <w:numPr>
          <w:ilvl w:val="1"/>
          <w:numId w:val="32"/>
        </w:numPr>
        <w:spacing w:after="120" w:line="240" w:lineRule="auto"/>
        <w:ind w:left="1418" w:hanging="425"/>
        <w:contextualSpacing w:val="0"/>
        <w:jc w:val="both"/>
        <w:rPr>
          <w:rFonts w:ascii="Arial" w:hAnsi="Arial" w:cs="Arial"/>
          <w:bCs/>
          <w:sz w:val="20"/>
          <w:szCs w:val="20"/>
        </w:rPr>
      </w:pPr>
      <w:r>
        <w:rPr>
          <w:rFonts w:ascii="Arial" w:hAnsi="Arial" w:cs="Arial"/>
          <w:sz w:val="20"/>
          <w:szCs w:val="20"/>
        </w:rPr>
        <w:t>Ak Zhotoviteľ vstupuje do pr</w:t>
      </w:r>
      <w:r>
        <w:rPr>
          <w:rFonts w:ascii="Arial" w:hAnsi="Arial" w:cs="Arial"/>
          <w:sz w:val="20"/>
          <w:szCs w:val="20"/>
        </w:rPr>
        <w:t>iestorov/objektov Objednávateľa alebo zabezpečuje dodávku prostredníctvom prepravnej firmy, je povinný na požiadanie Objednávateľa preukázať platné poistenie proti škodám spôsobených zamestnancom pri práci a poistenie proti škodám spôsobených prevádzkou mo</w:t>
      </w:r>
      <w:r>
        <w:rPr>
          <w:rFonts w:ascii="Arial" w:hAnsi="Arial" w:cs="Arial"/>
          <w:sz w:val="20"/>
          <w:szCs w:val="20"/>
        </w:rPr>
        <w:t xml:space="preserve">torových vozidiel. </w:t>
      </w:r>
    </w:p>
    <w:p w:rsidR="002D05D0" w:rsidRDefault="007B5753">
      <w:pPr>
        <w:pStyle w:val="Odsekzoznamu"/>
        <w:numPr>
          <w:ilvl w:val="1"/>
          <w:numId w:val="32"/>
        </w:numPr>
        <w:spacing w:after="120" w:line="240" w:lineRule="auto"/>
        <w:ind w:left="1418" w:hanging="425"/>
        <w:contextualSpacing w:val="0"/>
        <w:jc w:val="both"/>
        <w:rPr>
          <w:rFonts w:ascii="Arial" w:hAnsi="Arial" w:cs="Arial"/>
          <w:bCs/>
          <w:sz w:val="20"/>
          <w:szCs w:val="20"/>
        </w:rPr>
      </w:pPr>
      <w:r>
        <w:rPr>
          <w:rFonts w:ascii="Arial" w:hAnsi="Arial" w:cs="Arial"/>
          <w:sz w:val="20"/>
          <w:szCs w:val="20"/>
        </w:rPr>
        <w:t>Zhotoviteľ berie na vedomie, že vozidlá Zhotoviteľa a/alebo jeho subdodávateľov nebudú vpustené do priestorov a/alebo objektov Objednávateľa bez povinnej výbavy - ochranná prilba, ochranné okuliare, pracovné rukavice, pracovný odev (mon</w:t>
      </w:r>
      <w:r>
        <w:rPr>
          <w:rFonts w:ascii="Arial" w:hAnsi="Arial" w:cs="Arial"/>
          <w:sz w:val="20"/>
          <w:szCs w:val="20"/>
        </w:rPr>
        <w:t xml:space="preserve">térky), pracovná obuv. </w:t>
      </w:r>
      <w:r>
        <w:rPr>
          <w:rFonts w:ascii="Arial" w:hAnsi="Arial" w:cs="Arial"/>
          <w:spacing w:val="2"/>
          <w:sz w:val="20"/>
          <w:szCs w:val="20"/>
        </w:rPr>
        <w:t>Pred vstupom do priestorov a/alebo objektov Objednávateľa musí mať osádka povinnú výbavu oblečenú, obutú a použitú. V prípade, že tak osádka vozidla neučiní, bude vykázaná z priestorov a/alebo objektov Objednávateľa. Motorové vozidlá</w:t>
      </w:r>
      <w:r>
        <w:rPr>
          <w:rFonts w:ascii="Arial" w:hAnsi="Arial" w:cs="Arial"/>
          <w:spacing w:val="2"/>
          <w:sz w:val="20"/>
          <w:szCs w:val="20"/>
        </w:rPr>
        <w:t xml:space="preserve"> s výklopnou korbou musia mať v kabíne nainštalovaný funkčný zvukový a svetelný indikátor vyklopenia korby.</w:t>
      </w:r>
    </w:p>
    <w:p w:rsidR="002D05D0" w:rsidRDefault="002D05D0">
      <w:pPr>
        <w:spacing w:after="0"/>
        <w:rPr>
          <w:rFonts w:ascii="Arial" w:hAnsi="Arial" w:cs="Arial"/>
          <w:bCs/>
          <w:sz w:val="20"/>
          <w:szCs w:val="20"/>
          <w:lang w:eastAsia="sk-SK"/>
        </w:rPr>
      </w:pPr>
    </w:p>
    <w:p w:rsidR="002D05D0" w:rsidRDefault="007B5753">
      <w:pPr>
        <w:pStyle w:val="Odsekzoznamu"/>
        <w:spacing w:after="0"/>
        <w:ind w:left="0"/>
        <w:jc w:val="center"/>
        <w:rPr>
          <w:rFonts w:ascii="Arial" w:hAnsi="Arial" w:cs="Arial"/>
          <w:b/>
          <w:sz w:val="20"/>
          <w:szCs w:val="20"/>
        </w:rPr>
      </w:pPr>
      <w:r>
        <w:rPr>
          <w:rFonts w:ascii="Arial" w:hAnsi="Arial" w:cs="Arial"/>
          <w:b/>
          <w:sz w:val="20"/>
          <w:szCs w:val="20"/>
        </w:rPr>
        <w:t>Článok IV</w:t>
      </w:r>
    </w:p>
    <w:p w:rsidR="002D05D0" w:rsidRDefault="007B5753">
      <w:pPr>
        <w:spacing w:after="360" w:line="240" w:lineRule="auto"/>
        <w:jc w:val="center"/>
        <w:rPr>
          <w:rFonts w:ascii="Arial" w:hAnsi="Arial" w:cs="Arial"/>
          <w:b/>
          <w:sz w:val="20"/>
          <w:szCs w:val="20"/>
        </w:rPr>
      </w:pPr>
      <w:r>
        <w:rPr>
          <w:rFonts w:ascii="Arial" w:hAnsi="Arial" w:cs="Arial"/>
          <w:b/>
          <w:sz w:val="20"/>
          <w:szCs w:val="20"/>
        </w:rPr>
        <w:t>Miesto a Lehota plnenia</w:t>
      </w:r>
    </w:p>
    <w:p w:rsidR="002D05D0" w:rsidRDefault="007B5753">
      <w:pPr>
        <w:pStyle w:val="Odsekzoznamu"/>
        <w:numPr>
          <w:ilvl w:val="0"/>
          <w:numId w:val="17"/>
        </w:numPr>
        <w:spacing w:after="120" w:line="240" w:lineRule="auto"/>
        <w:ind w:left="567" w:hanging="567"/>
        <w:contextualSpacing w:val="0"/>
        <w:jc w:val="both"/>
        <w:rPr>
          <w:rFonts w:ascii="Arial" w:hAnsi="Arial" w:cs="Arial"/>
          <w:sz w:val="20"/>
          <w:szCs w:val="20"/>
        </w:rPr>
      </w:pPr>
      <w:r>
        <w:rPr>
          <w:rFonts w:ascii="Arial" w:eastAsia="Times New Roman" w:hAnsi="Arial" w:cs="Arial"/>
          <w:sz w:val="20"/>
          <w:szCs w:val="20"/>
          <w:lang w:eastAsia="ar-SA"/>
        </w:rPr>
        <w:t>Miestom plnenia sa na účely tejto Zmluvy rozumie: Železiarne Podbrezová a.s., Nový Závod, Ťaháreň rúr č. 1, Ťahár</w:t>
      </w:r>
      <w:r>
        <w:rPr>
          <w:rFonts w:ascii="Arial" w:eastAsia="Times New Roman" w:hAnsi="Arial" w:cs="Arial"/>
          <w:sz w:val="20"/>
          <w:szCs w:val="20"/>
          <w:lang w:eastAsia="ar-SA"/>
        </w:rPr>
        <w:t>eň rúr č. 2, Nástrojáreň, Výroba rúr. oblúkov, Strojárenská ulica 24, 976 43 Valaská – Piesok.</w:t>
      </w:r>
    </w:p>
    <w:p w:rsidR="002D05D0" w:rsidRDefault="007B5753">
      <w:pPr>
        <w:pStyle w:val="Odsekzoznamu"/>
        <w:numPr>
          <w:ilvl w:val="0"/>
          <w:numId w:val="17"/>
        </w:numPr>
        <w:spacing w:after="120" w:line="240" w:lineRule="auto"/>
        <w:ind w:left="567" w:hanging="567"/>
        <w:contextualSpacing w:val="0"/>
        <w:jc w:val="both"/>
        <w:rPr>
          <w:rFonts w:ascii="Arial" w:hAnsi="Arial" w:cs="Arial"/>
          <w:sz w:val="20"/>
          <w:szCs w:val="20"/>
        </w:rPr>
      </w:pPr>
      <w:r>
        <w:rPr>
          <w:rFonts w:ascii="Arial" w:hAnsi="Arial" w:cs="Arial"/>
          <w:sz w:val="20"/>
          <w:szCs w:val="20"/>
        </w:rPr>
        <w:t>Zhotoviteľ začne realizáciu Diela tak skoro, ako je to primerane možné ihneď po nadobudnutí účinnosti tejto Zmluvy tak, aby Dielo navrhol, vyhotovil a dokončil v</w:t>
      </w:r>
      <w:r>
        <w:rPr>
          <w:rFonts w:ascii="Arial" w:hAnsi="Arial" w:cs="Arial"/>
          <w:sz w:val="20"/>
          <w:szCs w:val="20"/>
        </w:rPr>
        <w:t> Lehote plnenia.</w:t>
      </w:r>
    </w:p>
    <w:p w:rsidR="002D05D0" w:rsidRDefault="007B5753">
      <w:pPr>
        <w:pStyle w:val="Odsekzoznamu"/>
        <w:numPr>
          <w:ilvl w:val="0"/>
          <w:numId w:val="17"/>
        </w:numPr>
        <w:spacing w:after="120" w:line="240" w:lineRule="auto"/>
        <w:ind w:left="567" w:hanging="567"/>
        <w:contextualSpacing w:val="0"/>
        <w:jc w:val="both"/>
        <w:rPr>
          <w:rFonts w:ascii="Arial" w:hAnsi="Arial" w:cs="Arial"/>
          <w:sz w:val="20"/>
          <w:szCs w:val="20"/>
        </w:rPr>
      </w:pPr>
      <w:r>
        <w:rPr>
          <w:rFonts w:ascii="Arial" w:hAnsi="Arial" w:cs="Arial"/>
          <w:sz w:val="20"/>
          <w:szCs w:val="20"/>
        </w:rPr>
        <w:t xml:space="preserve">Lehota plnenia je pätnásť (15) mesiacov odo dňa nadobudnutia účinnosti tejto Zmluvy. </w:t>
      </w:r>
    </w:p>
    <w:p w:rsidR="002D05D0" w:rsidRDefault="007B5753">
      <w:pPr>
        <w:pStyle w:val="Odsekzoznamu"/>
        <w:numPr>
          <w:ilvl w:val="0"/>
          <w:numId w:val="17"/>
        </w:numPr>
        <w:spacing w:after="120" w:line="240" w:lineRule="auto"/>
        <w:ind w:left="567" w:hanging="567"/>
        <w:contextualSpacing w:val="0"/>
        <w:jc w:val="both"/>
        <w:rPr>
          <w:rFonts w:ascii="Arial" w:hAnsi="Arial" w:cs="Arial"/>
          <w:sz w:val="20"/>
          <w:szCs w:val="20"/>
        </w:rPr>
      </w:pPr>
      <w:r>
        <w:rPr>
          <w:rFonts w:ascii="Arial" w:hAnsi="Arial" w:cs="Arial"/>
          <w:sz w:val="20"/>
          <w:szCs w:val="20"/>
        </w:rPr>
        <w:t xml:space="preserve">Zhotoviteľ je povinný v Lehote plnenia Dielo vyhotoviť tak, aby bolo spôsobilé na preberacie konanie podľa Článku VII Zmluvy. </w:t>
      </w:r>
    </w:p>
    <w:p w:rsidR="002D05D0" w:rsidRDefault="007B5753">
      <w:pPr>
        <w:pStyle w:val="Odsekzoznamu"/>
        <w:numPr>
          <w:ilvl w:val="0"/>
          <w:numId w:val="17"/>
        </w:numPr>
        <w:spacing w:after="120" w:line="240" w:lineRule="auto"/>
        <w:ind w:left="567" w:hanging="567"/>
        <w:contextualSpacing w:val="0"/>
        <w:jc w:val="both"/>
        <w:rPr>
          <w:rFonts w:ascii="Arial" w:hAnsi="Arial" w:cs="Arial"/>
          <w:sz w:val="20"/>
          <w:szCs w:val="20"/>
        </w:rPr>
      </w:pPr>
      <w:r>
        <w:rPr>
          <w:rFonts w:ascii="Arial" w:hAnsi="Arial" w:cs="Arial"/>
          <w:sz w:val="20"/>
          <w:szCs w:val="20"/>
        </w:rPr>
        <w:t>Ak Zhotoviteľ nevyhotoví D</w:t>
      </w:r>
      <w:r>
        <w:rPr>
          <w:rFonts w:ascii="Arial" w:hAnsi="Arial" w:cs="Arial"/>
          <w:sz w:val="20"/>
          <w:szCs w:val="20"/>
        </w:rPr>
        <w:t>ielo v Lehote plnenia, Objednávateľovi vzniká nárok na zaplatenie zmluvnej pokuty vo výške 0,05% zo Zmluvnej ceny a to za každý aj začatý deň omeškania.</w:t>
      </w:r>
    </w:p>
    <w:p w:rsidR="002D05D0" w:rsidRDefault="007B5753">
      <w:pPr>
        <w:pStyle w:val="Odsekzoznamu"/>
        <w:numPr>
          <w:ilvl w:val="0"/>
          <w:numId w:val="17"/>
        </w:numPr>
        <w:spacing w:after="120" w:line="240" w:lineRule="auto"/>
        <w:ind w:left="567" w:hanging="567"/>
        <w:contextualSpacing w:val="0"/>
        <w:jc w:val="both"/>
        <w:rPr>
          <w:rFonts w:ascii="Arial" w:hAnsi="Arial" w:cs="Arial"/>
          <w:sz w:val="20"/>
          <w:szCs w:val="20"/>
        </w:rPr>
      </w:pPr>
      <w:r>
        <w:rPr>
          <w:rFonts w:ascii="Arial" w:hAnsi="Arial" w:cs="Arial"/>
          <w:sz w:val="20"/>
          <w:szCs w:val="20"/>
        </w:rPr>
        <w:t>Zhotoviteľ pri podpise tejto Zmluvy predloží Objednávateľovi grafický Harmonogram prác. Harmonogram prá</w:t>
      </w:r>
      <w:r>
        <w:rPr>
          <w:rFonts w:ascii="Arial" w:hAnsi="Arial" w:cs="Arial"/>
          <w:sz w:val="20"/>
          <w:szCs w:val="20"/>
        </w:rPr>
        <w:t>c bude zodpovedať požiadavkám Opisu predmetu zákazky, Ponuke Zhotoviteľa a tejto Zmluve a osobitne nasledovným požiadavkám:</w:t>
      </w:r>
    </w:p>
    <w:p w:rsidR="002D05D0" w:rsidRDefault="007B5753">
      <w:pPr>
        <w:pStyle w:val="Odsekzoznamu"/>
        <w:numPr>
          <w:ilvl w:val="0"/>
          <w:numId w:val="45"/>
        </w:numPr>
        <w:spacing w:after="120" w:line="240" w:lineRule="auto"/>
        <w:contextualSpacing w:val="0"/>
        <w:jc w:val="both"/>
        <w:rPr>
          <w:rFonts w:ascii="Arial" w:hAnsi="Arial" w:cs="Arial"/>
          <w:sz w:val="20"/>
          <w:szCs w:val="20"/>
        </w:rPr>
      </w:pPr>
      <w:r>
        <w:rPr>
          <w:rFonts w:ascii="Arial" w:hAnsi="Arial" w:cs="Arial"/>
          <w:sz w:val="20"/>
          <w:szCs w:val="20"/>
        </w:rPr>
        <w:t>špecifikovanie termínov vykonávania stavebných prác, t.j. dní, príp. hodín (resp. akceptované výluky),</w:t>
      </w:r>
    </w:p>
    <w:p w:rsidR="002D05D0" w:rsidRDefault="007B5753">
      <w:pPr>
        <w:pStyle w:val="Odsekzoznamu"/>
        <w:numPr>
          <w:ilvl w:val="0"/>
          <w:numId w:val="45"/>
        </w:numPr>
        <w:spacing w:after="120" w:line="240" w:lineRule="auto"/>
        <w:contextualSpacing w:val="0"/>
        <w:jc w:val="both"/>
        <w:rPr>
          <w:rFonts w:ascii="Arial" w:hAnsi="Arial" w:cs="Arial"/>
          <w:sz w:val="20"/>
          <w:szCs w:val="20"/>
        </w:rPr>
      </w:pPr>
      <w:r>
        <w:rPr>
          <w:rFonts w:ascii="Arial" w:hAnsi="Arial" w:cs="Arial"/>
          <w:sz w:val="20"/>
          <w:szCs w:val="20"/>
        </w:rPr>
        <w:t>práce budú realizované:</w:t>
      </w:r>
    </w:p>
    <w:p w:rsidR="002D05D0" w:rsidRDefault="007B5753">
      <w:pPr>
        <w:pStyle w:val="Odsekzoznamu"/>
        <w:numPr>
          <w:ilvl w:val="0"/>
          <w:numId w:val="46"/>
        </w:numPr>
        <w:spacing w:after="120" w:line="240" w:lineRule="auto"/>
        <w:contextualSpacing w:val="0"/>
        <w:jc w:val="both"/>
        <w:rPr>
          <w:rFonts w:ascii="Arial" w:hAnsi="Arial" w:cs="Arial"/>
          <w:sz w:val="20"/>
          <w:szCs w:val="20"/>
        </w:rPr>
      </w:pPr>
      <w:r>
        <w:rPr>
          <w:rFonts w:ascii="Arial" w:hAnsi="Arial" w:cs="Arial"/>
          <w:sz w:val="20"/>
          <w:szCs w:val="20"/>
        </w:rPr>
        <w:t xml:space="preserve">tak, </w:t>
      </w:r>
      <w:r>
        <w:rPr>
          <w:rFonts w:ascii="Arial" w:hAnsi="Arial" w:cs="Arial"/>
          <w:sz w:val="20"/>
          <w:szCs w:val="20"/>
        </w:rPr>
        <w:t>aby dielo bolo Dielo zhotovené resp. stavebné práce vykonané v lehote pätnásť (15) mesiacov odo dňa nadobudnutia účinnosti tejto Zmluvy;</w:t>
      </w:r>
    </w:p>
    <w:p w:rsidR="002D05D0" w:rsidRDefault="007B5753">
      <w:pPr>
        <w:pStyle w:val="Odsekzoznamu"/>
        <w:numPr>
          <w:ilvl w:val="0"/>
          <w:numId w:val="46"/>
        </w:numPr>
        <w:spacing w:after="120" w:line="240" w:lineRule="auto"/>
        <w:contextualSpacing w:val="0"/>
        <w:jc w:val="both"/>
        <w:rPr>
          <w:rFonts w:ascii="Arial" w:hAnsi="Arial" w:cs="Arial"/>
          <w:sz w:val="20"/>
          <w:szCs w:val="20"/>
        </w:rPr>
      </w:pPr>
      <w:r>
        <w:rPr>
          <w:rFonts w:ascii="Arial" w:hAnsi="Arial" w:cs="Arial"/>
          <w:sz w:val="20"/>
          <w:szCs w:val="20"/>
        </w:rPr>
        <w:t>v čase od 6:00 do 22:00 hod. 7 dní v týždni vrátane víkendov a štátnych sviatkov, v osobitných prípadoch, oznámených Zh</w:t>
      </w:r>
      <w:r>
        <w:rPr>
          <w:rFonts w:ascii="Arial" w:hAnsi="Arial" w:cs="Arial"/>
          <w:sz w:val="20"/>
          <w:szCs w:val="20"/>
        </w:rPr>
        <w:t>otoviteľovi preukázateľnou formou, aj nepretržite 24 hodín, podľa sprístupnenia Staveniska Objednávateľom s prihliadnutím na plnenie Diela podľa článku II bod 3.1 tejto Zmluvy;</w:t>
      </w:r>
    </w:p>
    <w:p w:rsidR="002D05D0" w:rsidRDefault="007B5753">
      <w:pPr>
        <w:pStyle w:val="Odsekzoznamu"/>
        <w:numPr>
          <w:ilvl w:val="0"/>
          <w:numId w:val="46"/>
        </w:numPr>
        <w:spacing w:after="120" w:line="240" w:lineRule="auto"/>
        <w:contextualSpacing w:val="0"/>
        <w:jc w:val="both"/>
        <w:rPr>
          <w:rFonts w:ascii="Arial" w:hAnsi="Arial" w:cs="Arial"/>
          <w:sz w:val="20"/>
          <w:szCs w:val="20"/>
        </w:rPr>
      </w:pPr>
      <w:r>
        <w:rPr>
          <w:rFonts w:ascii="Arial" w:hAnsi="Arial" w:cs="Arial"/>
          <w:sz w:val="20"/>
          <w:szCs w:val="20"/>
        </w:rPr>
        <w:t>s prihliadnutím na obmedzenia:</w:t>
      </w:r>
    </w:p>
    <w:p w:rsidR="002D05D0" w:rsidRDefault="007B5753">
      <w:pPr>
        <w:pStyle w:val="Odsekzoznamu"/>
        <w:numPr>
          <w:ilvl w:val="0"/>
          <w:numId w:val="47"/>
        </w:numPr>
        <w:spacing w:after="120" w:line="240" w:lineRule="auto"/>
        <w:contextualSpacing w:val="0"/>
        <w:jc w:val="both"/>
        <w:rPr>
          <w:rFonts w:ascii="Arial" w:hAnsi="Arial" w:cs="Arial"/>
          <w:sz w:val="20"/>
          <w:szCs w:val="20"/>
        </w:rPr>
      </w:pPr>
      <w:r>
        <w:rPr>
          <w:rFonts w:ascii="Arial" w:hAnsi="Arial" w:cs="Arial"/>
          <w:sz w:val="20"/>
          <w:szCs w:val="20"/>
        </w:rPr>
        <w:t>z titulu hlučnosti v súlade s platnou právnou úp</w:t>
      </w:r>
      <w:r>
        <w:rPr>
          <w:rFonts w:ascii="Arial" w:hAnsi="Arial" w:cs="Arial"/>
          <w:sz w:val="20"/>
          <w:szCs w:val="20"/>
        </w:rPr>
        <w:t>ravou, predovšetkým zákonom č. 355/2007. Z.z. o ochrane podpore a rozvoji verejného zdravia a o zmene a doplnení niektorých zákonov v platnom znení a jeho vykonávacími predpismi;</w:t>
      </w:r>
    </w:p>
    <w:p w:rsidR="002D05D0" w:rsidRDefault="007B5753">
      <w:pPr>
        <w:pStyle w:val="Odsekzoznamu"/>
        <w:numPr>
          <w:ilvl w:val="0"/>
          <w:numId w:val="47"/>
        </w:numPr>
        <w:spacing w:after="120" w:line="240" w:lineRule="auto"/>
        <w:contextualSpacing w:val="0"/>
        <w:jc w:val="both"/>
        <w:rPr>
          <w:rFonts w:ascii="Arial" w:hAnsi="Arial" w:cs="Arial"/>
          <w:sz w:val="20"/>
          <w:szCs w:val="20"/>
        </w:rPr>
      </w:pPr>
      <w:r>
        <w:rPr>
          <w:rFonts w:ascii="Arial" w:hAnsi="Arial" w:cs="Arial"/>
          <w:sz w:val="20"/>
          <w:szCs w:val="20"/>
        </w:rPr>
        <w:t xml:space="preserve">zo strany bezpečnosti a ochrany zdravia pri práci v zmysle platných právnych </w:t>
      </w:r>
      <w:r>
        <w:rPr>
          <w:rFonts w:ascii="Arial" w:hAnsi="Arial" w:cs="Arial"/>
          <w:sz w:val="20"/>
          <w:szCs w:val="20"/>
        </w:rPr>
        <w:t>predpisov.</w:t>
      </w:r>
    </w:p>
    <w:p w:rsidR="002D05D0" w:rsidRDefault="007B5753">
      <w:pPr>
        <w:pStyle w:val="Odsekzoznamu"/>
        <w:numPr>
          <w:ilvl w:val="0"/>
          <w:numId w:val="17"/>
        </w:numPr>
        <w:spacing w:after="120" w:line="240" w:lineRule="auto"/>
        <w:ind w:left="567" w:hanging="567"/>
        <w:contextualSpacing w:val="0"/>
        <w:jc w:val="both"/>
        <w:rPr>
          <w:rFonts w:ascii="Arial" w:hAnsi="Arial" w:cs="Arial"/>
          <w:sz w:val="20"/>
          <w:szCs w:val="20"/>
        </w:rPr>
      </w:pPr>
      <w:r>
        <w:rPr>
          <w:rFonts w:ascii="Arial" w:hAnsi="Arial" w:cs="Arial"/>
          <w:sz w:val="20"/>
          <w:szCs w:val="20"/>
        </w:rPr>
        <w:t>Po odovzdaní Harmonogramu prác patrí Objednávateľovi lehota na preskúmanie Harmonogramu prác v trvaní piatich (5) pracovných dní. Po preskúmaní a odsúhlasení Harmonogramu prác Objednávateľom sa tento stáva Prílohou č. 4 tejto Zmluvy. Ak Harmonog</w:t>
      </w:r>
      <w:r>
        <w:rPr>
          <w:rFonts w:ascii="Arial" w:hAnsi="Arial" w:cs="Arial"/>
          <w:sz w:val="20"/>
          <w:szCs w:val="20"/>
        </w:rPr>
        <w:t xml:space="preserve">ram prác nebude spĺňať požiadavky vyjadrené v bode 4.5 tohto článku Zmluvy, Zhotoviteľ je povinný ho opraviť na svoje náklady a opätovne predložiť na preskúmanie v súlade s týmto bodom. </w:t>
      </w:r>
    </w:p>
    <w:p w:rsidR="002D05D0" w:rsidRDefault="007B5753">
      <w:pPr>
        <w:pStyle w:val="Odsekzoznamu"/>
        <w:numPr>
          <w:ilvl w:val="0"/>
          <w:numId w:val="17"/>
        </w:numPr>
        <w:spacing w:after="120" w:line="240" w:lineRule="auto"/>
        <w:ind w:left="567" w:hanging="567"/>
        <w:contextualSpacing w:val="0"/>
        <w:jc w:val="both"/>
        <w:rPr>
          <w:rFonts w:ascii="Arial" w:hAnsi="Arial" w:cs="Arial"/>
          <w:sz w:val="20"/>
          <w:szCs w:val="20"/>
        </w:rPr>
      </w:pPr>
      <w:r>
        <w:rPr>
          <w:rFonts w:ascii="Arial" w:hAnsi="Arial" w:cs="Arial"/>
          <w:sz w:val="20"/>
          <w:szCs w:val="20"/>
        </w:rPr>
        <w:t>Zhotoviteľ vyhotoví Harmonogram prác tak, aby Zhotoviteľovi umožňoval</w:t>
      </w:r>
      <w:r>
        <w:rPr>
          <w:rFonts w:ascii="Arial" w:hAnsi="Arial" w:cs="Arial"/>
          <w:sz w:val="20"/>
          <w:szCs w:val="20"/>
        </w:rPr>
        <w:t xml:space="preserve"> postupnú kompletizáciu celého Diela vrátane vyhotovenia a dokončenia celého Diela najneskôr v Lehote plnenia. Grafický Harmonogram prác bude obsahovať vyjadrenie časovej náročnosti a nadväznosti jednotlivých úkonov, činností a prác vyjadrenú v dňoch. Harm</w:t>
      </w:r>
      <w:r>
        <w:rPr>
          <w:rFonts w:ascii="Arial" w:hAnsi="Arial" w:cs="Arial"/>
          <w:sz w:val="20"/>
          <w:szCs w:val="20"/>
        </w:rPr>
        <w:t>onogram prác bude obsahovať stručný popis všetkých činností a prác, ich vzájomnú postupnosť a časovou nadväznosť.</w:t>
      </w:r>
    </w:p>
    <w:p w:rsidR="002D05D0" w:rsidRDefault="007B5753">
      <w:pPr>
        <w:pStyle w:val="Odsekzoznamu"/>
        <w:numPr>
          <w:ilvl w:val="0"/>
          <w:numId w:val="17"/>
        </w:numPr>
        <w:spacing w:after="120" w:line="240" w:lineRule="auto"/>
        <w:ind w:left="567" w:hanging="567"/>
        <w:contextualSpacing w:val="0"/>
        <w:jc w:val="both"/>
        <w:rPr>
          <w:rFonts w:ascii="Arial" w:hAnsi="Arial" w:cs="Arial"/>
          <w:sz w:val="20"/>
          <w:szCs w:val="20"/>
        </w:rPr>
      </w:pPr>
      <w:r>
        <w:rPr>
          <w:rFonts w:ascii="Arial" w:hAnsi="Arial" w:cs="Arial"/>
          <w:sz w:val="20"/>
          <w:szCs w:val="20"/>
        </w:rPr>
        <w:t>Kedykoľvek to bude potrebné z dôvodu predĺženia Lehoty plnenia alebo kedykoľvek Harmonogram prác nebude zodpovedať Zmluve, alebo ak sa skutočn</w:t>
      </w:r>
      <w:r>
        <w:rPr>
          <w:rFonts w:ascii="Arial" w:hAnsi="Arial" w:cs="Arial"/>
          <w:sz w:val="20"/>
          <w:szCs w:val="20"/>
        </w:rPr>
        <w:t>ý postup prác nezhoduje s Harmonogramom prác, Zhotoviteľ predloží Objednávateľovi revidovaný Harmonogram prác na preskúmanie za rovnakých podmienok ako sú uvedené v bode 4.5, a to najneskôr do piatich (5) dní odo dňa, kedy Objednávateľ vyzve Zhotoviteľa na</w:t>
      </w:r>
      <w:r>
        <w:rPr>
          <w:rFonts w:ascii="Arial" w:hAnsi="Arial" w:cs="Arial"/>
          <w:sz w:val="20"/>
          <w:szCs w:val="20"/>
        </w:rPr>
        <w:t xml:space="preserve"> predloženie takéhoto revidovaného Harmonogramu prác na preskúmanie. Pre vylúčenie pochybností platí, že revízia Harmonogramu prác podľa tohto bodu nemôže mať sama o sebe vplyv na predĺženie Lehoty plnenia, pokiaľ okolnosť vyvolávajúca potrebu revízie Harm</w:t>
      </w:r>
      <w:r>
        <w:rPr>
          <w:rFonts w:ascii="Arial" w:hAnsi="Arial" w:cs="Arial"/>
          <w:sz w:val="20"/>
          <w:szCs w:val="20"/>
        </w:rPr>
        <w:t>onogramu prác zároveň nedáva Zhotoviteľovi právo na predĺženie resp. úpravu Lehoty plnenia podľa iného bodu tejto Zmluvy.</w:t>
      </w:r>
    </w:p>
    <w:p w:rsidR="002D05D0" w:rsidRDefault="007B5753">
      <w:pPr>
        <w:spacing w:before="360" w:line="240" w:lineRule="auto"/>
        <w:jc w:val="center"/>
        <w:rPr>
          <w:rFonts w:ascii="Arial" w:hAnsi="Arial" w:cs="Arial"/>
          <w:b/>
          <w:sz w:val="20"/>
          <w:szCs w:val="20"/>
        </w:rPr>
      </w:pPr>
      <w:r>
        <w:rPr>
          <w:rFonts w:ascii="Arial" w:hAnsi="Arial" w:cs="Arial"/>
          <w:b/>
          <w:sz w:val="20"/>
          <w:szCs w:val="20"/>
        </w:rPr>
        <w:t>Článok V</w:t>
      </w:r>
    </w:p>
    <w:p w:rsidR="002D05D0" w:rsidRDefault="007B5753">
      <w:pPr>
        <w:spacing w:after="360" w:line="240" w:lineRule="auto"/>
        <w:jc w:val="center"/>
        <w:rPr>
          <w:rFonts w:ascii="Arial" w:hAnsi="Arial" w:cs="Arial"/>
          <w:b/>
          <w:sz w:val="20"/>
          <w:szCs w:val="20"/>
        </w:rPr>
      </w:pPr>
      <w:r>
        <w:rPr>
          <w:rFonts w:ascii="Arial" w:hAnsi="Arial" w:cs="Arial"/>
          <w:b/>
          <w:sz w:val="20"/>
          <w:szCs w:val="20"/>
        </w:rPr>
        <w:t>Zmluvná cena a platobné podmienky</w:t>
      </w:r>
    </w:p>
    <w:p w:rsidR="002D05D0" w:rsidRDefault="007B5753">
      <w:pPr>
        <w:pStyle w:val="Odsekzoznamu"/>
        <w:numPr>
          <w:ilvl w:val="0"/>
          <w:numId w:val="29"/>
        </w:numPr>
        <w:spacing w:after="120" w:line="240" w:lineRule="auto"/>
        <w:ind w:left="567" w:hanging="567"/>
        <w:contextualSpacing w:val="0"/>
        <w:mirrorIndents/>
        <w:jc w:val="both"/>
        <w:rPr>
          <w:rFonts w:ascii="Arial" w:hAnsi="Arial" w:cs="Arial"/>
          <w:bCs/>
          <w:sz w:val="20"/>
          <w:szCs w:val="20"/>
        </w:rPr>
      </w:pPr>
      <w:r>
        <w:rPr>
          <w:rFonts w:ascii="Arial" w:hAnsi="Arial" w:cs="Arial"/>
          <w:bCs/>
          <w:sz w:val="20"/>
          <w:szCs w:val="20"/>
        </w:rPr>
        <w:t>Zmluvná cena za plnenie predmetu Zmluvy je stanovená dohodou Zmluvných strán v súlade so zá</w:t>
      </w:r>
      <w:r>
        <w:rPr>
          <w:rFonts w:ascii="Arial" w:hAnsi="Arial" w:cs="Arial"/>
          <w:bCs/>
          <w:sz w:val="20"/>
          <w:szCs w:val="20"/>
        </w:rPr>
        <w:t>konom č. 18/1996 Z. z. o cenách v znení neskorších predpisov a vyhlášky MF SR č. 87/1996 Z. z., ktorou sa vykonáva zákon o cenách a je rozčlenená nasledovne:</w:t>
      </w:r>
    </w:p>
    <w:p w:rsidR="002D05D0" w:rsidRDefault="007B5753">
      <w:pPr>
        <w:pStyle w:val="Odsekzoznamu"/>
        <w:numPr>
          <w:ilvl w:val="0"/>
          <w:numId w:val="29"/>
        </w:numPr>
        <w:spacing w:after="120" w:line="240" w:lineRule="auto"/>
        <w:ind w:left="567" w:hanging="567"/>
        <w:contextualSpacing w:val="0"/>
        <w:mirrorIndents/>
        <w:jc w:val="both"/>
        <w:rPr>
          <w:rFonts w:ascii="Arial" w:hAnsi="Arial" w:cs="Arial"/>
          <w:bCs/>
          <w:sz w:val="20"/>
          <w:szCs w:val="20"/>
        </w:rPr>
      </w:pPr>
      <w:r>
        <w:rPr>
          <w:rFonts w:ascii="Arial" w:hAnsi="Arial" w:cs="Arial"/>
          <w:bCs/>
          <w:sz w:val="20"/>
          <w:szCs w:val="20"/>
        </w:rPr>
        <w:t>Celková Zmluvná cena za vyhotovenie Diela a za všetky súvisiace plnenia podľa tejto Zmluvy je nasl</w:t>
      </w:r>
      <w:r>
        <w:rPr>
          <w:rFonts w:ascii="Arial" w:hAnsi="Arial" w:cs="Arial"/>
          <w:bCs/>
          <w:sz w:val="20"/>
          <w:szCs w:val="20"/>
        </w:rPr>
        <w:t>edovná:</w:t>
      </w:r>
    </w:p>
    <w:p w:rsidR="002D05D0" w:rsidRDefault="007B5753">
      <w:pPr>
        <w:spacing w:line="240" w:lineRule="auto"/>
        <w:ind w:left="567"/>
        <w:jc w:val="both"/>
        <w:rPr>
          <w:rFonts w:ascii="Arial" w:hAnsi="Arial" w:cs="Arial"/>
          <w:bCs/>
          <w:sz w:val="20"/>
          <w:szCs w:val="20"/>
        </w:rPr>
      </w:pPr>
      <w:r>
        <w:rPr>
          <w:rFonts w:ascii="Arial" w:hAnsi="Arial" w:cs="Arial"/>
          <w:bCs/>
          <w:sz w:val="20"/>
          <w:szCs w:val="20"/>
        </w:rPr>
        <w:t>Cena bez DPH:</w:t>
      </w:r>
      <w:r>
        <w:rPr>
          <w:rFonts w:ascii="Arial" w:hAnsi="Arial" w:cs="Arial"/>
          <w:bCs/>
          <w:sz w:val="20"/>
          <w:szCs w:val="20"/>
        </w:rPr>
        <w:tab/>
      </w:r>
      <w:r>
        <w:rPr>
          <w:rFonts w:ascii="Arial" w:hAnsi="Arial" w:cs="Arial"/>
          <w:bCs/>
          <w:sz w:val="20"/>
          <w:szCs w:val="20"/>
          <w:highlight w:val="lightGray"/>
        </w:rPr>
        <w:t>[●]</w:t>
      </w:r>
    </w:p>
    <w:p w:rsidR="002D05D0" w:rsidRDefault="007B5753">
      <w:pPr>
        <w:spacing w:line="240" w:lineRule="auto"/>
        <w:ind w:left="567"/>
        <w:jc w:val="both"/>
        <w:rPr>
          <w:rFonts w:ascii="Arial" w:hAnsi="Arial" w:cs="Arial"/>
          <w:bCs/>
          <w:sz w:val="20"/>
          <w:szCs w:val="20"/>
        </w:rPr>
      </w:pPr>
      <w:r>
        <w:rPr>
          <w:rFonts w:ascii="Arial" w:hAnsi="Arial" w:cs="Arial"/>
          <w:bCs/>
          <w:sz w:val="20"/>
          <w:szCs w:val="20"/>
        </w:rPr>
        <w:t>Sadzba DPH:</w:t>
      </w:r>
      <w:r>
        <w:rPr>
          <w:rFonts w:ascii="Arial" w:hAnsi="Arial" w:cs="Arial"/>
          <w:bCs/>
          <w:sz w:val="20"/>
          <w:szCs w:val="20"/>
        </w:rPr>
        <w:tab/>
      </w:r>
      <w:r>
        <w:rPr>
          <w:rFonts w:ascii="Arial" w:hAnsi="Arial" w:cs="Arial"/>
          <w:bCs/>
          <w:sz w:val="20"/>
          <w:szCs w:val="20"/>
          <w:highlight w:val="lightGray"/>
        </w:rPr>
        <w:t>[●]</w:t>
      </w:r>
    </w:p>
    <w:p w:rsidR="002D05D0" w:rsidRDefault="007B5753">
      <w:pPr>
        <w:spacing w:line="240" w:lineRule="auto"/>
        <w:ind w:left="567"/>
        <w:jc w:val="both"/>
        <w:rPr>
          <w:rFonts w:ascii="Arial" w:hAnsi="Arial" w:cs="Arial"/>
          <w:bCs/>
          <w:sz w:val="20"/>
          <w:szCs w:val="20"/>
        </w:rPr>
      </w:pPr>
      <w:r>
        <w:rPr>
          <w:rFonts w:ascii="Arial" w:hAnsi="Arial" w:cs="Arial"/>
          <w:bCs/>
          <w:sz w:val="20"/>
          <w:szCs w:val="20"/>
        </w:rPr>
        <w:t>Cena s DPH:</w:t>
      </w:r>
      <w:r>
        <w:rPr>
          <w:rFonts w:ascii="Arial" w:hAnsi="Arial" w:cs="Arial"/>
          <w:bCs/>
          <w:sz w:val="20"/>
          <w:szCs w:val="20"/>
        </w:rPr>
        <w:tab/>
      </w:r>
      <w:r>
        <w:rPr>
          <w:rFonts w:ascii="Arial" w:hAnsi="Arial" w:cs="Arial"/>
          <w:bCs/>
          <w:sz w:val="20"/>
          <w:szCs w:val="20"/>
          <w:highlight w:val="lightGray"/>
        </w:rPr>
        <w:t>[●]</w:t>
      </w:r>
    </w:p>
    <w:p w:rsidR="002D05D0" w:rsidRDefault="007B5753">
      <w:pPr>
        <w:spacing w:after="120" w:line="240" w:lineRule="auto"/>
        <w:ind w:left="567"/>
        <w:jc w:val="both"/>
        <w:rPr>
          <w:rFonts w:ascii="Arial" w:hAnsi="Arial" w:cs="Arial"/>
          <w:bCs/>
          <w:sz w:val="20"/>
          <w:szCs w:val="20"/>
        </w:rPr>
      </w:pPr>
      <w:r>
        <w:rPr>
          <w:rFonts w:ascii="Arial" w:hAnsi="Arial" w:cs="Arial"/>
          <w:bCs/>
          <w:sz w:val="20"/>
          <w:szCs w:val="20"/>
        </w:rPr>
        <w:t xml:space="preserve">(slovom: </w:t>
      </w:r>
      <w:r>
        <w:rPr>
          <w:rFonts w:ascii="Arial" w:hAnsi="Arial" w:cs="Arial"/>
          <w:bCs/>
          <w:sz w:val="20"/>
          <w:szCs w:val="20"/>
          <w:highlight w:val="lightGray"/>
        </w:rPr>
        <w:t>[●]</w:t>
      </w:r>
      <w:r>
        <w:rPr>
          <w:rFonts w:ascii="Arial" w:hAnsi="Arial" w:cs="Arial"/>
          <w:bCs/>
          <w:sz w:val="20"/>
          <w:szCs w:val="20"/>
        </w:rPr>
        <w:t>)</w:t>
      </w:r>
    </w:p>
    <w:p w:rsidR="002D05D0" w:rsidRDefault="007B5753">
      <w:pPr>
        <w:pStyle w:val="Odsekzoznamu"/>
        <w:numPr>
          <w:ilvl w:val="0"/>
          <w:numId w:val="29"/>
        </w:numPr>
        <w:spacing w:after="120" w:line="240" w:lineRule="auto"/>
        <w:ind w:left="567" w:hanging="567"/>
        <w:contextualSpacing w:val="0"/>
        <w:mirrorIndents/>
        <w:jc w:val="both"/>
        <w:rPr>
          <w:rFonts w:ascii="Arial" w:hAnsi="Arial" w:cs="Arial"/>
          <w:bCs/>
          <w:sz w:val="20"/>
          <w:szCs w:val="20"/>
        </w:rPr>
      </w:pPr>
      <w:r>
        <w:rPr>
          <w:rFonts w:ascii="Arial" w:hAnsi="Arial" w:cs="Arial"/>
          <w:bCs/>
          <w:sz w:val="20"/>
          <w:szCs w:val="20"/>
        </w:rPr>
        <w:t>Zmluvná cena je maximálna suma a je totožná s cenou, ktorú Zhotoviteľ predložil vo svojej Ponuke. Zmluvná cena je premietnutá v Rozpočte Diela, ktorý tvorí Prílohu č. 2 Zmluvy. Zmluvná cena je platná počas celej doby trvania Zmluvy bez nároku na jej úpravy</w:t>
      </w:r>
      <w:r>
        <w:rPr>
          <w:rFonts w:ascii="Arial" w:hAnsi="Arial" w:cs="Arial"/>
          <w:bCs/>
          <w:sz w:val="20"/>
          <w:szCs w:val="20"/>
        </w:rPr>
        <w:t xml:space="preserve"> a zahŕňa všetky náklady nevyhnutné na riadne vykonanie Diela a odstránenie všetkých vád, a zahŕňa v sebe všetky ostatné plnenia v rozsahu a na základe tejto Zmluvy, Výzvy, iných požiadaviek Objednávateľa a Ponuky. Zmluvná cena pokrýva všetky zmluvné záväz</w:t>
      </w:r>
      <w:r>
        <w:rPr>
          <w:rFonts w:ascii="Arial" w:hAnsi="Arial" w:cs="Arial"/>
          <w:bCs/>
          <w:sz w:val="20"/>
          <w:szCs w:val="20"/>
        </w:rPr>
        <w:t>ky a všetky povinnosti nevyhnutné pre riadne vykonanie Diela, vrátane všetkých materiálov, súčiastok, dielov, cla, daní, personálneho zabezpečenia, zaškolenia, vykonanie Funkčných skúšok vrátane Materiálov, dopravu a akékoľvek iné poplatky, ktoré bude nutn</w:t>
      </w:r>
      <w:r>
        <w:rPr>
          <w:rFonts w:ascii="Arial" w:hAnsi="Arial" w:cs="Arial"/>
          <w:bCs/>
          <w:sz w:val="20"/>
          <w:szCs w:val="20"/>
        </w:rPr>
        <w:t xml:space="preserve">é vynaložiť podľa tejto Zmluvy. </w:t>
      </w:r>
      <w:r>
        <w:rPr>
          <w:rFonts w:ascii="Arial" w:hAnsi="Arial" w:cs="Arial"/>
          <w:sz w:val="20"/>
          <w:szCs w:val="20"/>
        </w:rPr>
        <w:t>Pokiaľ určité práce alebo plnenie alebo jej/jeho časť neobsahuje v Rozpočte Diela samostatnú položku, má sa za to, že cena za túto prácu/plnenie je zahrnutá v ostatných položkách Rozpočtu Diela</w:t>
      </w:r>
      <w:r>
        <w:rPr>
          <w:rFonts w:ascii="Arial" w:hAnsi="Arial" w:cs="Arial"/>
          <w:color w:val="2E74B5" w:themeColor="accent1" w:themeShade="BF"/>
          <w:sz w:val="20"/>
          <w:szCs w:val="20"/>
        </w:rPr>
        <w:t>.</w:t>
      </w:r>
    </w:p>
    <w:p w:rsidR="002D05D0" w:rsidRDefault="007B5753">
      <w:pPr>
        <w:pStyle w:val="Odsekzoznamu"/>
        <w:numPr>
          <w:ilvl w:val="0"/>
          <w:numId w:val="29"/>
        </w:numPr>
        <w:spacing w:after="120" w:line="240" w:lineRule="auto"/>
        <w:ind w:left="567" w:hanging="567"/>
        <w:contextualSpacing w:val="0"/>
        <w:mirrorIndents/>
        <w:jc w:val="both"/>
        <w:rPr>
          <w:rFonts w:ascii="Arial" w:hAnsi="Arial" w:cs="Arial"/>
          <w:sz w:val="20"/>
          <w:szCs w:val="20"/>
        </w:rPr>
      </w:pPr>
      <w:r>
        <w:rPr>
          <w:rFonts w:ascii="Arial" w:hAnsi="Arial" w:cs="Arial"/>
          <w:bCs/>
          <w:sz w:val="20"/>
          <w:szCs w:val="20"/>
        </w:rPr>
        <w:t>Fakturácia</w:t>
      </w:r>
      <w:r>
        <w:rPr>
          <w:rFonts w:ascii="Arial" w:hAnsi="Arial" w:cs="Arial"/>
          <w:sz w:val="20"/>
          <w:szCs w:val="20"/>
        </w:rPr>
        <w:t xml:space="preserve"> Zmluvnej ceny za v</w:t>
      </w:r>
      <w:r>
        <w:rPr>
          <w:rFonts w:ascii="Arial" w:hAnsi="Arial" w:cs="Arial"/>
          <w:sz w:val="20"/>
          <w:szCs w:val="20"/>
        </w:rPr>
        <w:t>ykonané práce a dodaný Materiál bude prebiehať nasledovne:</w:t>
      </w:r>
    </w:p>
    <w:p w:rsidR="002D05D0" w:rsidRDefault="007B5753">
      <w:pPr>
        <w:pStyle w:val="Odsekzoznamu"/>
        <w:numPr>
          <w:ilvl w:val="0"/>
          <w:numId w:val="42"/>
        </w:numPr>
        <w:spacing w:after="120" w:line="240" w:lineRule="auto"/>
        <w:contextualSpacing w:val="0"/>
        <w:jc w:val="both"/>
        <w:rPr>
          <w:rFonts w:ascii="Arial" w:hAnsi="Arial" w:cs="Arial"/>
          <w:color w:val="FF0000"/>
          <w:sz w:val="20"/>
          <w:szCs w:val="20"/>
        </w:rPr>
      </w:pPr>
      <w:r>
        <w:rPr>
          <w:rFonts w:ascii="Arial" w:hAnsi="Arial" w:cs="Arial"/>
          <w:sz w:val="20"/>
          <w:szCs w:val="20"/>
        </w:rPr>
        <w:t>Čiastková fakturácia za každý ¼ rok (štvrťročne), v ktorom Zhotoviteľ vykonal určité práce, Zhotoviteľ vyhotoví a odovzdá Objednávateľovi súpis vykonaných prác a dodaných materiálov a zariadení. Sc</w:t>
      </w:r>
      <w:r>
        <w:rPr>
          <w:rFonts w:ascii="Arial" w:hAnsi="Arial" w:cs="Arial"/>
          <w:sz w:val="20"/>
          <w:szCs w:val="20"/>
        </w:rPr>
        <w:t>hválený súpis vykonaných prác a dodaných materiálov a zariadení bude podkladom pre fakturáciu čiastok Zmluvnej ceny v zmysle Rozpočtu Diela za práce vykonané v príslušnom fakturačnom období. Zhotoviteľ je oprávnený vystaviť čiastkovú faktúru za práce, doda</w:t>
      </w:r>
      <w:r>
        <w:rPr>
          <w:rFonts w:ascii="Arial" w:hAnsi="Arial" w:cs="Arial"/>
          <w:sz w:val="20"/>
          <w:szCs w:val="20"/>
        </w:rPr>
        <w:t>né materiály a zariadenia za príslušné fakturačné obdobie podľa tohto bodu až po schválení súpisu vykonaných prác a dodaných zariadení a materiálov zo strany Objednávateľa. Objednávateľ sa zaväzuje uhradiť iba skutočne vykonané práce a dodané materiály a z</w:t>
      </w:r>
      <w:r>
        <w:rPr>
          <w:rFonts w:ascii="Arial" w:hAnsi="Arial" w:cs="Arial"/>
          <w:sz w:val="20"/>
          <w:szCs w:val="20"/>
        </w:rPr>
        <w:t>ariadenia v zmysle Rozpočtu Diela potvrdené Objednávateľom na základe predložených a potvrdených súpisov skutočne vykonaných prác a dodaných materiálov a zariadení.</w:t>
      </w:r>
    </w:p>
    <w:p w:rsidR="002D05D0" w:rsidRDefault="007B5753">
      <w:pPr>
        <w:pStyle w:val="Odsekzoznamu"/>
        <w:numPr>
          <w:ilvl w:val="0"/>
          <w:numId w:val="42"/>
        </w:numPr>
        <w:spacing w:after="120" w:line="240" w:lineRule="auto"/>
        <w:contextualSpacing w:val="0"/>
        <w:jc w:val="both"/>
        <w:rPr>
          <w:rFonts w:ascii="Arial" w:hAnsi="Arial" w:cs="Arial"/>
          <w:sz w:val="20"/>
          <w:szCs w:val="20"/>
        </w:rPr>
      </w:pPr>
      <w:r>
        <w:rPr>
          <w:rFonts w:ascii="Arial" w:hAnsi="Arial" w:cs="Arial"/>
          <w:sz w:val="20"/>
          <w:szCs w:val="20"/>
        </w:rPr>
        <w:t>Finálna fakturácia predstavuje celkové finančné vysporiadanie Diela. Zhotoviteľ je oprávnen</w:t>
      </w:r>
      <w:r>
        <w:rPr>
          <w:rFonts w:ascii="Arial" w:hAnsi="Arial" w:cs="Arial"/>
          <w:sz w:val="20"/>
          <w:szCs w:val="20"/>
        </w:rPr>
        <w:t xml:space="preserve">ý vystaviť finálnu faktúru dňom podpísania </w:t>
      </w:r>
      <w:r>
        <w:rPr>
          <w:rFonts w:ascii="Arial" w:hAnsi="Arial" w:cs="Arial"/>
          <w:bCs/>
          <w:iCs/>
          <w:sz w:val="20"/>
          <w:szCs w:val="20"/>
        </w:rPr>
        <w:t xml:space="preserve">Preberacieho protokolu oboma Zmluvnými stranami. Finálna fakturovaná suma bude min. 10% zo Zmluvnej ceny. </w:t>
      </w:r>
    </w:p>
    <w:p w:rsidR="002D05D0" w:rsidRDefault="007B5753">
      <w:pPr>
        <w:pStyle w:val="Odsekzoznamu"/>
        <w:numPr>
          <w:ilvl w:val="0"/>
          <w:numId w:val="29"/>
        </w:numPr>
        <w:spacing w:after="120" w:line="240" w:lineRule="auto"/>
        <w:ind w:left="567" w:hanging="567"/>
        <w:contextualSpacing w:val="0"/>
        <w:mirrorIndents/>
        <w:jc w:val="both"/>
        <w:rPr>
          <w:rFonts w:ascii="Arial" w:hAnsi="Arial" w:cs="Arial"/>
          <w:sz w:val="20"/>
          <w:szCs w:val="20"/>
        </w:rPr>
      </w:pPr>
      <w:r>
        <w:rPr>
          <w:rFonts w:ascii="Arial" w:hAnsi="Arial" w:cs="Arial"/>
          <w:bCs/>
          <w:sz w:val="20"/>
          <w:szCs w:val="20"/>
        </w:rPr>
        <w:t>Splatnosť</w:t>
      </w:r>
      <w:r>
        <w:rPr>
          <w:rFonts w:ascii="Arial" w:hAnsi="Arial" w:cs="Arial"/>
          <w:sz w:val="20"/>
          <w:szCs w:val="20"/>
        </w:rPr>
        <w:t xml:space="preserve"> každej faktúry podľa tejto Zmluvy je 60 dní od doporučeného doručenia faktúry bez nedostatkov do</w:t>
      </w:r>
      <w:r>
        <w:rPr>
          <w:rFonts w:ascii="Arial" w:hAnsi="Arial" w:cs="Arial"/>
          <w:sz w:val="20"/>
          <w:szCs w:val="20"/>
        </w:rPr>
        <w:t xml:space="preserve"> sídla Objednávateľa v zmysle Zmluvy, a to bezhotovostným prevodom na účet Zhotoviteľa uvedený v záhlaví Zmluvy.</w:t>
      </w:r>
    </w:p>
    <w:p w:rsidR="002D05D0" w:rsidRDefault="007B5753">
      <w:pPr>
        <w:pStyle w:val="Odsekzoznamu"/>
        <w:numPr>
          <w:ilvl w:val="0"/>
          <w:numId w:val="29"/>
        </w:numPr>
        <w:spacing w:after="120" w:line="240" w:lineRule="auto"/>
        <w:ind w:left="567" w:hanging="567"/>
        <w:contextualSpacing w:val="0"/>
        <w:mirrorIndents/>
        <w:jc w:val="both"/>
        <w:rPr>
          <w:rFonts w:ascii="Arial" w:hAnsi="Arial" w:cs="Arial"/>
          <w:bCs/>
          <w:sz w:val="20"/>
          <w:szCs w:val="20"/>
        </w:rPr>
      </w:pPr>
      <w:r>
        <w:rPr>
          <w:rFonts w:ascii="Arial" w:hAnsi="Arial" w:cs="Arial"/>
          <w:bCs/>
          <w:sz w:val="20"/>
          <w:szCs w:val="20"/>
        </w:rPr>
        <w:t xml:space="preserve">Zhotoviteľ vystaví Objednávateľovi 4 rovnopisy faktúr / vrátane elektronickej verzie vo formáte </w:t>
      </w:r>
      <w:proofErr w:type="spellStart"/>
      <w:r>
        <w:rPr>
          <w:rFonts w:ascii="Arial" w:hAnsi="Arial" w:cs="Arial"/>
          <w:bCs/>
          <w:sz w:val="20"/>
          <w:szCs w:val="20"/>
        </w:rPr>
        <w:t>pdf</w:t>
      </w:r>
      <w:proofErr w:type="spellEnd"/>
      <w:r>
        <w:rPr>
          <w:rFonts w:ascii="Arial" w:hAnsi="Arial" w:cs="Arial"/>
          <w:bCs/>
          <w:sz w:val="20"/>
          <w:szCs w:val="20"/>
        </w:rPr>
        <w:t>./ vrátane rovnakého počtu podpornej dokumen</w:t>
      </w:r>
      <w:r>
        <w:rPr>
          <w:rFonts w:ascii="Arial" w:hAnsi="Arial" w:cs="Arial"/>
          <w:bCs/>
          <w:sz w:val="20"/>
          <w:szCs w:val="20"/>
        </w:rPr>
        <w:t xml:space="preserve">tácie faktúry/ vrátane elektronickej verzie/. </w:t>
      </w:r>
    </w:p>
    <w:p w:rsidR="002D05D0" w:rsidRDefault="007B5753">
      <w:pPr>
        <w:pStyle w:val="Odsekzoznamu"/>
        <w:numPr>
          <w:ilvl w:val="0"/>
          <w:numId w:val="29"/>
        </w:numPr>
        <w:spacing w:after="120" w:line="240" w:lineRule="auto"/>
        <w:ind w:left="567" w:hanging="567"/>
        <w:contextualSpacing w:val="0"/>
        <w:mirrorIndents/>
        <w:jc w:val="both"/>
        <w:rPr>
          <w:rFonts w:ascii="Arial" w:hAnsi="Arial" w:cs="Arial"/>
          <w:bCs/>
          <w:sz w:val="20"/>
          <w:szCs w:val="20"/>
        </w:rPr>
      </w:pPr>
      <w:r>
        <w:rPr>
          <w:rFonts w:ascii="Arial" w:hAnsi="Arial" w:cs="Arial"/>
          <w:bCs/>
          <w:sz w:val="20"/>
          <w:szCs w:val="20"/>
        </w:rPr>
        <w:t xml:space="preserve">Ktorákoľvek faktúra vystavená na základe tejto Zmluvy musí obsahovať náležitosti v súlade s § 74 zákona č. 222/2004 Z. z. o dani z pridanej hodnoty v znení neskorších predpisov. </w:t>
      </w:r>
      <w:r>
        <w:rPr>
          <w:rFonts w:ascii="Arial" w:hAnsi="Arial" w:cs="Arial"/>
          <w:sz w:val="20"/>
          <w:szCs w:val="20"/>
        </w:rPr>
        <w:t>Faktúra musí obsahovať aj nasle</w:t>
      </w:r>
      <w:r>
        <w:rPr>
          <w:rFonts w:ascii="Arial" w:hAnsi="Arial" w:cs="Arial"/>
          <w:sz w:val="20"/>
          <w:szCs w:val="20"/>
        </w:rPr>
        <w:t xml:space="preserve">dovné údaje: </w:t>
      </w:r>
    </w:p>
    <w:p w:rsidR="002D05D0" w:rsidRDefault="007B5753">
      <w:pPr>
        <w:pStyle w:val="Odsekzoznamu"/>
        <w:numPr>
          <w:ilvl w:val="0"/>
          <w:numId w:val="48"/>
        </w:numPr>
        <w:spacing w:after="0" w:line="240" w:lineRule="auto"/>
        <w:contextualSpacing w:val="0"/>
        <w:jc w:val="both"/>
        <w:rPr>
          <w:rFonts w:ascii="Arial" w:hAnsi="Arial" w:cs="Arial"/>
          <w:sz w:val="20"/>
          <w:szCs w:val="20"/>
        </w:rPr>
      </w:pPr>
      <w:r>
        <w:rPr>
          <w:rFonts w:ascii="Arial" w:hAnsi="Arial" w:cs="Arial"/>
          <w:sz w:val="20"/>
          <w:szCs w:val="20"/>
        </w:rPr>
        <w:t>označenie Zhotoviteľa – názov, sídlo, IČO, DIČ, IC DPH,</w:t>
      </w:r>
    </w:p>
    <w:p w:rsidR="002D05D0" w:rsidRDefault="007B5753">
      <w:pPr>
        <w:pStyle w:val="Odsekzoznamu"/>
        <w:numPr>
          <w:ilvl w:val="0"/>
          <w:numId w:val="48"/>
        </w:numPr>
        <w:spacing w:after="0" w:line="240" w:lineRule="auto"/>
        <w:contextualSpacing w:val="0"/>
        <w:jc w:val="both"/>
        <w:rPr>
          <w:rFonts w:ascii="Arial" w:hAnsi="Arial" w:cs="Arial"/>
          <w:sz w:val="20"/>
          <w:szCs w:val="20"/>
        </w:rPr>
      </w:pPr>
      <w:r>
        <w:rPr>
          <w:rFonts w:ascii="Arial" w:hAnsi="Arial" w:cs="Arial"/>
          <w:sz w:val="20"/>
          <w:szCs w:val="20"/>
        </w:rPr>
        <w:t xml:space="preserve">bankové spojenie Zhotoviteľa (názov a adresa banky Zhotoviteľa, SWIFT kód),  </w:t>
      </w:r>
    </w:p>
    <w:p w:rsidR="002D05D0" w:rsidRDefault="007B5753">
      <w:pPr>
        <w:pStyle w:val="Odsekzoznamu"/>
        <w:numPr>
          <w:ilvl w:val="0"/>
          <w:numId w:val="48"/>
        </w:numPr>
        <w:spacing w:after="0" w:line="240" w:lineRule="auto"/>
        <w:contextualSpacing w:val="0"/>
        <w:jc w:val="both"/>
        <w:rPr>
          <w:rFonts w:ascii="Arial" w:hAnsi="Arial" w:cs="Arial"/>
          <w:sz w:val="20"/>
          <w:szCs w:val="20"/>
        </w:rPr>
      </w:pPr>
      <w:r>
        <w:rPr>
          <w:rFonts w:ascii="Arial" w:hAnsi="Arial" w:cs="Arial"/>
          <w:sz w:val="20"/>
          <w:szCs w:val="20"/>
        </w:rPr>
        <w:t>číslo bankového účtu v tvare IBAN,</w:t>
      </w:r>
    </w:p>
    <w:p w:rsidR="002D05D0" w:rsidRDefault="007B5753">
      <w:pPr>
        <w:pStyle w:val="Odsekzoznamu"/>
        <w:numPr>
          <w:ilvl w:val="0"/>
          <w:numId w:val="48"/>
        </w:numPr>
        <w:spacing w:after="0" w:line="240" w:lineRule="auto"/>
        <w:contextualSpacing w:val="0"/>
        <w:jc w:val="both"/>
        <w:rPr>
          <w:rFonts w:ascii="Arial" w:hAnsi="Arial" w:cs="Arial"/>
          <w:sz w:val="20"/>
          <w:szCs w:val="20"/>
        </w:rPr>
      </w:pPr>
      <w:r>
        <w:rPr>
          <w:rFonts w:ascii="Arial" w:hAnsi="Arial" w:cs="Arial"/>
          <w:sz w:val="20"/>
          <w:szCs w:val="20"/>
        </w:rPr>
        <w:t>označenie Objednávateľa – názov, sídlo, IČO, DIČ, IC DPH,</w:t>
      </w:r>
    </w:p>
    <w:p w:rsidR="002D05D0" w:rsidRDefault="007B5753">
      <w:pPr>
        <w:pStyle w:val="Odsekzoznamu"/>
        <w:numPr>
          <w:ilvl w:val="0"/>
          <w:numId w:val="48"/>
        </w:numPr>
        <w:spacing w:after="0" w:line="240" w:lineRule="auto"/>
        <w:contextualSpacing w:val="0"/>
        <w:jc w:val="both"/>
        <w:rPr>
          <w:rFonts w:ascii="Arial" w:hAnsi="Arial" w:cs="Arial"/>
          <w:sz w:val="20"/>
          <w:szCs w:val="20"/>
        </w:rPr>
      </w:pPr>
      <w:r>
        <w:rPr>
          <w:rFonts w:ascii="Arial" w:hAnsi="Arial" w:cs="Arial"/>
          <w:sz w:val="20"/>
          <w:szCs w:val="20"/>
        </w:rPr>
        <w:t xml:space="preserve">poradové číslo </w:t>
      </w:r>
      <w:r>
        <w:rPr>
          <w:rFonts w:ascii="Arial" w:hAnsi="Arial" w:cs="Arial"/>
          <w:sz w:val="20"/>
          <w:szCs w:val="20"/>
        </w:rPr>
        <w:t>faktúry,</w:t>
      </w:r>
    </w:p>
    <w:p w:rsidR="002D05D0" w:rsidRDefault="007B5753">
      <w:pPr>
        <w:pStyle w:val="Odsekzoznamu"/>
        <w:numPr>
          <w:ilvl w:val="0"/>
          <w:numId w:val="48"/>
        </w:numPr>
        <w:spacing w:after="0" w:line="240" w:lineRule="auto"/>
        <w:contextualSpacing w:val="0"/>
        <w:jc w:val="both"/>
        <w:rPr>
          <w:rFonts w:ascii="Arial" w:hAnsi="Arial" w:cs="Arial"/>
          <w:sz w:val="20"/>
          <w:szCs w:val="20"/>
        </w:rPr>
      </w:pPr>
      <w:r>
        <w:rPr>
          <w:rFonts w:ascii="Arial" w:hAnsi="Arial" w:cs="Arial"/>
          <w:sz w:val="20"/>
          <w:szCs w:val="20"/>
        </w:rPr>
        <w:t>dátum dodania predmetu plnenia Objednávateľa, ak tento dátum možno určiť a ak sa odlišuje od dátumu vyhotovenia faktúry,</w:t>
      </w:r>
    </w:p>
    <w:p w:rsidR="002D05D0" w:rsidRDefault="007B5753">
      <w:pPr>
        <w:pStyle w:val="Odsekzoznamu"/>
        <w:numPr>
          <w:ilvl w:val="0"/>
          <w:numId w:val="48"/>
        </w:numPr>
        <w:spacing w:after="0" w:line="240" w:lineRule="auto"/>
        <w:contextualSpacing w:val="0"/>
        <w:jc w:val="both"/>
        <w:rPr>
          <w:rFonts w:ascii="Arial" w:hAnsi="Arial" w:cs="Arial"/>
          <w:sz w:val="20"/>
          <w:szCs w:val="20"/>
        </w:rPr>
      </w:pPr>
      <w:r>
        <w:rPr>
          <w:rFonts w:ascii="Arial" w:hAnsi="Arial" w:cs="Arial"/>
          <w:sz w:val="20"/>
          <w:szCs w:val="20"/>
        </w:rPr>
        <w:t>dátum vyhotovenia faktúry,</w:t>
      </w:r>
    </w:p>
    <w:p w:rsidR="002D05D0" w:rsidRDefault="007B5753">
      <w:pPr>
        <w:pStyle w:val="Odsekzoznamu"/>
        <w:numPr>
          <w:ilvl w:val="0"/>
          <w:numId w:val="48"/>
        </w:numPr>
        <w:spacing w:after="0" w:line="240" w:lineRule="auto"/>
        <w:contextualSpacing w:val="0"/>
        <w:jc w:val="both"/>
        <w:rPr>
          <w:rFonts w:ascii="Arial" w:hAnsi="Arial" w:cs="Arial"/>
          <w:sz w:val="20"/>
          <w:szCs w:val="20"/>
        </w:rPr>
      </w:pPr>
      <w:r>
        <w:rPr>
          <w:rFonts w:ascii="Arial" w:hAnsi="Arial" w:cs="Arial"/>
          <w:sz w:val="20"/>
          <w:szCs w:val="20"/>
        </w:rPr>
        <w:t>množstvo a druh dodaného tovaru,</w:t>
      </w:r>
    </w:p>
    <w:p w:rsidR="002D05D0" w:rsidRDefault="007B5753">
      <w:pPr>
        <w:pStyle w:val="Odsekzoznamu"/>
        <w:numPr>
          <w:ilvl w:val="0"/>
          <w:numId w:val="48"/>
        </w:numPr>
        <w:spacing w:after="0" w:line="240" w:lineRule="auto"/>
        <w:contextualSpacing w:val="0"/>
        <w:jc w:val="both"/>
        <w:rPr>
          <w:rFonts w:ascii="Arial" w:hAnsi="Arial" w:cs="Arial"/>
          <w:sz w:val="20"/>
          <w:szCs w:val="20"/>
        </w:rPr>
      </w:pPr>
      <w:r>
        <w:rPr>
          <w:rFonts w:ascii="Arial" w:hAnsi="Arial" w:cs="Arial"/>
          <w:sz w:val="20"/>
          <w:szCs w:val="20"/>
        </w:rPr>
        <w:t>peňažnú sumu alebo údaj o cene za mernú jednotku a vyjadrenie množ</w:t>
      </w:r>
      <w:r>
        <w:rPr>
          <w:rFonts w:ascii="Arial" w:hAnsi="Arial" w:cs="Arial"/>
          <w:sz w:val="20"/>
          <w:szCs w:val="20"/>
        </w:rPr>
        <w:t>stva, jednotková cena bez DPH,</w:t>
      </w:r>
    </w:p>
    <w:p w:rsidR="002D05D0" w:rsidRDefault="007B5753">
      <w:pPr>
        <w:pStyle w:val="Odsekzoznamu"/>
        <w:numPr>
          <w:ilvl w:val="0"/>
          <w:numId w:val="48"/>
        </w:numPr>
        <w:spacing w:after="0" w:line="240" w:lineRule="auto"/>
        <w:contextualSpacing w:val="0"/>
        <w:jc w:val="both"/>
        <w:rPr>
          <w:rFonts w:ascii="Arial" w:hAnsi="Arial" w:cs="Arial"/>
          <w:sz w:val="20"/>
          <w:szCs w:val="20"/>
        </w:rPr>
      </w:pPr>
      <w:r>
        <w:rPr>
          <w:rFonts w:ascii="Arial" w:hAnsi="Arial" w:cs="Arial"/>
          <w:sz w:val="20"/>
          <w:szCs w:val="20"/>
        </w:rPr>
        <w:t>základ DPH,</w:t>
      </w:r>
    </w:p>
    <w:p w:rsidR="002D05D0" w:rsidRDefault="007B5753">
      <w:pPr>
        <w:pStyle w:val="Odsekzoznamu"/>
        <w:numPr>
          <w:ilvl w:val="0"/>
          <w:numId w:val="48"/>
        </w:numPr>
        <w:spacing w:after="0" w:line="240" w:lineRule="auto"/>
        <w:contextualSpacing w:val="0"/>
        <w:jc w:val="both"/>
        <w:rPr>
          <w:rFonts w:ascii="Arial" w:hAnsi="Arial" w:cs="Arial"/>
          <w:sz w:val="20"/>
          <w:szCs w:val="20"/>
        </w:rPr>
      </w:pPr>
      <w:r>
        <w:rPr>
          <w:rFonts w:ascii="Arial" w:hAnsi="Arial" w:cs="Arial"/>
          <w:sz w:val="20"/>
          <w:szCs w:val="20"/>
        </w:rPr>
        <w:t>sadzbu DPH, údaj o oslobodení od DPH alebo v prípadoch, ak Zhotoviteľ neuplatňuje na faktúre DPH z iných dôvodov, informáciu o osobe povinnej zaplatiť DPH, s uvedením príslušného ustanovenia právnych predpisov, kt</w:t>
      </w:r>
      <w:r>
        <w:rPr>
          <w:rFonts w:ascii="Arial" w:hAnsi="Arial" w:cs="Arial"/>
          <w:sz w:val="20"/>
          <w:szCs w:val="20"/>
        </w:rPr>
        <w:t>oré to odôvodňujú,</w:t>
      </w:r>
    </w:p>
    <w:p w:rsidR="002D05D0" w:rsidRDefault="007B5753">
      <w:pPr>
        <w:pStyle w:val="Odsekzoznamu"/>
        <w:numPr>
          <w:ilvl w:val="0"/>
          <w:numId w:val="48"/>
        </w:numPr>
        <w:spacing w:after="0" w:line="240" w:lineRule="auto"/>
        <w:contextualSpacing w:val="0"/>
        <w:jc w:val="both"/>
        <w:rPr>
          <w:rFonts w:ascii="Arial" w:hAnsi="Arial" w:cs="Arial"/>
          <w:sz w:val="20"/>
          <w:szCs w:val="20"/>
        </w:rPr>
      </w:pPr>
      <w:r>
        <w:rPr>
          <w:rFonts w:ascii="Arial" w:hAnsi="Arial" w:cs="Arial"/>
          <w:sz w:val="20"/>
          <w:szCs w:val="20"/>
        </w:rPr>
        <w:t>výšku DPH spolu v mene EUR,</w:t>
      </w:r>
    </w:p>
    <w:p w:rsidR="002D05D0" w:rsidRDefault="007B5753">
      <w:pPr>
        <w:pStyle w:val="Odsekzoznamu"/>
        <w:numPr>
          <w:ilvl w:val="0"/>
          <w:numId w:val="48"/>
        </w:numPr>
        <w:spacing w:after="0" w:line="240" w:lineRule="auto"/>
        <w:contextualSpacing w:val="0"/>
        <w:jc w:val="both"/>
        <w:rPr>
          <w:rFonts w:ascii="Arial" w:hAnsi="Arial" w:cs="Arial"/>
          <w:sz w:val="20"/>
          <w:szCs w:val="20"/>
        </w:rPr>
      </w:pPr>
      <w:r>
        <w:rPr>
          <w:rFonts w:ascii="Arial" w:hAnsi="Arial" w:cs="Arial"/>
          <w:sz w:val="20"/>
          <w:szCs w:val="20"/>
        </w:rPr>
        <w:t>celkovú sumu požadovanú na platbu v mene EUR zaokrúhlenú na dve desatinné miesta,</w:t>
      </w:r>
    </w:p>
    <w:p w:rsidR="002D05D0" w:rsidRDefault="007B5753">
      <w:pPr>
        <w:pStyle w:val="Odsekzoznamu"/>
        <w:numPr>
          <w:ilvl w:val="0"/>
          <w:numId w:val="48"/>
        </w:numPr>
        <w:spacing w:after="0" w:line="240" w:lineRule="auto"/>
        <w:contextualSpacing w:val="0"/>
        <w:jc w:val="both"/>
        <w:rPr>
          <w:rFonts w:ascii="Arial" w:hAnsi="Arial" w:cs="Arial"/>
          <w:sz w:val="20"/>
          <w:szCs w:val="20"/>
        </w:rPr>
      </w:pPr>
      <w:r>
        <w:rPr>
          <w:rFonts w:ascii="Arial" w:hAnsi="Arial" w:cs="Arial"/>
          <w:sz w:val="20"/>
          <w:szCs w:val="20"/>
        </w:rPr>
        <w:t>číslo a názov Zmluvy,</w:t>
      </w:r>
    </w:p>
    <w:p w:rsidR="002D05D0" w:rsidRDefault="007B5753">
      <w:pPr>
        <w:pStyle w:val="Odsekzoznamu"/>
        <w:numPr>
          <w:ilvl w:val="0"/>
          <w:numId w:val="48"/>
        </w:numPr>
        <w:spacing w:after="0" w:line="240" w:lineRule="auto"/>
        <w:contextualSpacing w:val="0"/>
        <w:jc w:val="both"/>
        <w:rPr>
          <w:rFonts w:ascii="Arial" w:hAnsi="Arial" w:cs="Arial"/>
          <w:sz w:val="20"/>
          <w:szCs w:val="20"/>
        </w:rPr>
      </w:pPr>
      <w:r>
        <w:rPr>
          <w:rFonts w:ascii="Arial" w:hAnsi="Arial" w:cs="Arial"/>
          <w:sz w:val="20"/>
          <w:szCs w:val="20"/>
        </w:rPr>
        <w:t>názov Projektu: Zníženie energetickej náročnosti v ŽP a.s.,</w:t>
      </w:r>
    </w:p>
    <w:p w:rsidR="002D05D0" w:rsidRDefault="007B5753">
      <w:pPr>
        <w:pStyle w:val="Odsekzoznamu"/>
        <w:numPr>
          <w:ilvl w:val="0"/>
          <w:numId w:val="48"/>
        </w:numPr>
        <w:spacing w:after="0" w:line="240" w:lineRule="auto"/>
        <w:contextualSpacing w:val="0"/>
        <w:jc w:val="both"/>
        <w:rPr>
          <w:rFonts w:ascii="Arial" w:hAnsi="Arial" w:cs="Arial"/>
          <w:sz w:val="20"/>
          <w:szCs w:val="20"/>
        </w:rPr>
      </w:pPr>
      <w:r>
        <w:rPr>
          <w:rFonts w:ascii="Arial" w:hAnsi="Arial" w:cs="Arial"/>
          <w:sz w:val="20"/>
          <w:szCs w:val="20"/>
        </w:rPr>
        <w:t>kód Projektu v ITMS2014+: 310041V605.</w:t>
      </w:r>
    </w:p>
    <w:p w:rsidR="002D05D0" w:rsidRDefault="002D05D0">
      <w:pPr>
        <w:pStyle w:val="Odsekzoznamu"/>
        <w:spacing w:after="120"/>
        <w:ind w:left="567"/>
        <w:mirrorIndents/>
        <w:rPr>
          <w:rFonts w:ascii="Arial" w:hAnsi="Arial" w:cs="Arial"/>
          <w:bCs/>
          <w:sz w:val="20"/>
          <w:szCs w:val="20"/>
        </w:rPr>
      </w:pPr>
    </w:p>
    <w:p w:rsidR="002D05D0" w:rsidRDefault="007B5753">
      <w:pPr>
        <w:pStyle w:val="Odsekzoznamu"/>
        <w:numPr>
          <w:ilvl w:val="0"/>
          <w:numId w:val="29"/>
        </w:numPr>
        <w:spacing w:after="120" w:line="240" w:lineRule="auto"/>
        <w:ind w:left="567" w:hanging="567"/>
        <w:contextualSpacing w:val="0"/>
        <w:mirrorIndents/>
        <w:jc w:val="both"/>
        <w:rPr>
          <w:rFonts w:ascii="Arial" w:hAnsi="Arial" w:cs="Arial"/>
          <w:sz w:val="20"/>
          <w:szCs w:val="20"/>
        </w:rPr>
      </w:pPr>
      <w:r>
        <w:rPr>
          <w:rFonts w:ascii="Arial" w:hAnsi="Arial" w:cs="Arial"/>
          <w:sz w:val="20"/>
          <w:szCs w:val="20"/>
        </w:rPr>
        <w:t xml:space="preserve">Každá </w:t>
      </w:r>
      <w:r>
        <w:rPr>
          <w:rFonts w:ascii="Arial" w:hAnsi="Arial" w:cs="Arial"/>
          <w:sz w:val="20"/>
          <w:szCs w:val="20"/>
        </w:rPr>
        <w:t>faktúra musí obsahovať aj nasledovnú podpornú dokumentáciu:</w:t>
      </w:r>
    </w:p>
    <w:p w:rsidR="002D05D0" w:rsidRDefault="007B5753">
      <w:pPr>
        <w:pStyle w:val="Odsekzoznamu"/>
        <w:numPr>
          <w:ilvl w:val="0"/>
          <w:numId w:val="44"/>
        </w:numPr>
        <w:spacing w:after="120" w:line="240" w:lineRule="auto"/>
        <w:contextualSpacing w:val="0"/>
        <w:jc w:val="both"/>
        <w:rPr>
          <w:rFonts w:ascii="Arial" w:hAnsi="Arial" w:cs="Arial"/>
          <w:sz w:val="20"/>
          <w:szCs w:val="20"/>
        </w:rPr>
      </w:pPr>
      <w:r>
        <w:rPr>
          <w:rFonts w:ascii="Arial" w:hAnsi="Arial" w:cs="Arial"/>
          <w:sz w:val="20"/>
          <w:szCs w:val="20"/>
        </w:rPr>
        <w:t xml:space="preserve">Objednávateľom schválené súpisy vykonaných a fakturovaných prác a dodaných materiálov a zariadení. </w:t>
      </w:r>
    </w:p>
    <w:p w:rsidR="002D05D0" w:rsidRDefault="007B5753">
      <w:pPr>
        <w:pStyle w:val="Odsekzoznamu"/>
        <w:numPr>
          <w:ilvl w:val="0"/>
          <w:numId w:val="44"/>
        </w:numPr>
        <w:spacing w:after="120" w:line="240" w:lineRule="auto"/>
        <w:contextualSpacing w:val="0"/>
        <w:jc w:val="both"/>
        <w:rPr>
          <w:rFonts w:ascii="Arial" w:hAnsi="Arial" w:cs="Arial"/>
          <w:sz w:val="20"/>
          <w:szCs w:val="20"/>
        </w:rPr>
      </w:pPr>
      <w:r>
        <w:rPr>
          <w:rFonts w:ascii="Arial" w:hAnsi="Arial" w:cs="Arial"/>
          <w:sz w:val="20"/>
          <w:szCs w:val="20"/>
        </w:rPr>
        <w:t>Zisťovací protokol o vykonaných stavebných prácach, súpis vykonaných stavebných prác, krycie lis</w:t>
      </w:r>
      <w:r>
        <w:rPr>
          <w:rFonts w:ascii="Arial" w:hAnsi="Arial" w:cs="Arial"/>
          <w:sz w:val="20"/>
          <w:szCs w:val="20"/>
        </w:rPr>
        <w:t xml:space="preserve">ty čerpania, rekapitulácia čerpania / MS </w:t>
      </w:r>
      <w:proofErr w:type="spellStart"/>
      <w:r>
        <w:rPr>
          <w:rFonts w:ascii="Arial" w:hAnsi="Arial" w:cs="Arial"/>
          <w:sz w:val="20"/>
          <w:szCs w:val="20"/>
        </w:rPr>
        <w:t>excel</w:t>
      </w:r>
      <w:proofErr w:type="spellEnd"/>
      <w:r>
        <w:rPr>
          <w:rFonts w:ascii="Arial" w:hAnsi="Arial" w:cs="Arial"/>
          <w:sz w:val="20"/>
          <w:szCs w:val="20"/>
        </w:rPr>
        <w:t xml:space="preserve">/, preberací protokol, dodací list apod. / MS Word/. </w:t>
      </w:r>
    </w:p>
    <w:p w:rsidR="002D05D0" w:rsidRDefault="007B5753">
      <w:pPr>
        <w:spacing w:after="120" w:line="240" w:lineRule="auto"/>
        <w:ind w:left="567"/>
        <w:jc w:val="both"/>
        <w:rPr>
          <w:rFonts w:ascii="Arial" w:hAnsi="Arial" w:cs="Arial"/>
          <w:sz w:val="20"/>
          <w:szCs w:val="20"/>
        </w:rPr>
      </w:pPr>
      <w:r>
        <w:rPr>
          <w:rFonts w:ascii="Arial" w:hAnsi="Arial" w:cs="Arial"/>
          <w:sz w:val="20"/>
          <w:szCs w:val="20"/>
        </w:rPr>
        <w:t>Dokument, ktorý nie je možné vyhotoviť vo viacerých rovnopisoch, Zhotoviteľ predkladá v štyroch kópiách, potvrdených pečiatkou a podpisom  Zhotoviteľa.</w:t>
      </w:r>
    </w:p>
    <w:p w:rsidR="002D05D0" w:rsidRDefault="007B5753">
      <w:pPr>
        <w:pStyle w:val="Odsekzoznamu"/>
        <w:numPr>
          <w:ilvl w:val="0"/>
          <w:numId w:val="29"/>
        </w:numPr>
        <w:spacing w:after="120" w:line="240" w:lineRule="auto"/>
        <w:ind w:left="567" w:hanging="567"/>
        <w:contextualSpacing w:val="0"/>
        <w:mirrorIndents/>
        <w:jc w:val="both"/>
        <w:rPr>
          <w:rFonts w:ascii="Arial" w:hAnsi="Arial" w:cs="Arial"/>
          <w:sz w:val="20"/>
          <w:szCs w:val="20"/>
        </w:rPr>
      </w:pPr>
      <w:r>
        <w:rPr>
          <w:rFonts w:ascii="Arial" w:hAnsi="Arial" w:cs="Arial"/>
          <w:sz w:val="20"/>
          <w:szCs w:val="20"/>
        </w:rPr>
        <w:t>Ak f</w:t>
      </w:r>
      <w:r>
        <w:rPr>
          <w:rFonts w:ascii="Arial" w:hAnsi="Arial" w:cs="Arial"/>
          <w:sz w:val="20"/>
          <w:szCs w:val="20"/>
        </w:rPr>
        <w:t>aktúra nebude obsahovať vyššie uvedené údaje alebo k nej nebudú priložené prílohy, alebo ak nebude obsahovať správne údaje, Objednávateľ je oprávnený takúto faktúru vrátiť Zhotoviteľovi spolu s označením nedostatkov, pre ktoré bola vrátená. V tomto prípade</w:t>
      </w:r>
      <w:r>
        <w:rPr>
          <w:rFonts w:ascii="Arial" w:hAnsi="Arial" w:cs="Arial"/>
          <w:sz w:val="20"/>
          <w:szCs w:val="20"/>
        </w:rPr>
        <w:t xml:space="preserve"> sa plynutie lehoty splatnosti takejto faktúry prerušuje a nová lehota splatnosti začne plynúť dňom nasledujúcim po dni doporučeného doručenia opravenej alebo doplnenej faktúry do sídla Objednávateľa.</w:t>
      </w:r>
    </w:p>
    <w:p w:rsidR="002D05D0" w:rsidRDefault="007B5753">
      <w:pPr>
        <w:pStyle w:val="Odsekzoznamu"/>
        <w:numPr>
          <w:ilvl w:val="0"/>
          <w:numId w:val="29"/>
        </w:numPr>
        <w:spacing w:after="120" w:line="240" w:lineRule="auto"/>
        <w:ind w:left="567" w:hanging="567"/>
        <w:contextualSpacing w:val="0"/>
        <w:mirrorIndents/>
        <w:jc w:val="both"/>
        <w:rPr>
          <w:rFonts w:ascii="Arial" w:hAnsi="Arial" w:cs="Arial"/>
          <w:sz w:val="20"/>
          <w:szCs w:val="20"/>
        </w:rPr>
      </w:pPr>
      <w:r>
        <w:rPr>
          <w:rFonts w:ascii="Arial" w:hAnsi="Arial" w:cs="Arial"/>
          <w:sz w:val="20"/>
          <w:szCs w:val="20"/>
        </w:rPr>
        <w:t>Za moment úhrady faktúry sa považuje odpísanie finančný</w:t>
      </w:r>
      <w:r>
        <w:rPr>
          <w:rFonts w:ascii="Arial" w:hAnsi="Arial" w:cs="Arial"/>
          <w:sz w:val="20"/>
          <w:szCs w:val="20"/>
        </w:rPr>
        <w:t>ch prostriedkov z bankového účtu Objednávateľa v prospech bankového účtu Zhotoviteľa.</w:t>
      </w:r>
    </w:p>
    <w:p w:rsidR="002D05D0" w:rsidRDefault="007B5753">
      <w:pPr>
        <w:spacing w:before="360" w:line="240" w:lineRule="auto"/>
        <w:jc w:val="center"/>
        <w:rPr>
          <w:rFonts w:ascii="Arial" w:hAnsi="Arial" w:cs="Arial"/>
          <w:b/>
          <w:sz w:val="20"/>
          <w:szCs w:val="20"/>
        </w:rPr>
      </w:pPr>
      <w:r>
        <w:rPr>
          <w:rFonts w:ascii="Arial" w:hAnsi="Arial" w:cs="Arial"/>
          <w:b/>
          <w:sz w:val="20"/>
          <w:szCs w:val="20"/>
        </w:rPr>
        <w:t>Článok VI</w:t>
      </w:r>
    </w:p>
    <w:p w:rsidR="002D05D0" w:rsidRDefault="007B5753">
      <w:pPr>
        <w:spacing w:after="360" w:line="240" w:lineRule="auto"/>
        <w:jc w:val="center"/>
        <w:rPr>
          <w:rFonts w:ascii="Arial" w:hAnsi="Arial" w:cs="Arial"/>
          <w:b/>
          <w:bCs/>
          <w:sz w:val="20"/>
          <w:szCs w:val="20"/>
        </w:rPr>
      </w:pPr>
      <w:r>
        <w:rPr>
          <w:rFonts w:ascii="Arial" w:hAnsi="Arial" w:cs="Arial"/>
          <w:b/>
          <w:sz w:val="20"/>
          <w:szCs w:val="20"/>
        </w:rPr>
        <w:t>Funkčné skúšky Diela</w:t>
      </w:r>
    </w:p>
    <w:p w:rsidR="002D05D0" w:rsidRDefault="007B5753">
      <w:pPr>
        <w:pStyle w:val="Odsekzoznamu"/>
        <w:numPr>
          <w:ilvl w:val="0"/>
          <w:numId w:val="18"/>
        </w:numPr>
        <w:spacing w:after="120" w:line="240" w:lineRule="auto"/>
        <w:ind w:left="567" w:hanging="567"/>
        <w:contextualSpacing w:val="0"/>
        <w:jc w:val="both"/>
        <w:rPr>
          <w:rFonts w:ascii="Arial" w:hAnsi="Arial" w:cs="Arial"/>
          <w:bCs/>
          <w:sz w:val="20"/>
          <w:szCs w:val="20"/>
        </w:rPr>
      </w:pPr>
      <w:r>
        <w:rPr>
          <w:rFonts w:ascii="Arial" w:hAnsi="Arial" w:cs="Arial"/>
          <w:bCs/>
          <w:sz w:val="20"/>
          <w:szCs w:val="20"/>
        </w:rPr>
        <w:t>Pred odovzdaním Diela je Zhotoviteľ za účasti Objednávateľa prác povinný vykonať Funkčné skúšky Diela. Na základe Funkčných skúšok Diela mu</w:t>
      </w:r>
      <w:r>
        <w:rPr>
          <w:rFonts w:ascii="Arial" w:hAnsi="Arial" w:cs="Arial"/>
          <w:bCs/>
          <w:sz w:val="20"/>
          <w:szCs w:val="20"/>
        </w:rPr>
        <w:t>sí Zhotoviteľ preukázať, že Dielo je spôsobilé a pripravené pre riadnu prevádzku, a že spĺňa všetky Špecifikácie Diela a ostatné požiadavky na základe Zmluvy vzťahujúce sa tak na samotné Dielo, ako aj na výstupné produkty (či iné výstupy) Diela.</w:t>
      </w:r>
    </w:p>
    <w:p w:rsidR="002D05D0" w:rsidRDefault="007B5753">
      <w:pPr>
        <w:pStyle w:val="Odsekzoznamu"/>
        <w:numPr>
          <w:ilvl w:val="0"/>
          <w:numId w:val="18"/>
        </w:numPr>
        <w:spacing w:after="120" w:line="240" w:lineRule="auto"/>
        <w:ind w:left="567" w:hanging="567"/>
        <w:contextualSpacing w:val="0"/>
        <w:jc w:val="both"/>
        <w:rPr>
          <w:rFonts w:ascii="Arial" w:hAnsi="Arial" w:cs="Arial"/>
          <w:bCs/>
          <w:sz w:val="20"/>
          <w:szCs w:val="20"/>
        </w:rPr>
      </w:pPr>
      <w:r>
        <w:rPr>
          <w:rFonts w:ascii="Arial" w:hAnsi="Arial" w:cs="Arial"/>
          <w:bCs/>
          <w:sz w:val="20"/>
          <w:szCs w:val="20"/>
        </w:rPr>
        <w:t>Zhotoviteľ</w:t>
      </w:r>
      <w:r>
        <w:rPr>
          <w:rFonts w:ascii="Arial" w:hAnsi="Arial" w:cs="Arial"/>
          <w:bCs/>
          <w:sz w:val="20"/>
          <w:szCs w:val="20"/>
        </w:rPr>
        <w:t xml:space="preserve"> pre účely Funkčných skúšok zabezpečí a poskytne všetky prístroje, vybavenie, asistenciu, dokumenty a iné informácie, zariadenia, materiály, personál a všetko ostatné tak, aby Funkčné skúšky prebehli v súlade so Zmluvou.</w:t>
      </w:r>
    </w:p>
    <w:p w:rsidR="002D05D0" w:rsidRDefault="007B5753">
      <w:pPr>
        <w:pStyle w:val="Odsekzoznamu"/>
        <w:numPr>
          <w:ilvl w:val="0"/>
          <w:numId w:val="18"/>
        </w:numPr>
        <w:spacing w:after="120" w:line="240" w:lineRule="auto"/>
        <w:ind w:left="567" w:hanging="567"/>
        <w:contextualSpacing w:val="0"/>
        <w:jc w:val="both"/>
        <w:rPr>
          <w:rFonts w:ascii="Arial" w:hAnsi="Arial" w:cs="Arial"/>
          <w:bCs/>
          <w:sz w:val="20"/>
          <w:szCs w:val="20"/>
        </w:rPr>
      </w:pPr>
      <w:r>
        <w:rPr>
          <w:rFonts w:ascii="Arial" w:hAnsi="Arial" w:cs="Arial"/>
          <w:bCs/>
          <w:sz w:val="20"/>
          <w:szCs w:val="20"/>
        </w:rPr>
        <w:t>Harmonogram Funkčných skúšok Zhotov</w:t>
      </w:r>
      <w:r>
        <w:rPr>
          <w:rFonts w:ascii="Arial" w:hAnsi="Arial" w:cs="Arial"/>
          <w:bCs/>
          <w:sz w:val="20"/>
          <w:szCs w:val="20"/>
        </w:rPr>
        <w:t xml:space="preserve">iteľ doručí Objednávateľovi v dostatočnom časovom predstihu, najneskôr však päť (5) pracovných dní pred plánovaným termínom Funkčných skúšok. Harmonogram Funkčných skúšok bude obsahovať časový harmonogram jednotlivých plánovaných úkonov testovania, ako aj </w:t>
      </w:r>
      <w:r>
        <w:rPr>
          <w:rFonts w:ascii="Arial" w:hAnsi="Arial" w:cs="Arial"/>
          <w:bCs/>
          <w:sz w:val="20"/>
          <w:szCs w:val="20"/>
        </w:rPr>
        <w:t>ich opis.</w:t>
      </w:r>
    </w:p>
    <w:p w:rsidR="002D05D0" w:rsidRDefault="007B5753">
      <w:pPr>
        <w:pStyle w:val="Odsekzoznamu"/>
        <w:numPr>
          <w:ilvl w:val="0"/>
          <w:numId w:val="18"/>
        </w:numPr>
        <w:spacing w:after="120" w:line="240" w:lineRule="auto"/>
        <w:ind w:left="567" w:hanging="567"/>
        <w:contextualSpacing w:val="0"/>
        <w:jc w:val="both"/>
        <w:rPr>
          <w:rFonts w:ascii="Arial" w:hAnsi="Arial" w:cs="Arial"/>
          <w:bCs/>
          <w:sz w:val="20"/>
          <w:szCs w:val="20"/>
        </w:rPr>
      </w:pPr>
      <w:r>
        <w:rPr>
          <w:rFonts w:ascii="Arial" w:hAnsi="Arial" w:cs="Arial"/>
          <w:bCs/>
          <w:sz w:val="20"/>
          <w:szCs w:val="20"/>
        </w:rPr>
        <w:t>Funkčné skúšky budú prebiehať a harmonogram Funkčných skúšok bude zodpovedať testovaniu v nasledovnom slede:</w:t>
      </w:r>
    </w:p>
    <w:p w:rsidR="002D05D0" w:rsidRDefault="007B5753">
      <w:pPr>
        <w:pStyle w:val="Odsekzoznamu"/>
        <w:numPr>
          <w:ilvl w:val="0"/>
          <w:numId w:val="33"/>
        </w:numPr>
        <w:spacing w:after="120" w:line="240" w:lineRule="auto"/>
        <w:ind w:left="1134" w:hanging="578"/>
        <w:contextualSpacing w:val="0"/>
        <w:jc w:val="both"/>
        <w:rPr>
          <w:rFonts w:ascii="Arial" w:hAnsi="Arial" w:cs="Arial"/>
          <w:bCs/>
          <w:sz w:val="20"/>
          <w:szCs w:val="20"/>
        </w:rPr>
      </w:pPr>
      <w:r>
        <w:rPr>
          <w:rFonts w:ascii="Arial" w:hAnsi="Arial" w:cs="Arial"/>
          <w:bCs/>
          <w:sz w:val="20"/>
          <w:szCs w:val="20"/>
        </w:rPr>
        <w:t>Skúšky pred uvedením do prevádzky, ktoré budú zahŕňať príslušné kontroly a skúšky funkčnosti (bez prevádzky) za účelom preukázania správn</w:t>
      </w:r>
      <w:r>
        <w:rPr>
          <w:rFonts w:ascii="Arial" w:hAnsi="Arial" w:cs="Arial"/>
          <w:bCs/>
          <w:sz w:val="20"/>
          <w:szCs w:val="20"/>
        </w:rPr>
        <w:t>ej inštalácie Diela a toho, že Dielo môže bezpečne podstúpiť skúšky podľa bodu 6.4.2.</w:t>
      </w:r>
    </w:p>
    <w:p w:rsidR="002D05D0" w:rsidRDefault="007B5753">
      <w:pPr>
        <w:pStyle w:val="Odsekzoznamu"/>
        <w:numPr>
          <w:ilvl w:val="0"/>
          <w:numId w:val="33"/>
        </w:numPr>
        <w:spacing w:after="120" w:line="240" w:lineRule="auto"/>
        <w:ind w:left="1134" w:hanging="578"/>
        <w:contextualSpacing w:val="0"/>
        <w:jc w:val="both"/>
        <w:rPr>
          <w:rFonts w:ascii="Arial" w:hAnsi="Arial" w:cs="Arial"/>
          <w:bCs/>
          <w:sz w:val="20"/>
          <w:szCs w:val="20"/>
        </w:rPr>
      </w:pPr>
      <w:r>
        <w:rPr>
          <w:rFonts w:ascii="Arial" w:hAnsi="Arial" w:cs="Arial"/>
          <w:bCs/>
          <w:sz w:val="20"/>
          <w:szCs w:val="20"/>
        </w:rPr>
        <w:t>Skúšky pri uvádzaní do prevádzky (komplexné skúšky – skúšobná prevádzka), ktoré budú zahŕňať špecifikované prevádzkové skúšky za účelom preukázania, že Dielo môže byť pre</w:t>
      </w:r>
      <w:r>
        <w:rPr>
          <w:rFonts w:ascii="Arial" w:hAnsi="Arial" w:cs="Arial"/>
          <w:bCs/>
          <w:sz w:val="20"/>
          <w:szCs w:val="20"/>
        </w:rPr>
        <w:t>vádzkované bezpečne tak, ako je špecifikované, za všetkých dostupných prevádzkových podmienok.</w:t>
      </w:r>
    </w:p>
    <w:p w:rsidR="002D05D0" w:rsidRDefault="007B5753">
      <w:pPr>
        <w:pStyle w:val="Odsekzoznamu"/>
        <w:numPr>
          <w:ilvl w:val="0"/>
          <w:numId w:val="18"/>
        </w:numPr>
        <w:spacing w:after="120" w:line="240" w:lineRule="auto"/>
        <w:ind w:left="567" w:hanging="567"/>
        <w:contextualSpacing w:val="0"/>
        <w:jc w:val="both"/>
        <w:rPr>
          <w:rFonts w:ascii="Arial" w:hAnsi="Arial" w:cs="Arial"/>
          <w:bCs/>
          <w:sz w:val="20"/>
          <w:szCs w:val="20"/>
        </w:rPr>
      </w:pPr>
      <w:r>
        <w:rPr>
          <w:rFonts w:ascii="Arial" w:hAnsi="Arial" w:cs="Arial"/>
          <w:bCs/>
          <w:sz w:val="20"/>
          <w:szCs w:val="20"/>
        </w:rPr>
        <w:t>O výsledku každej skúšky podľa bodu 6.4 bude vyhotovený protokol/revízna správa a jednotlivé skúšky budú vykonávané postupne, ako sú uvedené v bode 6.4.</w:t>
      </w:r>
    </w:p>
    <w:p w:rsidR="002D05D0" w:rsidRDefault="007B5753">
      <w:pPr>
        <w:pStyle w:val="Odsekzoznamu"/>
        <w:numPr>
          <w:ilvl w:val="0"/>
          <w:numId w:val="18"/>
        </w:numPr>
        <w:spacing w:after="120" w:line="240" w:lineRule="auto"/>
        <w:ind w:left="567" w:hanging="567"/>
        <w:contextualSpacing w:val="0"/>
        <w:jc w:val="both"/>
        <w:rPr>
          <w:rFonts w:ascii="Arial" w:hAnsi="Arial" w:cs="Arial"/>
          <w:bCs/>
          <w:sz w:val="20"/>
          <w:szCs w:val="20"/>
        </w:rPr>
      </w:pPr>
      <w:r>
        <w:rPr>
          <w:rFonts w:ascii="Arial" w:hAnsi="Arial" w:cs="Arial"/>
          <w:sz w:val="20"/>
          <w:szCs w:val="20"/>
        </w:rPr>
        <w:t>Ak</w:t>
      </w:r>
      <w:r>
        <w:rPr>
          <w:rFonts w:ascii="Arial" w:hAnsi="Arial" w:cs="Arial"/>
          <w:bCs/>
          <w:sz w:val="20"/>
          <w:szCs w:val="20"/>
        </w:rPr>
        <w:t xml:space="preserve"> Dielo alebo jeho časť nevyhovie Funkčným skúškam, Objednávateľ môže požadovať, aby Zhotoviteľ napravil vady Diela, a aby Zhotoviteľ vykonal opakované Funkčné skúšky za rovnakých podmienok. To sa vzťahuje na ktorúkoľvek časť Funkčných skúšok.</w:t>
      </w:r>
    </w:p>
    <w:p w:rsidR="002D05D0" w:rsidRDefault="007B5753">
      <w:pPr>
        <w:pStyle w:val="Odsekzoznamu"/>
        <w:numPr>
          <w:ilvl w:val="0"/>
          <w:numId w:val="18"/>
        </w:numPr>
        <w:spacing w:after="120" w:line="240" w:lineRule="auto"/>
        <w:ind w:left="567" w:hanging="567"/>
        <w:contextualSpacing w:val="0"/>
        <w:jc w:val="both"/>
        <w:rPr>
          <w:rFonts w:ascii="Arial" w:hAnsi="Arial" w:cs="Arial"/>
          <w:bCs/>
          <w:sz w:val="20"/>
          <w:szCs w:val="20"/>
        </w:rPr>
      </w:pPr>
      <w:r>
        <w:rPr>
          <w:rFonts w:ascii="Arial" w:hAnsi="Arial" w:cs="Arial"/>
          <w:bCs/>
          <w:sz w:val="20"/>
          <w:szCs w:val="20"/>
        </w:rPr>
        <w:t>Ak Dielo nevy</w:t>
      </w:r>
      <w:r>
        <w:rPr>
          <w:rFonts w:ascii="Arial" w:hAnsi="Arial" w:cs="Arial"/>
          <w:bCs/>
          <w:sz w:val="20"/>
          <w:szCs w:val="20"/>
        </w:rPr>
        <w:t>hovie ani opakovaným Funkčným skúškam, Objednávateľ môže nariadiť ďalšie opakovanie Funkčných skúšok alebo Dielo odmietnuť prevziať a odstúpiť od Zmluvy.</w:t>
      </w:r>
    </w:p>
    <w:p w:rsidR="002D05D0" w:rsidRDefault="007B5753">
      <w:pPr>
        <w:pStyle w:val="Odsekzoznamu"/>
        <w:numPr>
          <w:ilvl w:val="0"/>
          <w:numId w:val="18"/>
        </w:numPr>
        <w:spacing w:after="120" w:line="240" w:lineRule="auto"/>
        <w:ind w:left="567" w:hanging="567"/>
        <w:contextualSpacing w:val="0"/>
        <w:jc w:val="both"/>
        <w:rPr>
          <w:rFonts w:ascii="Arial" w:hAnsi="Arial" w:cs="Arial"/>
          <w:bCs/>
          <w:sz w:val="20"/>
          <w:szCs w:val="20"/>
        </w:rPr>
      </w:pPr>
      <w:r>
        <w:rPr>
          <w:rFonts w:ascii="Arial" w:hAnsi="Arial" w:cs="Arial"/>
          <w:bCs/>
          <w:sz w:val="20"/>
          <w:szCs w:val="20"/>
        </w:rPr>
        <w:t>Odstránenie nedostatkov po neúspešných Funkčných skúškach resp. úspešné vykonanie opakovaných Funkčnýc</w:t>
      </w:r>
      <w:r>
        <w:rPr>
          <w:rFonts w:ascii="Arial" w:hAnsi="Arial" w:cs="Arial"/>
          <w:bCs/>
          <w:sz w:val="20"/>
          <w:szCs w:val="20"/>
        </w:rPr>
        <w:t>h skúšok nezbavuje Zhotoviteľa zodpovednosti za omeškanie s riadnym dodaním Diela v Lehote plnenia a Objednávateľa nezbavuje nároku na náhradu škody a zaplatenie zmluvnej pokuty podľa tejto Zmluvy.</w:t>
      </w:r>
    </w:p>
    <w:p w:rsidR="002D05D0" w:rsidRDefault="007B5753">
      <w:pPr>
        <w:spacing w:before="360" w:line="240" w:lineRule="auto"/>
        <w:jc w:val="center"/>
        <w:rPr>
          <w:rFonts w:ascii="Arial" w:hAnsi="Arial" w:cs="Arial"/>
          <w:b/>
          <w:sz w:val="20"/>
          <w:szCs w:val="20"/>
        </w:rPr>
      </w:pPr>
      <w:r>
        <w:rPr>
          <w:rFonts w:ascii="Arial" w:hAnsi="Arial" w:cs="Arial"/>
          <w:b/>
          <w:sz w:val="20"/>
          <w:szCs w:val="20"/>
        </w:rPr>
        <w:t>Článok VII</w:t>
      </w:r>
    </w:p>
    <w:p w:rsidR="002D05D0" w:rsidRDefault="007B5753">
      <w:pPr>
        <w:spacing w:after="360" w:line="240" w:lineRule="auto"/>
        <w:jc w:val="center"/>
        <w:rPr>
          <w:rFonts w:ascii="Arial" w:hAnsi="Arial" w:cs="Arial"/>
          <w:b/>
          <w:color w:val="FF0000"/>
          <w:sz w:val="20"/>
          <w:szCs w:val="20"/>
        </w:rPr>
      </w:pPr>
      <w:r>
        <w:rPr>
          <w:rFonts w:ascii="Arial" w:hAnsi="Arial" w:cs="Arial"/>
          <w:b/>
          <w:sz w:val="20"/>
          <w:szCs w:val="20"/>
        </w:rPr>
        <w:t xml:space="preserve">Preberanie Diela (časti Diela)  </w:t>
      </w:r>
    </w:p>
    <w:p w:rsidR="002D05D0" w:rsidRDefault="007B5753">
      <w:pPr>
        <w:pStyle w:val="Odsekzoznamu"/>
        <w:numPr>
          <w:ilvl w:val="0"/>
          <w:numId w:val="20"/>
        </w:numPr>
        <w:spacing w:after="120" w:line="240" w:lineRule="auto"/>
        <w:ind w:left="567" w:hanging="567"/>
        <w:contextualSpacing w:val="0"/>
        <w:jc w:val="both"/>
        <w:rPr>
          <w:rFonts w:ascii="Arial" w:hAnsi="Arial" w:cs="Arial"/>
          <w:bCs/>
          <w:iCs/>
          <w:sz w:val="20"/>
          <w:szCs w:val="20"/>
        </w:rPr>
      </w:pPr>
      <w:r>
        <w:rPr>
          <w:rFonts w:ascii="Arial" w:hAnsi="Arial" w:cs="Arial"/>
          <w:bCs/>
          <w:iCs/>
          <w:sz w:val="20"/>
          <w:szCs w:val="20"/>
        </w:rPr>
        <w:t>Preberanie Die</w:t>
      </w:r>
      <w:r>
        <w:rPr>
          <w:rFonts w:ascii="Arial" w:hAnsi="Arial" w:cs="Arial"/>
          <w:bCs/>
          <w:iCs/>
          <w:sz w:val="20"/>
          <w:szCs w:val="20"/>
        </w:rPr>
        <w:t>la sa uskutoční až po dodaní, namontovaní, Funkčných skúškach a sprevádzkovaní celého Diela, resp. časti Diela.</w:t>
      </w:r>
    </w:p>
    <w:p w:rsidR="002D05D0" w:rsidRDefault="007B5753">
      <w:pPr>
        <w:pStyle w:val="Odsekzoznamu"/>
        <w:numPr>
          <w:ilvl w:val="0"/>
          <w:numId w:val="20"/>
        </w:numPr>
        <w:spacing w:after="120" w:line="240" w:lineRule="auto"/>
        <w:ind w:left="567" w:hanging="567"/>
        <w:contextualSpacing w:val="0"/>
        <w:jc w:val="both"/>
        <w:rPr>
          <w:rFonts w:ascii="Arial" w:hAnsi="Arial" w:cs="Arial"/>
          <w:bCs/>
          <w:iCs/>
          <w:sz w:val="20"/>
          <w:szCs w:val="20"/>
        </w:rPr>
      </w:pPr>
      <w:r>
        <w:rPr>
          <w:rFonts w:ascii="Arial" w:hAnsi="Arial" w:cs="Arial"/>
          <w:bCs/>
          <w:iCs/>
          <w:sz w:val="20"/>
          <w:szCs w:val="20"/>
        </w:rPr>
        <w:t>Zhotoviteľ je povinný k preberaciemu konaniu predložiť Objednávateľovi nasledovné doklady:</w:t>
      </w:r>
    </w:p>
    <w:p w:rsidR="002D05D0" w:rsidRDefault="007B5753">
      <w:pPr>
        <w:pStyle w:val="Odsekzoznamu"/>
        <w:numPr>
          <w:ilvl w:val="0"/>
          <w:numId w:val="49"/>
        </w:numPr>
        <w:spacing w:after="120" w:line="240" w:lineRule="auto"/>
        <w:contextualSpacing w:val="0"/>
        <w:jc w:val="both"/>
        <w:rPr>
          <w:rFonts w:ascii="Arial" w:hAnsi="Arial" w:cs="Arial"/>
          <w:sz w:val="20"/>
          <w:szCs w:val="20"/>
        </w:rPr>
      </w:pPr>
      <w:r>
        <w:rPr>
          <w:rFonts w:ascii="Arial" w:hAnsi="Arial" w:cs="Arial"/>
          <w:sz w:val="20"/>
          <w:szCs w:val="20"/>
        </w:rPr>
        <w:t>žiadosť o vydanie Preberacieho protokolu,</w:t>
      </w:r>
    </w:p>
    <w:p w:rsidR="002D05D0" w:rsidRDefault="007B5753">
      <w:pPr>
        <w:pStyle w:val="Odsekzoznamu"/>
        <w:numPr>
          <w:ilvl w:val="0"/>
          <w:numId w:val="49"/>
        </w:numPr>
        <w:spacing w:after="120" w:line="240" w:lineRule="auto"/>
        <w:contextualSpacing w:val="0"/>
        <w:jc w:val="both"/>
        <w:rPr>
          <w:rFonts w:ascii="Arial" w:hAnsi="Arial" w:cs="Arial"/>
          <w:sz w:val="20"/>
          <w:szCs w:val="20"/>
        </w:rPr>
      </w:pPr>
      <w:r>
        <w:rPr>
          <w:rFonts w:ascii="Arial" w:hAnsi="Arial" w:cs="Arial"/>
          <w:sz w:val="20"/>
          <w:szCs w:val="20"/>
        </w:rPr>
        <w:t>Protokoly o</w:t>
      </w:r>
      <w:r>
        <w:rPr>
          <w:rFonts w:ascii="Arial" w:hAnsi="Arial" w:cs="Arial"/>
          <w:sz w:val="20"/>
          <w:szCs w:val="20"/>
        </w:rPr>
        <w:t> Funkčných skúškach,</w:t>
      </w:r>
    </w:p>
    <w:p w:rsidR="002D05D0" w:rsidRDefault="007B5753">
      <w:pPr>
        <w:pStyle w:val="Odsekzoznamu"/>
        <w:numPr>
          <w:ilvl w:val="0"/>
          <w:numId w:val="49"/>
        </w:numPr>
        <w:spacing w:after="120" w:line="240" w:lineRule="auto"/>
        <w:contextualSpacing w:val="0"/>
        <w:jc w:val="both"/>
        <w:rPr>
          <w:rFonts w:ascii="Arial" w:hAnsi="Arial" w:cs="Arial"/>
          <w:sz w:val="20"/>
          <w:szCs w:val="20"/>
        </w:rPr>
      </w:pPr>
      <w:r>
        <w:rPr>
          <w:rFonts w:ascii="Arial" w:hAnsi="Arial" w:cs="Arial"/>
          <w:sz w:val="20"/>
          <w:szCs w:val="20"/>
        </w:rPr>
        <w:t>Dokumentáciu k Dielu, resp. k časti Diela,</w:t>
      </w:r>
    </w:p>
    <w:p w:rsidR="002D05D0" w:rsidRDefault="007B5753">
      <w:pPr>
        <w:pStyle w:val="Odsekzoznamu"/>
        <w:numPr>
          <w:ilvl w:val="0"/>
          <w:numId w:val="49"/>
        </w:numPr>
        <w:spacing w:after="120" w:line="240" w:lineRule="auto"/>
        <w:contextualSpacing w:val="0"/>
        <w:jc w:val="both"/>
        <w:rPr>
          <w:rFonts w:ascii="Arial" w:hAnsi="Arial" w:cs="Arial"/>
          <w:sz w:val="20"/>
          <w:szCs w:val="20"/>
        </w:rPr>
      </w:pPr>
      <w:r>
        <w:rPr>
          <w:rFonts w:ascii="Arial" w:hAnsi="Arial" w:cs="Arial"/>
          <w:sz w:val="20"/>
          <w:szCs w:val="20"/>
        </w:rPr>
        <w:t>akékoľvek ďalšie dokumenty, ktoré majú byť Objednávateľovi odovzdané na základe tejto Zmluvy, Výzvy alebo Právnych predpisov.</w:t>
      </w:r>
    </w:p>
    <w:p w:rsidR="002D05D0" w:rsidRDefault="007B5753">
      <w:pPr>
        <w:pStyle w:val="Odsekzoznamu"/>
        <w:numPr>
          <w:ilvl w:val="0"/>
          <w:numId w:val="20"/>
        </w:numPr>
        <w:spacing w:after="120" w:line="240" w:lineRule="auto"/>
        <w:ind w:left="567" w:hanging="567"/>
        <w:contextualSpacing w:val="0"/>
        <w:jc w:val="both"/>
        <w:rPr>
          <w:rFonts w:ascii="Arial" w:hAnsi="Arial" w:cs="Arial"/>
          <w:bCs/>
          <w:iCs/>
          <w:sz w:val="20"/>
          <w:szCs w:val="20"/>
        </w:rPr>
      </w:pPr>
      <w:r>
        <w:rPr>
          <w:rFonts w:ascii="Arial" w:hAnsi="Arial" w:cs="Arial"/>
          <w:bCs/>
          <w:iCs/>
          <w:sz w:val="20"/>
          <w:szCs w:val="20"/>
        </w:rPr>
        <w:t>Preberacie konanie sa začína dňom predloženia žiadosti o vydanie Preberacieho protokolu spolu so všetkými dokumentmi podľa bodu 7.2. Predloženie výzvy na preberacie konanie Objednávateľovi znamená, že podľa názoru Zhotoviteľa je Dielo, resp. časť Diela dok</w:t>
      </w:r>
      <w:r>
        <w:rPr>
          <w:rFonts w:ascii="Arial" w:hAnsi="Arial" w:cs="Arial"/>
          <w:bCs/>
          <w:iCs/>
          <w:sz w:val="20"/>
          <w:szCs w:val="20"/>
        </w:rPr>
        <w:t xml:space="preserve">ončené riadne a pripravené k prebratiu. </w:t>
      </w:r>
    </w:p>
    <w:p w:rsidR="002D05D0" w:rsidRDefault="007B5753">
      <w:pPr>
        <w:pStyle w:val="Odsekzoznamu"/>
        <w:numPr>
          <w:ilvl w:val="0"/>
          <w:numId w:val="20"/>
        </w:numPr>
        <w:spacing w:after="120" w:line="240" w:lineRule="auto"/>
        <w:ind w:left="567" w:hanging="567"/>
        <w:contextualSpacing w:val="0"/>
        <w:jc w:val="both"/>
        <w:rPr>
          <w:rFonts w:ascii="Arial" w:hAnsi="Arial" w:cs="Arial"/>
          <w:bCs/>
          <w:iCs/>
          <w:sz w:val="20"/>
          <w:szCs w:val="20"/>
        </w:rPr>
      </w:pPr>
      <w:r>
        <w:rPr>
          <w:rFonts w:ascii="Arial" w:hAnsi="Arial" w:cs="Arial"/>
          <w:bCs/>
          <w:iCs/>
          <w:sz w:val="20"/>
          <w:szCs w:val="20"/>
        </w:rPr>
        <w:t>Preberacie konanie sa uskutoční v nasledovných fázach:</w:t>
      </w:r>
    </w:p>
    <w:p w:rsidR="002D05D0" w:rsidRDefault="007B5753">
      <w:pPr>
        <w:pStyle w:val="Odsekzoznamu"/>
        <w:numPr>
          <w:ilvl w:val="0"/>
          <w:numId w:val="43"/>
        </w:numPr>
        <w:spacing w:after="120" w:line="240" w:lineRule="auto"/>
        <w:contextualSpacing w:val="0"/>
        <w:jc w:val="both"/>
        <w:rPr>
          <w:rFonts w:ascii="Arial" w:hAnsi="Arial" w:cs="Arial"/>
          <w:sz w:val="20"/>
          <w:szCs w:val="20"/>
        </w:rPr>
      </w:pPr>
      <w:r>
        <w:rPr>
          <w:rFonts w:ascii="Arial" w:hAnsi="Arial" w:cs="Arial"/>
          <w:sz w:val="20"/>
          <w:szCs w:val="20"/>
        </w:rPr>
        <w:t>Čiastkové preberacie konanie,</w:t>
      </w:r>
    </w:p>
    <w:p w:rsidR="002D05D0" w:rsidRDefault="007B5753">
      <w:pPr>
        <w:pStyle w:val="Odsekzoznamu"/>
        <w:numPr>
          <w:ilvl w:val="0"/>
          <w:numId w:val="43"/>
        </w:numPr>
        <w:spacing w:after="120" w:line="240" w:lineRule="auto"/>
        <w:contextualSpacing w:val="0"/>
        <w:jc w:val="both"/>
        <w:rPr>
          <w:rFonts w:ascii="Arial" w:hAnsi="Arial" w:cs="Arial"/>
          <w:sz w:val="20"/>
          <w:szCs w:val="20"/>
        </w:rPr>
      </w:pPr>
      <w:r>
        <w:rPr>
          <w:rFonts w:ascii="Arial" w:hAnsi="Arial" w:cs="Arial"/>
          <w:sz w:val="20"/>
          <w:szCs w:val="20"/>
        </w:rPr>
        <w:t>Celkové preberacie konanie.</w:t>
      </w:r>
    </w:p>
    <w:p w:rsidR="002D05D0" w:rsidRDefault="007B5753">
      <w:pPr>
        <w:pStyle w:val="Odsekzoznamu"/>
        <w:numPr>
          <w:ilvl w:val="0"/>
          <w:numId w:val="20"/>
        </w:numPr>
        <w:spacing w:after="120" w:line="240" w:lineRule="auto"/>
        <w:ind w:left="567" w:hanging="567"/>
        <w:contextualSpacing w:val="0"/>
        <w:jc w:val="both"/>
        <w:rPr>
          <w:rFonts w:ascii="Arial" w:hAnsi="Arial" w:cs="Arial"/>
          <w:bCs/>
          <w:iCs/>
          <w:sz w:val="20"/>
          <w:szCs w:val="20"/>
        </w:rPr>
      </w:pPr>
      <w:r>
        <w:rPr>
          <w:rFonts w:ascii="Arial" w:hAnsi="Arial" w:cs="Arial"/>
          <w:bCs/>
          <w:iCs/>
          <w:sz w:val="20"/>
          <w:szCs w:val="20"/>
        </w:rPr>
        <w:t>Zmluvné strany sa dohodli, že Zhotoviteľ môže odovzdávať dielo Objednávateľovi po častiach. Podmienkou</w:t>
      </w:r>
      <w:r>
        <w:rPr>
          <w:rFonts w:ascii="Arial" w:hAnsi="Arial" w:cs="Arial"/>
          <w:bCs/>
          <w:iCs/>
          <w:sz w:val="20"/>
          <w:szCs w:val="20"/>
        </w:rPr>
        <w:t xml:space="preserve"> odovzdania časti Diela musí byť vykonanie a ukončenie časti Diela v rozsahu prevádzkových súborov bližšie vymedzených v Projektovej dokumentácii Objednávateľa, pričom časť Diela pripravená na odovzdanie bude určená dohodou Zmluvných strán na osobných roko</w:t>
      </w:r>
      <w:r>
        <w:rPr>
          <w:rFonts w:ascii="Arial" w:hAnsi="Arial" w:cs="Arial"/>
          <w:bCs/>
          <w:iCs/>
          <w:sz w:val="20"/>
          <w:szCs w:val="20"/>
        </w:rPr>
        <w:t xml:space="preserve">vaniach zástupcov Zmluvných strán. </w:t>
      </w:r>
    </w:p>
    <w:p w:rsidR="002D05D0" w:rsidRDefault="007B5753">
      <w:pPr>
        <w:pStyle w:val="Odsekzoznamu"/>
        <w:numPr>
          <w:ilvl w:val="0"/>
          <w:numId w:val="20"/>
        </w:numPr>
        <w:spacing w:after="120" w:line="240" w:lineRule="auto"/>
        <w:ind w:left="567" w:hanging="567"/>
        <w:contextualSpacing w:val="0"/>
        <w:jc w:val="both"/>
        <w:rPr>
          <w:rFonts w:ascii="Arial" w:hAnsi="Arial" w:cs="Arial"/>
          <w:bCs/>
          <w:iCs/>
          <w:sz w:val="20"/>
          <w:szCs w:val="20"/>
        </w:rPr>
      </w:pPr>
      <w:r>
        <w:rPr>
          <w:rFonts w:ascii="Arial" w:hAnsi="Arial" w:cs="Arial"/>
          <w:bCs/>
          <w:iCs/>
          <w:sz w:val="20"/>
          <w:szCs w:val="20"/>
        </w:rPr>
        <w:t>Pri čiastkových preberacích konaniach sa použijú primerane ustanovenia tohto článku. Čiastkové preberacie konania nie sú totožné so splnením Diela podľa bodu 7.8.</w:t>
      </w:r>
    </w:p>
    <w:p w:rsidR="002D05D0" w:rsidRDefault="007B5753">
      <w:pPr>
        <w:pStyle w:val="Odsekzoznamu"/>
        <w:numPr>
          <w:ilvl w:val="0"/>
          <w:numId w:val="20"/>
        </w:numPr>
        <w:spacing w:after="120" w:line="240" w:lineRule="auto"/>
        <w:ind w:left="567" w:hanging="567"/>
        <w:contextualSpacing w:val="0"/>
        <w:jc w:val="both"/>
        <w:rPr>
          <w:rFonts w:ascii="Arial" w:hAnsi="Arial" w:cs="Arial"/>
          <w:bCs/>
          <w:iCs/>
          <w:sz w:val="20"/>
          <w:szCs w:val="20"/>
        </w:rPr>
      </w:pPr>
      <w:r>
        <w:rPr>
          <w:rFonts w:ascii="Arial" w:hAnsi="Arial" w:cs="Arial"/>
          <w:bCs/>
          <w:iCs/>
          <w:sz w:val="20"/>
          <w:szCs w:val="20"/>
        </w:rPr>
        <w:t>Do piatich (5) dní odo dňa začatia preberacieho konania j</w:t>
      </w:r>
      <w:r>
        <w:rPr>
          <w:rFonts w:ascii="Arial" w:hAnsi="Arial" w:cs="Arial"/>
          <w:bCs/>
          <w:iCs/>
          <w:sz w:val="20"/>
          <w:szCs w:val="20"/>
        </w:rPr>
        <w:t>e Objednávateľ povinný:</w:t>
      </w:r>
    </w:p>
    <w:p w:rsidR="002D05D0" w:rsidRDefault="007B5753">
      <w:pPr>
        <w:pStyle w:val="Odsekzoznamu"/>
        <w:numPr>
          <w:ilvl w:val="2"/>
          <w:numId w:val="54"/>
        </w:numPr>
        <w:spacing w:after="120" w:line="240" w:lineRule="auto"/>
        <w:jc w:val="both"/>
        <w:rPr>
          <w:rFonts w:ascii="Arial" w:hAnsi="Arial" w:cs="Arial"/>
          <w:bCs/>
          <w:iCs/>
          <w:sz w:val="20"/>
          <w:szCs w:val="20"/>
        </w:rPr>
      </w:pPr>
      <w:r>
        <w:rPr>
          <w:rFonts w:ascii="Arial" w:hAnsi="Arial" w:cs="Arial"/>
          <w:bCs/>
          <w:iCs/>
          <w:sz w:val="20"/>
          <w:szCs w:val="20"/>
        </w:rPr>
        <w:t>vydať Zhotoviteľovi Preberací protokol s uvedením dátumu, kedy bolo Dielo, resp. časť Diela dokončené v súlade so Zmluvou, s výnimkou drobných nedokončených prác a vád (Objednávateľ ich uvedie v Preberacom protokole), ktoré nebránia</w:t>
      </w:r>
      <w:r>
        <w:rPr>
          <w:rFonts w:ascii="Arial" w:hAnsi="Arial" w:cs="Arial"/>
          <w:bCs/>
          <w:iCs/>
          <w:sz w:val="20"/>
          <w:szCs w:val="20"/>
        </w:rPr>
        <w:t xml:space="preserve"> užívaniu Diela pre zamýšľaný účel; alebo</w:t>
      </w:r>
    </w:p>
    <w:p w:rsidR="002D05D0" w:rsidRDefault="002D05D0">
      <w:pPr>
        <w:pStyle w:val="Odsekzoznamu"/>
        <w:spacing w:after="120" w:line="240" w:lineRule="auto"/>
        <w:ind w:left="1286"/>
        <w:jc w:val="both"/>
        <w:rPr>
          <w:rFonts w:ascii="Arial" w:hAnsi="Arial" w:cs="Arial"/>
          <w:bCs/>
          <w:iCs/>
          <w:sz w:val="16"/>
          <w:szCs w:val="16"/>
        </w:rPr>
      </w:pPr>
    </w:p>
    <w:p w:rsidR="002D05D0" w:rsidRDefault="007B5753">
      <w:pPr>
        <w:pStyle w:val="Odsekzoznamu"/>
        <w:numPr>
          <w:ilvl w:val="2"/>
          <w:numId w:val="54"/>
        </w:numPr>
        <w:spacing w:after="120" w:line="240" w:lineRule="auto"/>
        <w:jc w:val="both"/>
        <w:rPr>
          <w:rFonts w:ascii="Arial" w:hAnsi="Arial" w:cs="Arial"/>
          <w:bCs/>
          <w:iCs/>
          <w:sz w:val="20"/>
          <w:szCs w:val="20"/>
        </w:rPr>
      </w:pPr>
      <w:r>
        <w:rPr>
          <w:rFonts w:ascii="Arial" w:hAnsi="Arial" w:cs="Arial"/>
          <w:bCs/>
          <w:iCs/>
          <w:sz w:val="20"/>
          <w:szCs w:val="20"/>
        </w:rPr>
        <w:t>zamietnuť žiadosť o vydanie Preberacieho protokolu s uvedením vád Diela a prác, ktoré musí Zhotoviteľ vykonať, aby bolo Dielo v súlade so Zmluvou.</w:t>
      </w:r>
    </w:p>
    <w:p w:rsidR="002D05D0" w:rsidRDefault="007B5753">
      <w:pPr>
        <w:spacing w:after="120" w:line="240" w:lineRule="auto"/>
        <w:ind w:left="567"/>
        <w:jc w:val="both"/>
        <w:rPr>
          <w:rFonts w:ascii="Arial" w:hAnsi="Arial" w:cs="Arial"/>
          <w:bCs/>
          <w:iCs/>
          <w:sz w:val="20"/>
          <w:szCs w:val="20"/>
        </w:rPr>
      </w:pPr>
      <w:r>
        <w:rPr>
          <w:rFonts w:ascii="Arial" w:hAnsi="Arial" w:cs="Arial"/>
          <w:bCs/>
          <w:iCs/>
          <w:sz w:val="20"/>
          <w:szCs w:val="20"/>
        </w:rPr>
        <w:t>V prípade, ak Objednávateľ nevydá Preberací protokol alebo žiadosť</w:t>
      </w:r>
      <w:r>
        <w:rPr>
          <w:rFonts w:ascii="Arial" w:hAnsi="Arial" w:cs="Arial"/>
          <w:bCs/>
          <w:iCs/>
          <w:sz w:val="20"/>
          <w:szCs w:val="20"/>
        </w:rPr>
        <w:t xml:space="preserve"> nezamietne v lehote podľa tohto bodu má sa za to, že Preberací protokol bol vydaný k poslednému dňu tejto lehoty. Preberací protokol musí Zhotoviteľ podpísať.</w:t>
      </w:r>
    </w:p>
    <w:p w:rsidR="002D05D0" w:rsidRDefault="007B5753">
      <w:pPr>
        <w:pStyle w:val="Odsekzoznamu"/>
        <w:numPr>
          <w:ilvl w:val="0"/>
          <w:numId w:val="20"/>
        </w:numPr>
        <w:spacing w:after="120" w:line="240" w:lineRule="auto"/>
        <w:ind w:left="567" w:hanging="567"/>
        <w:contextualSpacing w:val="0"/>
        <w:jc w:val="both"/>
        <w:rPr>
          <w:rFonts w:ascii="Arial" w:hAnsi="Arial" w:cs="Arial"/>
          <w:bCs/>
          <w:iCs/>
          <w:sz w:val="20"/>
          <w:szCs w:val="20"/>
        </w:rPr>
      </w:pPr>
      <w:r>
        <w:rPr>
          <w:rFonts w:ascii="Arial" w:hAnsi="Arial" w:cs="Arial"/>
          <w:bCs/>
          <w:iCs/>
          <w:sz w:val="20"/>
          <w:szCs w:val="20"/>
        </w:rPr>
        <w:t>Za riadne dokončené Dielo sa považuje Dielo dokončené bez vád a v súlade so Špecifikáciou Diela,</w:t>
      </w:r>
      <w:r>
        <w:rPr>
          <w:rFonts w:ascii="Arial" w:hAnsi="Arial" w:cs="Arial"/>
          <w:bCs/>
          <w:iCs/>
          <w:sz w:val="20"/>
          <w:szCs w:val="20"/>
        </w:rPr>
        <w:t xml:space="preserve"> Zmluvou, Výzvou a Právnymi predpismi.</w:t>
      </w:r>
    </w:p>
    <w:p w:rsidR="002D05D0" w:rsidRDefault="007B5753">
      <w:pPr>
        <w:pStyle w:val="Odsekzoznamu"/>
        <w:numPr>
          <w:ilvl w:val="0"/>
          <w:numId w:val="20"/>
        </w:numPr>
        <w:spacing w:after="120" w:line="240" w:lineRule="auto"/>
        <w:ind w:left="567" w:hanging="567"/>
        <w:contextualSpacing w:val="0"/>
        <w:jc w:val="both"/>
        <w:rPr>
          <w:rFonts w:ascii="Arial" w:hAnsi="Arial" w:cs="Arial"/>
          <w:bCs/>
          <w:iCs/>
          <w:sz w:val="20"/>
          <w:szCs w:val="20"/>
        </w:rPr>
      </w:pPr>
      <w:r>
        <w:rPr>
          <w:rFonts w:ascii="Arial" w:hAnsi="Arial" w:cs="Arial"/>
          <w:bCs/>
          <w:iCs/>
          <w:sz w:val="20"/>
          <w:szCs w:val="20"/>
        </w:rPr>
        <w:t xml:space="preserve">Dňom podpísania Preberacieho protokolu oboma Zmluvnými stranami podľa tohto článku prechádza na Objednávateľa vlastníctvo k Dielu a nebezpečenstvo škody na Diele. </w:t>
      </w:r>
      <w:r>
        <w:rPr>
          <w:rFonts w:ascii="Arial" w:hAnsi="Arial" w:cs="Arial"/>
          <w:sz w:val="20"/>
          <w:szCs w:val="20"/>
        </w:rPr>
        <w:t>Tým nie je dotknutý prevod vlastníckeho práva k jednot</w:t>
      </w:r>
      <w:r>
        <w:rPr>
          <w:rFonts w:ascii="Arial" w:hAnsi="Arial" w:cs="Arial"/>
          <w:sz w:val="20"/>
          <w:szCs w:val="20"/>
        </w:rPr>
        <w:t>livým častiam Diela na Objednávateľa pred uskutočnením Celkového preberacieho konania.</w:t>
      </w:r>
    </w:p>
    <w:p w:rsidR="002D05D0" w:rsidRDefault="007B5753">
      <w:pPr>
        <w:pStyle w:val="Odsekzoznamu"/>
        <w:numPr>
          <w:ilvl w:val="0"/>
          <w:numId w:val="20"/>
        </w:numPr>
        <w:spacing w:after="120" w:line="240" w:lineRule="auto"/>
        <w:ind w:left="567" w:hanging="567"/>
        <w:contextualSpacing w:val="0"/>
        <w:jc w:val="both"/>
        <w:rPr>
          <w:rFonts w:ascii="Arial" w:hAnsi="Arial" w:cs="Arial"/>
          <w:bCs/>
          <w:iCs/>
          <w:sz w:val="20"/>
          <w:szCs w:val="20"/>
        </w:rPr>
      </w:pPr>
      <w:r>
        <w:rPr>
          <w:rFonts w:ascii="Arial" w:hAnsi="Arial" w:cs="Arial"/>
          <w:sz w:val="20"/>
          <w:szCs w:val="20"/>
        </w:rPr>
        <w:t>Pre vylúčenie pochybností, ak bude mať Dielo k dátumu vydania Preberacieho protokolu podľa bodu 7.7 tejto Zmluvy zjavné vady zistené v rámci preberacieho konania podľa t</w:t>
      </w:r>
      <w:r>
        <w:rPr>
          <w:rFonts w:ascii="Arial" w:hAnsi="Arial" w:cs="Arial"/>
          <w:sz w:val="20"/>
          <w:szCs w:val="20"/>
        </w:rPr>
        <w:t>ohto článku, má sa za to, že Zhotoviteľ sa dostal do omeškania s riadnym a včasným plnením k dátumu uplynutia Lehoty plnenia, pokiaľ bol Preberací protokol vydaný po tomto dátume. Odstránenie vytknutých vád Zhotoviteľom a následné vydanie Preberacieho prot</w:t>
      </w:r>
      <w:r>
        <w:rPr>
          <w:rFonts w:ascii="Arial" w:hAnsi="Arial" w:cs="Arial"/>
          <w:sz w:val="20"/>
          <w:szCs w:val="20"/>
        </w:rPr>
        <w:t>okolu podľa tohto článku Zhotoviteľa nezbavuje zodpovednosti za škodu a omeškanie a Objednávateľa nezbavuje nároku na zmluvnú pokutu za omeškanie Zhotoviteľa s povinnosťou plniť riadne a včas v Lehote plnenia.</w:t>
      </w:r>
    </w:p>
    <w:p w:rsidR="002D05D0" w:rsidRDefault="007B5753">
      <w:pPr>
        <w:pStyle w:val="Odsekzoznamu"/>
        <w:numPr>
          <w:ilvl w:val="0"/>
          <w:numId w:val="20"/>
        </w:numPr>
        <w:spacing w:after="120" w:line="240" w:lineRule="auto"/>
        <w:ind w:left="567" w:hanging="567"/>
        <w:contextualSpacing w:val="0"/>
        <w:jc w:val="both"/>
        <w:rPr>
          <w:rFonts w:ascii="Arial" w:hAnsi="Arial" w:cs="Arial"/>
          <w:bCs/>
          <w:iCs/>
          <w:sz w:val="20"/>
          <w:szCs w:val="20"/>
        </w:rPr>
      </w:pPr>
      <w:r>
        <w:rPr>
          <w:rFonts w:ascii="Arial" w:hAnsi="Arial" w:cs="Arial"/>
          <w:sz w:val="20"/>
          <w:szCs w:val="20"/>
        </w:rPr>
        <w:t>V prípade, ak Objednávateľ vydá Preberací prot</w:t>
      </w:r>
      <w:r>
        <w:rPr>
          <w:rFonts w:ascii="Arial" w:hAnsi="Arial" w:cs="Arial"/>
          <w:sz w:val="20"/>
          <w:szCs w:val="20"/>
        </w:rPr>
        <w:t>okol podľa bodu 7.7.1 s výnimkou drobných nedokončených prác a vád, ktoré nebránia užívaniu Diela, Objednávateľ určí Zhotoviteľovi primeranú lehotu na odstránenie týchto vád a nedorobkov. Pokiaľ Zhotoviteľ neodstráni vady a nedorobky v tejto dodatočnej leh</w:t>
      </w:r>
      <w:r>
        <w:rPr>
          <w:rFonts w:ascii="Arial" w:hAnsi="Arial" w:cs="Arial"/>
          <w:sz w:val="20"/>
          <w:szCs w:val="20"/>
        </w:rPr>
        <w:t>ote vzniká Objednávateľovi nárok na zaplatenie zmluvnej pokuty vo výške  100,- EUR za každý aj začatý deň omeškania. V prípade, ak vznikne Objednávateľovi škoda v dôsledku užívania Diela s vadami a nedorobkami uvedenými v Preberacom protokole, Zhotoviteľ O</w:t>
      </w:r>
      <w:r>
        <w:rPr>
          <w:rFonts w:ascii="Arial" w:hAnsi="Arial" w:cs="Arial"/>
          <w:sz w:val="20"/>
          <w:szCs w:val="20"/>
        </w:rPr>
        <w:t>bjednávateľa za túto škodu odškodní.</w:t>
      </w:r>
    </w:p>
    <w:p w:rsidR="002D05D0" w:rsidRDefault="007B5753">
      <w:pPr>
        <w:pStyle w:val="Odsekzoznamu"/>
        <w:numPr>
          <w:ilvl w:val="0"/>
          <w:numId w:val="20"/>
        </w:numPr>
        <w:spacing w:after="120" w:line="240" w:lineRule="auto"/>
        <w:ind w:left="567" w:hanging="567"/>
        <w:contextualSpacing w:val="0"/>
        <w:jc w:val="both"/>
        <w:rPr>
          <w:rFonts w:ascii="Arial" w:hAnsi="Arial" w:cs="Arial"/>
          <w:bCs/>
          <w:iCs/>
          <w:sz w:val="20"/>
          <w:szCs w:val="20"/>
        </w:rPr>
      </w:pPr>
      <w:r>
        <w:rPr>
          <w:rFonts w:ascii="Arial" w:hAnsi="Arial" w:cs="Arial"/>
          <w:sz w:val="20"/>
          <w:szCs w:val="20"/>
        </w:rPr>
        <w:t>O úplnom odstránení vád a nedorobkov podľa bodu 7.10 Zmluvné strany vyhotovia protokol o úplnom odstránení vád a nedorobkov. Tento protokol musí byť podpísaný oboma Zmluvnými stranami.</w:t>
      </w:r>
    </w:p>
    <w:p w:rsidR="002D05D0" w:rsidRDefault="007B5753">
      <w:pPr>
        <w:spacing w:before="360" w:line="240" w:lineRule="auto"/>
        <w:jc w:val="center"/>
        <w:rPr>
          <w:rFonts w:ascii="Arial" w:hAnsi="Arial" w:cs="Arial"/>
          <w:b/>
          <w:bCs/>
          <w:iCs/>
          <w:sz w:val="20"/>
          <w:szCs w:val="20"/>
        </w:rPr>
      </w:pPr>
      <w:r>
        <w:rPr>
          <w:rFonts w:ascii="Arial" w:hAnsi="Arial" w:cs="Arial"/>
          <w:b/>
          <w:sz w:val="20"/>
          <w:szCs w:val="20"/>
        </w:rPr>
        <w:t>Článok</w:t>
      </w:r>
      <w:r>
        <w:rPr>
          <w:rFonts w:ascii="Arial" w:hAnsi="Arial" w:cs="Arial"/>
          <w:b/>
          <w:bCs/>
          <w:iCs/>
          <w:sz w:val="20"/>
          <w:szCs w:val="20"/>
        </w:rPr>
        <w:t xml:space="preserve"> VIII</w:t>
      </w:r>
    </w:p>
    <w:p w:rsidR="002D05D0" w:rsidRDefault="007B5753">
      <w:pPr>
        <w:spacing w:after="360" w:line="240" w:lineRule="auto"/>
        <w:jc w:val="center"/>
        <w:rPr>
          <w:rFonts w:ascii="Arial" w:hAnsi="Arial" w:cs="Arial"/>
          <w:b/>
          <w:bCs/>
          <w:iCs/>
          <w:sz w:val="20"/>
          <w:szCs w:val="20"/>
        </w:rPr>
      </w:pPr>
      <w:r>
        <w:rPr>
          <w:rFonts w:ascii="Arial" w:hAnsi="Arial" w:cs="Arial"/>
          <w:b/>
          <w:bCs/>
          <w:iCs/>
          <w:sz w:val="20"/>
          <w:szCs w:val="20"/>
        </w:rPr>
        <w:t>Záručná doba a </w:t>
      </w:r>
      <w:r>
        <w:rPr>
          <w:rFonts w:ascii="Arial" w:hAnsi="Arial" w:cs="Arial"/>
          <w:b/>
          <w:sz w:val="20"/>
          <w:szCs w:val="20"/>
        </w:rPr>
        <w:t>zodpove</w:t>
      </w:r>
      <w:r>
        <w:rPr>
          <w:rFonts w:ascii="Arial" w:hAnsi="Arial" w:cs="Arial"/>
          <w:b/>
          <w:sz w:val="20"/>
          <w:szCs w:val="20"/>
        </w:rPr>
        <w:t>dnosť</w:t>
      </w:r>
      <w:r>
        <w:rPr>
          <w:rFonts w:ascii="Arial" w:hAnsi="Arial" w:cs="Arial"/>
          <w:b/>
          <w:bCs/>
          <w:iCs/>
          <w:sz w:val="20"/>
          <w:szCs w:val="20"/>
        </w:rPr>
        <w:t xml:space="preserve"> za vady </w:t>
      </w:r>
    </w:p>
    <w:p w:rsidR="002D05D0" w:rsidRDefault="007B5753">
      <w:pPr>
        <w:pStyle w:val="Odsekzoznamu"/>
        <w:numPr>
          <w:ilvl w:val="0"/>
          <w:numId w:val="19"/>
        </w:numPr>
        <w:spacing w:after="120" w:line="240" w:lineRule="auto"/>
        <w:ind w:left="567" w:hanging="567"/>
        <w:contextualSpacing w:val="0"/>
        <w:jc w:val="both"/>
        <w:rPr>
          <w:rFonts w:ascii="Arial" w:hAnsi="Arial" w:cs="Arial"/>
          <w:sz w:val="20"/>
          <w:szCs w:val="20"/>
        </w:rPr>
      </w:pPr>
      <w:r>
        <w:rPr>
          <w:rFonts w:ascii="Arial" w:hAnsi="Arial" w:cs="Arial"/>
          <w:sz w:val="20"/>
          <w:szCs w:val="20"/>
        </w:rPr>
        <w:t xml:space="preserve">Zhotoviteľ zodpovedá za to, že Dielo bude mať počas Záručnej doby vlastnosti dohodnuté v tejto Zmluve, ako aj vlastnosti obvyklé s prihliadnutím na povahu Diela, a že bude spôsobilé na riadne používanie na účel, na ktorý je určené. </w:t>
      </w:r>
    </w:p>
    <w:p w:rsidR="002D05D0" w:rsidRDefault="007B5753">
      <w:pPr>
        <w:pStyle w:val="Odsekzoznamu"/>
        <w:numPr>
          <w:ilvl w:val="0"/>
          <w:numId w:val="19"/>
        </w:numPr>
        <w:spacing w:after="120" w:line="240" w:lineRule="auto"/>
        <w:ind w:left="567" w:hanging="567"/>
        <w:contextualSpacing w:val="0"/>
        <w:jc w:val="both"/>
        <w:rPr>
          <w:rFonts w:ascii="Arial" w:hAnsi="Arial" w:cs="Arial"/>
          <w:sz w:val="20"/>
          <w:szCs w:val="20"/>
        </w:rPr>
      </w:pPr>
      <w:r>
        <w:rPr>
          <w:rFonts w:ascii="Arial" w:hAnsi="Arial" w:cs="Arial"/>
          <w:sz w:val="20"/>
          <w:szCs w:val="20"/>
        </w:rPr>
        <w:t xml:space="preserve">Záručná doba na Dielo je dvadsaťštyri (24) mesiacov. Záručná doba začína plynúť odo dňa vydania Preberacieho protokolu. </w:t>
      </w:r>
    </w:p>
    <w:p w:rsidR="002D05D0" w:rsidRDefault="007B5753">
      <w:pPr>
        <w:pStyle w:val="Odsekzoznamu"/>
        <w:numPr>
          <w:ilvl w:val="0"/>
          <w:numId w:val="19"/>
        </w:numPr>
        <w:spacing w:after="120" w:line="240" w:lineRule="auto"/>
        <w:ind w:left="567" w:hanging="567"/>
        <w:contextualSpacing w:val="0"/>
        <w:jc w:val="both"/>
        <w:rPr>
          <w:rFonts w:ascii="Arial" w:hAnsi="Arial" w:cs="Arial"/>
          <w:sz w:val="20"/>
          <w:szCs w:val="20"/>
        </w:rPr>
      </w:pPr>
      <w:r>
        <w:rPr>
          <w:rFonts w:ascii="Arial" w:hAnsi="Arial" w:cs="Arial"/>
          <w:sz w:val="20"/>
          <w:szCs w:val="20"/>
        </w:rPr>
        <w:t>Zmluvné strany sa dohodli, že aby bolo Dielo a Dokumentácia k Dielu počas celej Záručnej doby v súlade so Zmluvou, Objednávateľ je oprá</w:t>
      </w:r>
      <w:r>
        <w:rPr>
          <w:rFonts w:ascii="Arial" w:hAnsi="Arial" w:cs="Arial"/>
          <w:sz w:val="20"/>
          <w:szCs w:val="20"/>
        </w:rPr>
        <w:t>vnený požadovať a Zhotoviteľ je povinný vykonať všetky práce k odstráneniu vád Diela a Dokumentácie k Dielu oznámených Objednávateľom. Zhotoviteľ je povinný všetky tieto vady odstrániť a všetky práce vykonať na svoje náklady a riziko.</w:t>
      </w:r>
    </w:p>
    <w:p w:rsidR="002D05D0" w:rsidRDefault="007B5753">
      <w:pPr>
        <w:pStyle w:val="Odsekzoznamu"/>
        <w:numPr>
          <w:ilvl w:val="0"/>
          <w:numId w:val="19"/>
        </w:numPr>
        <w:spacing w:after="120" w:line="240" w:lineRule="auto"/>
        <w:ind w:left="567" w:hanging="567"/>
        <w:contextualSpacing w:val="0"/>
        <w:jc w:val="both"/>
        <w:rPr>
          <w:rFonts w:ascii="Arial" w:hAnsi="Arial" w:cs="Arial"/>
          <w:sz w:val="20"/>
          <w:szCs w:val="20"/>
        </w:rPr>
      </w:pPr>
      <w:r>
        <w:rPr>
          <w:rFonts w:ascii="Arial" w:hAnsi="Arial" w:cs="Arial"/>
          <w:sz w:val="20"/>
          <w:szCs w:val="20"/>
        </w:rPr>
        <w:t xml:space="preserve">Zhotoviteľ zodpovedá </w:t>
      </w:r>
      <w:r>
        <w:rPr>
          <w:rFonts w:ascii="Arial" w:hAnsi="Arial" w:cs="Arial"/>
          <w:sz w:val="20"/>
          <w:szCs w:val="20"/>
        </w:rPr>
        <w:t>za vady, ktoré má Dielo v okamihu prechodu nebezpečenstva na Objednávateľa, aj keď sa vada stane zjavnou až po tejto dobe. Zhotoviteľ zodpovedá takisto za akúkoľvek vadu, ktorá vznikne po dobe prechodu nebezpečenstva na Objednávateľa, ak je spôsobená poruš</w:t>
      </w:r>
      <w:r>
        <w:rPr>
          <w:rFonts w:ascii="Arial" w:hAnsi="Arial" w:cs="Arial"/>
          <w:sz w:val="20"/>
          <w:szCs w:val="20"/>
        </w:rPr>
        <w:t>ením povinností Zhotoviteľa.</w:t>
      </w:r>
    </w:p>
    <w:p w:rsidR="002D05D0" w:rsidRDefault="007B5753">
      <w:pPr>
        <w:pStyle w:val="Odsekzoznamu"/>
        <w:numPr>
          <w:ilvl w:val="0"/>
          <w:numId w:val="19"/>
        </w:numPr>
        <w:spacing w:after="120" w:line="240" w:lineRule="auto"/>
        <w:ind w:left="567" w:hanging="567"/>
        <w:contextualSpacing w:val="0"/>
        <w:jc w:val="both"/>
        <w:rPr>
          <w:rFonts w:ascii="Arial" w:hAnsi="Arial" w:cs="Arial"/>
          <w:sz w:val="20"/>
          <w:szCs w:val="20"/>
        </w:rPr>
      </w:pPr>
      <w:r>
        <w:rPr>
          <w:rFonts w:ascii="Arial" w:hAnsi="Arial" w:cs="Arial"/>
          <w:sz w:val="20"/>
          <w:szCs w:val="20"/>
        </w:rPr>
        <w:t>Na odstránenie vád zistených a reklamovaných Objednávateľom v Záručnej dobe nastúpi Zhotoviteľ v lehote do štyridsaťosem (48) hodín od oznámenia Objednávateľom. Objednávateľ určí Zhotoviteľovi primeraný termín na odstránenie va</w:t>
      </w:r>
      <w:r>
        <w:rPr>
          <w:rFonts w:ascii="Arial" w:hAnsi="Arial" w:cs="Arial"/>
          <w:sz w:val="20"/>
          <w:szCs w:val="20"/>
        </w:rPr>
        <w:t>dy. Zhotoviteľ je s prihliadnutím na povahu vady povinný odstrániť vadu bezodkladne, najskôr ako je to možné, pokiaľ sa s Objednávateľom nedohodne inak.</w:t>
      </w:r>
    </w:p>
    <w:p w:rsidR="002D05D0" w:rsidRDefault="007B5753">
      <w:pPr>
        <w:pStyle w:val="Odsekzoznamu"/>
        <w:numPr>
          <w:ilvl w:val="0"/>
          <w:numId w:val="19"/>
        </w:numPr>
        <w:spacing w:after="120" w:line="240" w:lineRule="auto"/>
        <w:ind w:left="567" w:hanging="567"/>
        <w:contextualSpacing w:val="0"/>
        <w:jc w:val="both"/>
        <w:rPr>
          <w:rFonts w:ascii="Arial" w:hAnsi="Arial" w:cs="Arial"/>
          <w:sz w:val="20"/>
          <w:szCs w:val="20"/>
        </w:rPr>
      </w:pPr>
      <w:r>
        <w:rPr>
          <w:rFonts w:ascii="Arial" w:hAnsi="Arial" w:cs="Arial"/>
          <w:sz w:val="20"/>
          <w:szCs w:val="20"/>
        </w:rPr>
        <w:t>Objednávateľ sa zaväzuje, že prípadnú požiadavku na odstránenie vady uplatní bezodkladne po jej zistení</w:t>
      </w:r>
      <w:r>
        <w:rPr>
          <w:rFonts w:ascii="Arial" w:hAnsi="Arial" w:cs="Arial"/>
          <w:sz w:val="20"/>
          <w:szCs w:val="20"/>
        </w:rPr>
        <w:t xml:space="preserve"> písomne, e-mailom na uvedenú emailovú adresu: </w:t>
      </w:r>
      <w:r>
        <w:rPr>
          <w:rFonts w:ascii="Arial" w:hAnsi="Arial" w:cs="Arial"/>
          <w:sz w:val="20"/>
          <w:szCs w:val="20"/>
          <w:highlight w:val="lightGray"/>
        </w:rPr>
        <w:t>[●] [</w:t>
      </w:r>
      <w:r>
        <w:rPr>
          <w:rFonts w:ascii="Arial" w:hAnsi="Arial" w:cs="Arial"/>
          <w:i/>
          <w:sz w:val="20"/>
          <w:szCs w:val="20"/>
          <w:highlight w:val="lightGray"/>
        </w:rPr>
        <w:t>doplní úspešný uchádzač</w:t>
      </w:r>
      <w:r>
        <w:rPr>
          <w:rFonts w:ascii="Arial" w:hAnsi="Arial" w:cs="Arial"/>
          <w:sz w:val="20"/>
          <w:szCs w:val="20"/>
          <w:highlight w:val="lightGray"/>
        </w:rPr>
        <w:t>]</w:t>
      </w:r>
      <w:r>
        <w:rPr>
          <w:rFonts w:ascii="Arial" w:hAnsi="Arial" w:cs="Arial"/>
          <w:sz w:val="20"/>
          <w:szCs w:val="20"/>
        </w:rPr>
        <w:t>.</w:t>
      </w:r>
    </w:p>
    <w:p w:rsidR="002D05D0" w:rsidRDefault="007B5753">
      <w:pPr>
        <w:pStyle w:val="Odsekzoznamu"/>
        <w:numPr>
          <w:ilvl w:val="0"/>
          <w:numId w:val="19"/>
        </w:numPr>
        <w:spacing w:after="120" w:line="240" w:lineRule="auto"/>
        <w:ind w:left="567" w:hanging="567"/>
        <w:contextualSpacing w:val="0"/>
        <w:jc w:val="both"/>
        <w:rPr>
          <w:rFonts w:ascii="Arial" w:hAnsi="Arial" w:cs="Arial"/>
          <w:sz w:val="20"/>
          <w:szCs w:val="20"/>
        </w:rPr>
      </w:pPr>
      <w:r>
        <w:rPr>
          <w:rFonts w:ascii="Arial" w:hAnsi="Arial" w:cs="Arial"/>
          <w:sz w:val="20"/>
          <w:szCs w:val="20"/>
        </w:rPr>
        <w:t>Záručná doba neplynie po dobu, po ktorú Objednávateľ nemôže užívať Dielo pre jeho vady, za ktoré zodpovedá Zhotoviteľ.</w:t>
      </w:r>
    </w:p>
    <w:p w:rsidR="002D05D0" w:rsidRDefault="007B5753">
      <w:pPr>
        <w:pStyle w:val="Odsekzoznamu"/>
        <w:numPr>
          <w:ilvl w:val="0"/>
          <w:numId w:val="19"/>
        </w:numPr>
        <w:spacing w:after="120" w:line="240" w:lineRule="auto"/>
        <w:ind w:left="567" w:hanging="567"/>
        <w:contextualSpacing w:val="0"/>
        <w:jc w:val="both"/>
        <w:rPr>
          <w:rFonts w:ascii="Arial" w:hAnsi="Arial" w:cs="Arial"/>
          <w:sz w:val="20"/>
          <w:szCs w:val="20"/>
        </w:rPr>
      </w:pPr>
      <w:r>
        <w:rPr>
          <w:rFonts w:ascii="Arial" w:hAnsi="Arial" w:cs="Arial"/>
          <w:sz w:val="20"/>
          <w:szCs w:val="20"/>
        </w:rPr>
        <w:t>Zhotoviteľ znáša všetky náklady spojené s odstránením vád D</w:t>
      </w:r>
      <w:r>
        <w:rPr>
          <w:rFonts w:ascii="Arial" w:hAnsi="Arial" w:cs="Arial"/>
          <w:sz w:val="20"/>
          <w:szCs w:val="20"/>
        </w:rPr>
        <w:t xml:space="preserve">iela. </w:t>
      </w:r>
    </w:p>
    <w:p w:rsidR="002D05D0" w:rsidRDefault="007B5753">
      <w:pPr>
        <w:pStyle w:val="Odsekzoznamu"/>
        <w:numPr>
          <w:ilvl w:val="0"/>
          <w:numId w:val="19"/>
        </w:numPr>
        <w:spacing w:after="120" w:line="240" w:lineRule="auto"/>
        <w:ind w:left="567" w:hanging="567"/>
        <w:contextualSpacing w:val="0"/>
        <w:jc w:val="both"/>
        <w:rPr>
          <w:rFonts w:ascii="Arial" w:hAnsi="Arial" w:cs="Arial"/>
          <w:color w:val="000000"/>
          <w:sz w:val="20"/>
          <w:szCs w:val="20"/>
        </w:rPr>
      </w:pPr>
      <w:r>
        <w:rPr>
          <w:rFonts w:ascii="Arial" w:hAnsi="Arial" w:cs="Arial"/>
          <w:color w:val="000000"/>
          <w:sz w:val="20"/>
          <w:szCs w:val="20"/>
        </w:rPr>
        <w:t xml:space="preserve">V prípade omeškania Zhotoviteľa s nástupom na servisný zásah za účelom odstraňovania vád, patrí Objednávateľovi nárok na zmluvnú pokutu vo výške 200,- Eur za každý začatý deň </w:t>
      </w:r>
      <w:r>
        <w:rPr>
          <w:rFonts w:ascii="Arial" w:hAnsi="Arial" w:cs="Arial"/>
          <w:sz w:val="20"/>
          <w:szCs w:val="20"/>
        </w:rPr>
        <w:t>omeškania</w:t>
      </w:r>
      <w:r>
        <w:rPr>
          <w:rFonts w:ascii="Arial" w:hAnsi="Arial" w:cs="Arial"/>
          <w:color w:val="000000"/>
          <w:sz w:val="20"/>
          <w:szCs w:val="20"/>
        </w:rPr>
        <w:t xml:space="preserve">. </w:t>
      </w:r>
      <w:r>
        <w:rPr>
          <w:rFonts w:ascii="Arial" w:hAnsi="Arial" w:cs="Arial"/>
          <w:sz w:val="20"/>
          <w:szCs w:val="20"/>
        </w:rPr>
        <w:t xml:space="preserve">Nárokom na zmluvnú pokutu nie je dotknutý nárok Objednávateľa </w:t>
      </w:r>
      <w:r>
        <w:rPr>
          <w:rFonts w:ascii="Arial" w:hAnsi="Arial" w:cs="Arial"/>
          <w:sz w:val="20"/>
          <w:szCs w:val="20"/>
        </w:rPr>
        <w:t>na náhradu škody spôsobenej omeškaním v plnej výške.</w:t>
      </w:r>
    </w:p>
    <w:p w:rsidR="002D05D0" w:rsidRDefault="007B5753">
      <w:pPr>
        <w:spacing w:before="360" w:line="240" w:lineRule="auto"/>
        <w:jc w:val="center"/>
        <w:rPr>
          <w:rFonts w:ascii="Arial" w:hAnsi="Arial" w:cs="Arial"/>
          <w:b/>
          <w:sz w:val="20"/>
          <w:szCs w:val="20"/>
        </w:rPr>
      </w:pPr>
      <w:r>
        <w:rPr>
          <w:rFonts w:ascii="Arial" w:hAnsi="Arial" w:cs="Arial"/>
          <w:b/>
          <w:sz w:val="20"/>
          <w:szCs w:val="20"/>
        </w:rPr>
        <w:t>Článok IX</w:t>
      </w:r>
    </w:p>
    <w:p w:rsidR="002D05D0" w:rsidRDefault="007B5753">
      <w:pPr>
        <w:spacing w:after="360" w:line="240" w:lineRule="auto"/>
        <w:jc w:val="center"/>
        <w:rPr>
          <w:rFonts w:ascii="Arial" w:hAnsi="Arial" w:cs="Arial"/>
          <w:b/>
          <w:sz w:val="20"/>
          <w:szCs w:val="20"/>
        </w:rPr>
      </w:pPr>
      <w:r>
        <w:rPr>
          <w:rFonts w:ascii="Arial" w:hAnsi="Arial" w:cs="Arial"/>
          <w:b/>
          <w:sz w:val="20"/>
          <w:szCs w:val="20"/>
        </w:rPr>
        <w:t>Práva duševného vlastníctva a softwarové vybavenie a podpora</w:t>
      </w:r>
    </w:p>
    <w:p w:rsidR="002D05D0" w:rsidRDefault="007B5753">
      <w:pPr>
        <w:numPr>
          <w:ilvl w:val="0"/>
          <w:numId w:val="21"/>
        </w:numPr>
        <w:spacing w:after="120" w:line="240" w:lineRule="auto"/>
        <w:ind w:left="567" w:hanging="567"/>
        <w:jc w:val="both"/>
        <w:rPr>
          <w:rFonts w:ascii="Arial" w:hAnsi="Arial" w:cs="Arial"/>
          <w:bCs/>
          <w:iCs/>
          <w:sz w:val="20"/>
          <w:szCs w:val="20"/>
        </w:rPr>
      </w:pPr>
      <w:r>
        <w:rPr>
          <w:rFonts w:ascii="Arial" w:hAnsi="Arial" w:cs="Arial"/>
          <w:bCs/>
          <w:iCs/>
          <w:sz w:val="20"/>
          <w:szCs w:val="20"/>
        </w:rPr>
        <w:t>V prípade, že Dielo a/alebo akákoľvek časť predmetu plnenia podľa tejto Zmluvy bude mať povahu autorského diela v zmysle zákona č. 1</w:t>
      </w:r>
      <w:r>
        <w:rPr>
          <w:rFonts w:ascii="Arial" w:hAnsi="Arial" w:cs="Arial"/>
          <w:bCs/>
          <w:iCs/>
          <w:sz w:val="20"/>
          <w:szCs w:val="20"/>
        </w:rPr>
        <w:t>85/2015 Z. z. Autorský zákon v znení neskorších predpisov (ďalej aj ako „</w:t>
      </w:r>
      <w:r>
        <w:rPr>
          <w:rFonts w:ascii="Arial" w:hAnsi="Arial" w:cs="Arial"/>
          <w:b/>
          <w:bCs/>
          <w:iCs/>
          <w:sz w:val="20"/>
          <w:szCs w:val="20"/>
        </w:rPr>
        <w:t>Autorský zákon</w:t>
      </w:r>
      <w:r>
        <w:rPr>
          <w:rFonts w:ascii="Arial" w:hAnsi="Arial" w:cs="Arial"/>
          <w:bCs/>
          <w:iCs/>
          <w:sz w:val="20"/>
          <w:szCs w:val="20"/>
        </w:rPr>
        <w:t>“), tak Zhotoviteľ udeľuje Objednávateľovi v súlade s ustanovením § 65 a nasl. Autorského zákona licenciu resp. sublicenciu na použitie takto chráneného autorského diela</w:t>
      </w:r>
      <w:r>
        <w:rPr>
          <w:rFonts w:ascii="Arial" w:hAnsi="Arial" w:cs="Arial"/>
          <w:bCs/>
          <w:iCs/>
          <w:sz w:val="20"/>
          <w:szCs w:val="20"/>
        </w:rPr>
        <w:t>, a to výhradnú, neobmedzenú (bez časového a teritoriálneho obmedzenia) v rozsahu nevyhnutnom na riadne fungovanie a užívanie Diela prípadne inej časti plnenia Objednávateľom v súlade s účelom tejto Zmluvy. Za týmto účelom a v tomto rozsahu je Objednávateľ</w:t>
      </w:r>
      <w:r>
        <w:rPr>
          <w:rFonts w:ascii="Arial" w:hAnsi="Arial" w:cs="Arial"/>
          <w:bCs/>
          <w:iCs/>
          <w:sz w:val="20"/>
          <w:szCs w:val="20"/>
        </w:rPr>
        <w:t xml:space="preserve"> oprávnený udeliť sublicenciu tretím osobám. Zmluvné strany sa dohodli, že Zhotoviteľ licenciu/sublicenciu udeľuje bezodplatne.</w:t>
      </w:r>
    </w:p>
    <w:p w:rsidR="002D05D0" w:rsidRDefault="007B5753">
      <w:pPr>
        <w:numPr>
          <w:ilvl w:val="0"/>
          <w:numId w:val="21"/>
        </w:numPr>
        <w:spacing w:after="120" w:line="240" w:lineRule="auto"/>
        <w:ind w:left="567" w:hanging="567"/>
        <w:jc w:val="both"/>
        <w:rPr>
          <w:rFonts w:ascii="Arial" w:hAnsi="Arial" w:cs="Arial"/>
          <w:bCs/>
          <w:iCs/>
          <w:sz w:val="20"/>
          <w:szCs w:val="20"/>
        </w:rPr>
      </w:pPr>
      <w:r>
        <w:rPr>
          <w:rFonts w:ascii="Arial" w:hAnsi="Arial" w:cs="Arial"/>
          <w:bCs/>
          <w:iCs/>
          <w:sz w:val="20"/>
          <w:szCs w:val="20"/>
        </w:rPr>
        <w:t>Predmetom plnenia podľa tejto Zmluvy je výslovne aj udelenie licencií/sublicencií k počítačovým programom dodaným Objednávateľov</w:t>
      </w:r>
      <w:r>
        <w:rPr>
          <w:rFonts w:ascii="Arial" w:hAnsi="Arial" w:cs="Arial"/>
          <w:bCs/>
          <w:iCs/>
          <w:sz w:val="20"/>
          <w:szCs w:val="20"/>
        </w:rPr>
        <w:t xml:space="preserve">i v zmysle tejto Zmluvy. Zhotoviteľ udeľuje Objednávateľovi dňom prevzatia Diela podľa § 65 zákona Autorského licenciu/sublicenciu za rovnakých podmienok ako v bode 9.1. </w:t>
      </w:r>
    </w:p>
    <w:p w:rsidR="002D05D0" w:rsidRDefault="007B5753">
      <w:pPr>
        <w:numPr>
          <w:ilvl w:val="0"/>
          <w:numId w:val="21"/>
        </w:numPr>
        <w:spacing w:after="120" w:line="240" w:lineRule="auto"/>
        <w:ind w:left="567" w:hanging="567"/>
        <w:jc w:val="both"/>
        <w:rPr>
          <w:rFonts w:ascii="Arial" w:hAnsi="Arial" w:cs="Arial"/>
          <w:bCs/>
          <w:iCs/>
          <w:sz w:val="20"/>
          <w:szCs w:val="20"/>
        </w:rPr>
      </w:pPr>
      <w:r>
        <w:rPr>
          <w:rFonts w:ascii="Arial" w:hAnsi="Arial" w:cs="Arial"/>
          <w:bCs/>
          <w:iCs/>
          <w:sz w:val="20"/>
          <w:szCs w:val="20"/>
        </w:rPr>
        <w:t>Zhotoviteľ prehlasuje, že dodaním (i) akéhokoľvek softwarového či systémového vybaven</w:t>
      </w:r>
      <w:r>
        <w:rPr>
          <w:rFonts w:ascii="Arial" w:hAnsi="Arial" w:cs="Arial"/>
          <w:bCs/>
          <w:iCs/>
          <w:sz w:val="20"/>
          <w:szCs w:val="20"/>
        </w:rPr>
        <w:t>ia poskytnutého na základe tejto Zmluvy a (ii) akéhokoľvek Technologického zariadenia alebo akéhokoľvek iného zariadenia, ktoré je súčasťou Diela nedochádza k porušovaniu ani ohrozovaniu žiadnych práv duševného vlastníctva tretích osôb vrátane práv priemys</w:t>
      </w:r>
      <w:r>
        <w:rPr>
          <w:rFonts w:ascii="Arial" w:hAnsi="Arial" w:cs="Arial"/>
          <w:bCs/>
          <w:iCs/>
          <w:sz w:val="20"/>
          <w:szCs w:val="20"/>
        </w:rPr>
        <w:t>elného vlastníctva a iných obdobných práv. Zhotoviteľ odškodní a ochráni Objednávateľa pred akýmikoľvek prípadnými nárokmi tretích strán voči Objednávateľovi v súvislosti s inštaláciou a prevádzkou Diela.</w:t>
      </w:r>
    </w:p>
    <w:p w:rsidR="002D05D0" w:rsidRDefault="007B5753">
      <w:pPr>
        <w:numPr>
          <w:ilvl w:val="0"/>
          <w:numId w:val="21"/>
        </w:numPr>
        <w:spacing w:after="120" w:line="240" w:lineRule="auto"/>
        <w:ind w:left="567" w:hanging="567"/>
        <w:jc w:val="both"/>
        <w:rPr>
          <w:rFonts w:ascii="Arial" w:hAnsi="Arial" w:cs="Arial"/>
          <w:bCs/>
          <w:iCs/>
          <w:sz w:val="20"/>
          <w:szCs w:val="20"/>
        </w:rPr>
      </w:pPr>
      <w:r>
        <w:rPr>
          <w:rFonts w:ascii="Arial" w:hAnsi="Arial" w:cs="Arial"/>
          <w:bCs/>
          <w:iCs/>
          <w:sz w:val="20"/>
          <w:szCs w:val="20"/>
        </w:rPr>
        <w:t>Zhotoviteľ sa zaväzuje, že zabezpečí akékoľvek a vš</w:t>
      </w:r>
      <w:r>
        <w:rPr>
          <w:rFonts w:ascii="Arial" w:hAnsi="Arial" w:cs="Arial"/>
          <w:bCs/>
          <w:iCs/>
          <w:sz w:val="20"/>
          <w:szCs w:val="20"/>
        </w:rPr>
        <w:t>etky potrebné licencie či iné súhlasy od akýchkoľvek výrobcov a prevádzkovateľov systémov, softwarov, zariadení Diela, či akýchkoľvek iných osôb, potrebné pre prevádzkovanie Diela.</w:t>
      </w:r>
    </w:p>
    <w:p w:rsidR="002D05D0" w:rsidRDefault="007B5753">
      <w:pPr>
        <w:numPr>
          <w:ilvl w:val="0"/>
          <w:numId w:val="21"/>
        </w:numPr>
        <w:spacing w:after="120" w:line="240" w:lineRule="auto"/>
        <w:ind w:left="567" w:hanging="567"/>
        <w:jc w:val="both"/>
        <w:rPr>
          <w:rFonts w:ascii="Arial" w:hAnsi="Arial" w:cs="Arial"/>
          <w:bCs/>
          <w:iCs/>
          <w:sz w:val="20"/>
          <w:szCs w:val="20"/>
        </w:rPr>
      </w:pPr>
      <w:r>
        <w:rPr>
          <w:rFonts w:ascii="Arial" w:hAnsi="Arial" w:cs="Arial"/>
          <w:bCs/>
          <w:iCs/>
          <w:sz w:val="20"/>
          <w:szCs w:val="20"/>
        </w:rPr>
        <w:t>Objednávateľ prevzatím Diela nepreberá žiadnu zodpovednosť za prípadne poru</w:t>
      </w:r>
      <w:r>
        <w:rPr>
          <w:rFonts w:ascii="Arial" w:hAnsi="Arial" w:cs="Arial"/>
          <w:bCs/>
          <w:iCs/>
          <w:sz w:val="20"/>
          <w:szCs w:val="20"/>
        </w:rPr>
        <w:t xml:space="preserve">šenie akýchkoľvek majetkových a/alebo autorských a priemyselných práv tretích osôb Zhotoviteľom v súvislosti s plnením tejto Zmluvy. </w:t>
      </w:r>
    </w:p>
    <w:p w:rsidR="002D05D0" w:rsidRDefault="007B5753">
      <w:pPr>
        <w:numPr>
          <w:ilvl w:val="0"/>
          <w:numId w:val="21"/>
        </w:numPr>
        <w:spacing w:after="120" w:line="240" w:lineRule="auto"/>
        <w:ind w:left="567" w:hanging="567"/>
        <w:jc w:val="both"/>
        <w:rPr>
          <w:rFonts w:ascii="Arial" w:hAnsi="Arial" w:cs="Arial"/>
          <w:b/>
          <w:sz w:val="20"/>
          <w:szCs w:val="20"/>
        </w:rPr>
      </w:pPr>
      <w:r>
        <w:rPr>
          <w:rFonts w:ascii="Arial" w:hAnsi="Arial" w:cs="Arial"/>
          <w:bCs/>
          <w:iCs/>
          <w:sz w:val="20"/>
          <w:szCs w:val="20"/>
        </w:rPr>
        <w:t>Zhotoviteľ sa zaväzuje Objednávateľa odškodniť pred každým nárokom tretej osoby z porušenia akéhokoľvek patentového práva,</w:t>
      </w:r>
      <w:r>
        <w:rPr>
          <w:rFonts w:ascii="Arial" w:hAnsi="Arial" w:cs="Arial"/>
          <w:bCs/>
          <w:iCs/>
          <w:sz w:val="20"/>
          <w:szCs w:val="20"/>
        </w:rPr>
        <w:t xml:space="preserve"> registrovaného návrhu, autorského práva, ochrannej známky, obchodného záväzku, obchodného tajomstva, alebo iných duševných a priemyselných práv súvisiacich s Dielom, ktorý vznikne z alebo v súvislosti s Dokumentáciou k Dielu, výrobou alebo vyhotovením Die</w:t>
      </w:r>
      <w:r>
        <w:rPr>
          <w:rFonts w:ascii="Arial" w:hAnsi="Arial" w:cs="Arial"/>
          <w:bCs/>
          <w:iCs/>
          <w:sz w:val="20"/>
          <w:szCs w:val="20"/>
        </w:rPr>
        <w:t>la alebo používaním Diela Objednávateľom. Zhotoviteľ v plnej miere zodpovedá za škodu, ktorá Objednávateľovi vznikne v súvislosti s porušením akýchkoľvek povinností Zhotoviteľa podľa tohto článku Zmluvy.</w:t>
      </w:r>
    </w:p>
    <w:p w:rsidR="002D05D0" w:rsidRDefault="007B5753">
      <w:pPr>
        <w:spacing w:before="360" w:line="240" w:lineRule="auto"/>
        <w:jc w:val="center"/>
        <w:rPr>
          <w:rFonts w:ascii="Arial" w:hAnsi="Arial" w:cs="Arial"/>
          <w:b/>
          <w:sz w:val="20"/>
          <w:szCs w:val="20"/>
        </w:rPr>
      </w:pPr>
      <w:r>
        <w:rPr>
          <w:rFonts w:ascii="Arial" w:hAnsi="Arial" w:cs="Arial"/>
          <w:b/>
          <w:sz w:val="20"/>
          <w:szCs w:val="20"/>
        </w:rPr>
        <w:t>Článok X</w:t>
      </w:r>
    </w:p>
    <w:p w:rsidR="002D05D0" w:rsidRDefault="007B5753">
      <w:pPr>
        <w:spacing w:after="360" w:line="240" w:lineRule="auto"/>
        <w:jc w:val="center"/>
        <w:rPr>
          <w:rFonts w:ascii="Arial" w:hAnsi="Arial" w:cs="Arial"/>
          <w:b/>
          <w:sz w:val="20"/>
          <w:szCs w:val="20"/>
        </w:rPr>
      </w:pPr>
      <w:r>
        <w:rPr>
          <w:rFonts w:ascii="Arial" w:hAnsi="Arial" w:cs="Arial"/>
          <w:b/>
          <w:sz w:val="20"/>
          <w:szCs w:val="20"/>
        </w:rPr>
        <w:t>Riziko a zodpovednosť</w:t>
      </w:r>
    </w:p>
    <w:p w:rsidR="002D05D0" w:rsidRDefault="007B5753">
      <w:pPr>
        <w:pStyle w:val="Zkladntext"/>
        <w:numPr>
          <w:ilvl w:val="0"/>
          <w:numId w:val="22"/>
        </w:numPr>
        <w:spacing w:line="240" w:lineRule="auto"/>
        <w:ind w:left="567" w:hanging="567"/>
        <w:jc w:val="both"/>
        <w:rPr>
          <w:rFonts w:ascii="Arial" w:hAnsi="Arial" w:cs="Arial"/>
          <w:color w:val="000000"/>
          <w:sz w:val="20"/>
          <w:szCs w:val="20"/>
        </w:rPr>
      </w:pPr>
      <w:r>
        <w:rPr>
          <w:rFonts w:ascii="Arial" w:hAnsi="Arial" w:cs="Arial"/>
          <w:bCs/>
          <w:sz w:val="20"/>
          <w:szCs w:val="20"/>
        </w:rPr>
        <w:t xml:space="preserve">Zhotoviteľ zodpovedá </w:t>
      </w:r>
      <w:r>
        <w:rPr>
          <w:rFonts w:ascii="Arial" w:hAnsi="Arial" w:cs="Arial"/>
          <w:bCs/>
          <w:sz w:val="20"/>
          <w:szCs w:val="20"/>
        </w:rPr>
        <w:t>bez obmedzenia za všetky škody vzniknuté jeho zavinením, ktoré vzniknú Objednávateľovi a iným osobám na Stavenisku Diela, na samotnom Diele, na veciach, ako aj na osobách, pri prácach, ktorými bol poverený bez ohľadu na to, či tieto práce budú vykonané jeh</w:t>
      </w:r>
      <w:r>
        <w:rPr>
          <w:rFonts w:ascii="Arial" w:hAnsi="Arial" w:cs="Arial"/>
          <w:bCs/>
          <w:sz w:val="20"/>
          <w:szCs w:val="20"/>
        </w:rPr>
        <w:t>o zamestnancami alebo pracovníkmi, alebo ním poverenými Subdodávateľmi.</w:t>
      </w:r>
    </w:p>
    <w:p w:rsidR="002D05D0" w:rsidRDefault="007B5753">
      <w:pPr>
        <w:pStyle w:val="Zkladntext"/>
        <w:numPr>
          <w:ilvl w:val="0"/>
          <w:numId w:val="22"/>
        </w:numPr>
        <w:spacing w:line="240" w:lineRule="auto"/>
        <w:ind w:left="567" w:hanging="567"/>
        <w:jc w:val="both"/>
        <w:rPr>
          <w:rFonts w:ascii="Arial" w:hAnsi="Arial" w:cs="Arial"/>
          <w:color w:val="000000"/>
          <w:sz w:val="20"/>
          <w:szCs w:val="20"/>
        </w:rPr>
      </w:pPr>
      <w:r>
        <w:rPr>
          <w:rFonts w:ascii="Arial" w:hAnsi="Arial" w:cs="Arial"/>
          <w:bCs/>
          <w:sz w:val="20"/>
          <w:szCs w:val="20"/>
        </w:rPr>
        <w:t xml:space="preserve">Škodou sa rozumie aj škoda spočívajúca v povinnosti Objednávateľa vrátiť časť nenávratného </w:t>
      </w:r>
      <w:r>
        <w:rPr>
          <w:rFonts w:ascii="Arial" w:hAnsi="Arial" w:cs="Arial"/>
          <w:bCs/>
          <w:iCs/>
          <w:sz w:val="20"/>
          <w:szCs w:val="20"/>
        </w:rPr>
        <w:t>finančného</w:t>
      </w:r>
      <w:r>
        <w:rPr>
          <w:rFonts w:ascii="Arial" w:hAnsi="Arial" w:cs="Arial"/>
          <w:bCs/>
          <w:sz w:val="20"/>
          <w:szCs w:val="20"/>
        </w:rPr>
        <w:t xml:space="preserve"> príspevku na financovanie predmetu Diela Poskytovateľovi NFP, resp. sankcia uložená Objednávateľovi Poskytovateľom NFP v prípade, ak Dielo nebude vykonané riadne a/alebo v dohodnutej Lehote plnenia z dôvodov na strane Zhotoviteľa. Nárok na náhradu škody n</w:t>
      </w:r>
      <w:r>
        <w:rPr>
          <w:rFonts w:ascii="Arial" w:hAnsi="Arial" w:cs="Arial"/>
          <w:bCs/>
          <w:sz w:val="20"/>
          <w:szCs w:val="20"/>
        </w:rPr>
        <w:t>evylučuje právo Objednávateľa uplatniť zmluvnú pokutu v súlade s podmienkami Zmluvy.</w:t>
      </w:r>
    </w:p>
    <w:p w:rsidR="002D05D0" w:rsidRDefault="007B5753">
      <w:pPr>
        <w:pStyle w:val="Zkladntext"/>
        <w:numPr>
          <w:ilvl w:val="0"/>
          <w:numId w:val="22"/>
        </w:numPr>
        <w:spacing w:line="240" w:lineRule="auto"/>
        <w:ind w:left="567" w:hanging="567"/>
        <w:jc w:val="both"/>
        <w:rPr>
          <w:rFonts w:ascii="Arial" w:hAnsi="Arial" w:cs="Arial"/>
          <w:color w:val="000000"/>
          <w:sz w:val="20"/>
          <w:szCs w:val="20"/>
        </w:rPr>
      </w:pPr>
      <w:r>
        <w:rPr>
          <w:rFonts w:ascii="Arial" w:hAnsi="Arial" w:cs="Arial"/>
          <w:bCs/>
          <w:sz w:val="20"/>
          <w:szCs w:val="20"/>
        </w:rPr>
        <w:t>Škodou sa rozumie aj akákoľvek sankcia alebo pokuta uložená Objednávateľovi zo strany orgánov verejnej správy alebo orgánov štátnej správy za porušenia akýchkoľvek povinno</w:t>
      </w:r>
      <w:r>
        <w:rPr>
          <w:rFonts w:ascii="Arial" w:hAnsi="Arial" w:cs="Arial"/>
          <w:bCs/>
          <w:sz w:val="20"/>
          <w:szCs w:val="20"/>
        </w:rPr>
        <w:t>stí súvisiacich s plnením Zmluvy, za ktoré nesie zodpovednosť Zhotoviteľ.</w:t>
      </w:r>
    </w:p>
    <w:p w:rsidR="002D05D0" w:rsidRDefault="007B5753">
      <w:pPr>
        <w:pStyle w:val="Zkladntext"/>
        <w:numPr>
          <w:ilvl w:val="0"/>
          <w:numId w:val="22"/>
        </w:numPr>
        <w:spacing w:line="240" w:lineRule="auto"/>
        <w:ind w:left="567" w:hanging="567"/>
        <w:jc w:val="both"/>
        <w:rPr>
          <w:rFonts w:ascii="Arial" w:hAnsi="Arial" w:cs="Arial"/>
          <w:color w:val="000000"/>
          <w:sz w:val="20"/>
          <w:szCs w:val="20"/>
        </w:rPr>
      </w:pPr>
      <w:r>
        <w:rPr>
          <w:rFonts w:ascii="Arial" w:hAnsi="Arial" w:cs="Arial"/>
          <w:bCs/>
          <w:sz w:val="20"/>
          <w:szCs w:val="20"/>
        </w:rPr>
        <w:t>Zhotoviteľ odškodní Objednávateľa od všetkých nárokov, škôd, strát a nákladov v súvislosti s poškodením alebo stratou akéhokoľvek majetku, nehnuteľného alebo hnuteľného v rozsahu, v </w:t>
      </w:r>
      <w:r>
        <w:rPr>
          <w:rFonts w:ascii="Arial" w:hAnsi="Arial" w:cs="Arial"/>
          <w:bCs/>
          <w:sz w:val="20"/>
          <w:szCs w:val="20"/>
        </w:rPr>
        <w:t>akom toto poškodenie alebo strata vyplýva z dôvodov návrhu Diela Zhotoviteľom, Dokumentácie k Dielu, vyhotovenia alebo dokončenia Diela a odstránenia akýchkoľvek vád alebo ak sa dá pripísať akejkoľvek nedbanlivosti, úmyselnému činu alebo porušeniu Zmluvy Z</w:t>
      </w:r>
      <w:r>
        <w:rPr>
          <w:rFonts w:ascii="Arial" w:hAnsi="Arial" w:cs="Arial"/>
          <w:bCs/>
          <w:sz w:val="20"/>
          <w:szCs w:val="20"/>
        </w:rPr>
        <w:t>hotoviteľom.</w:t>
      </w:r>
    </w:p>
    <w:p w:rsidR="002D05D0" w:rsidRDefault="007B5753">
      <w:pPr>
        <w:pStyle w:val="Zkladntext"/>
        <w:numPr>
          <w:ilvl w:val="0"/>
          <w:numId w:val="22"/>
        </w:numPr>
        <w:spacing w:line="240" w:lineRule="auto"/>
        <w:ind w:left="567" w:hanging="567"/>
        <w:jc w:val="both"/>
        <w:rPr>
          <w:rFonts w:ascii="Arial" w:hAnsi="Arial" w:cs="Arial"/>
          <w:color w:val="000000"/>
          <w:sz w:val="20"/>
          <w:szCs w:val="20"/>
        </w:rPr>
      </w:pPr>
      <w:r>
        <w:rPr>
          <w:rFonts w:ascii="Arial" w:hAnsi="Arial" w:cs="Arial"/>
          <w:bCs/>
          <w:sz w:val="20"/>
          <w:szCs w:val="20"/>
        </w:rPr>
        <w:t>Zhotoviteľ nezodpovedá podľa tohto článku za nároky, škody, straty a náklady v prípadoch, kedy ich vznik možno pričítať okolnosti Vyššej moci. Za okolnosť Vyššej moci sa má na mysli taká okolnosť:</w:t>
      </w:r>
    </w:p>
    <w:p w:rsidR="002D05D0" w:rsidRDefault="007B5753">
      <w:pPr>
        <w:pStyle w:val="Odsekzoznamu"/>
        <w:numPr>
          <w:ilvl w:val="1"/>
          <w:numId w:val="23"/>
        </w:numPr>
        <w:spacing w:after="0" w:line="240" w:lineRule="auto"/>
        <w:ind w:left="993" w:hanging="426"/>
        <w:contextualSpacing w:val="0"/>
        <w:jc w:val="both"/>
        <w:rPr>
          <w:rFonts w:ascii="Arial" w:hAnsi="Arial" w:cs="Arial"/>
          <w:color w:val="000000"/>
          <w:sz w:val="20"/>
          <w:szCs w:val="20"/>
        </w:rPr>
      </w:pPr>
      <w:r>
        <w:rPr>
          <w:rFonts w:ascii="Arial" w:hAnsi="Arial" w:cs="Arial"/>
          <w:bCs/>
          <w:sz w:val="20"/>
          <w:szCs w:val="20"/>
        </w:rPr>
        <w:t>ktorá je mimo kontroly Zmluvnej strany,</w:t>
      </w:r>
    </w:p>
    <w:p w:rsidR="002D05D0" w:rsidRDefault="007B5753">
      <w:pPr>
        <w:pStyle w:val="Odsekzoznamu"/>
        <w:numPr>
          <w:ilvl w:val="1"/>
          <w:numId w:val="23"/>
        </w:numPr>
        <w:spacing w:after="0" w:line="240" w:lineRule="auto"/>
        <w:ind w:left="993" w:hanging="426"/>
        <w:contextualSpacing w:val="0"/>
        <w:jc w:val="both"/>
        <w:rPr>
          <w:rFonts w:ascii="Arial" w:hAnsi="Arial" w:cs="Arial"/>
          <w:bCs/>
          <w:sz w:val="20"/>
          <w:szCs w:val="20"/>
        </w:rPr>
      </w:pPr>
      <w:r>
        <w:rPr>
          <w:rFonts w:ascii="Arial" w:hAnsi="Arial" w:cs="Arial"/>
          <w:bCs/>
          <w:sz w:val="20"/>
          <w:szCs w:val="20"/>
        </w:rPr>
        <w:t xml:space="preserve">proti </w:t>
      </w:r>
      <w:r>
        <w:rPr>
          <w:rFonts w:ascii="Arial" w:hAnsi="Arial" w:cs="Arial"/>
          <w:bCs/>
          <w:sz w:val="20"/>
          <w:szCs w:val="20"/>
        </w:rPr>
        <w:t>vzniku ktorej sa Zmluvná strana nemohla primerane zabezpečiť,</w:t>
      </w:r>
    </w:p>
    <w:p w:rsidR="002D05D0" w:rsidRDefault="007B5753">
      <w:pPr>
        <w:pStyle w:val="Odsekzoznamu"/>
        <w:numPr>
          <w:ilvl w:val="1"/>
          <w:numId w:val="23"/>
        </w:numPr>
        <w:spacing w:after="0" w:line="240" w:lineRule="auto"/>
        <w:ind w:left="993" w:hanging="426"/>
        <w:contextualSpacing w:val="0"/>
        <w:jc w:val="both"/>
        <w:rPr>
          <w:rFonts w:ascii="Arial" w:hAnsi="Arial" w:cs="Arial"/>
          <w:bCs/>
          <w:sz w:val="20"/>
          <w:szCs w:val="20"/>
        </w:rPr>
      </w:pPr>
      <w:r>
        <w:rPr>
          <w:rFonts w:ascii="Arial" w:hAnsi="Arial" w:cs="Arial"/>
          <w:bCs/>
          <w:sz w:val="20"/>
          <w:szCs w:val="20"/>
        </w:rPr>
        <w:t>ktorej sa Zmluvná strana po jej vzniku nemohla primerane vyhnúť alebo ju prekonať a</w:t>
      </w:r>
    </w:p>
    <w:p w:rsidR="002D05D0" w:rsidRDefault="007B5753">
      <w:pPr>
        <w:pStyle w:val="Odsekzoznamu"/>
        <w:numPr>
          <w:ilvl w:val="1"/>
          <w:numId w:val="23"/>
        </w:numPr>
        <w:spacing w:after="120" w:line="240" w:lineRule="auto"/>
        <w:ind w:left="993" w:hanging="426"/>
        <w:contextualSpacing w:val="0"/>
        <w:jc w:val="both"/>
        <w:rPr>
          <w:rFonts w:ascii="Arial" w:hAnsi="Arial" w:cs="Arial"/>
          <w:color w:val="000000"/>
          <w:sz w:val="20"/>
          <w:szCs w:val="20"/>
        </w:rPr>
      </w:pPr>
      <w:r>
        <w:rPr>
          <w:rFonts w:ascii="Arial" w:hAnsi="Arial" w:cs="Arial"/>
          <w:bCs/>
          <w:sz w:val="20"/>
          <w:szCs w:val="20"/>
        </w:rPr>
        <w:t>ktorú nie je možné podstatne pripísať druhej Zmluvnej strane.</w:t>
      </w:r>
    </w:p>
    <w:p w:rsidR="002D05D0" w:rsidRDefault="002D05D0">
      <w:pPr>
        <w:spacing w:before="360" w:line="240" w:lineRule="auto"/>
        <w:jc w:val="center"/>
        <w:rPr>
          <w:rFonts w:ascii="Arial" w:hAnsi="Arial" w:cs="Arial"/>
          <w:b/>
          <w:sz w:val="20"/>
          <w:szCs w:val="20"/>
        </w:rPr>
      </w:pPr>
    </w:p>
    <w:p w:rsidR="002D05D0" w:rsidRDefault="007B5753">
      <w:pPr>
        <w:spacing w:before="360" w:line="240" w:lineRule="auto"/>
        <w:jc w:val="center"/>
        <w:rPr>
          <w:rFonts w:ascii="Arial" w:hAnsi="Arial" w:cs="Arial"/>
          <w:b/>
          <w:sz w:val="20"/>
          <w:szCs w:val="20"/>
        </w:rPr>
      </w:pPr>
      <w:r>
        <w:rPr>
          <w:rFonts w:ascii="Arial" w:hAnsi="Arial" w:cs="Arial"/>
          <w:b/>
          <w:sz w:val="20"/>
          <w:szCs w:val="20"/>
        </w:rPr>
        <w:t>Článok XI</w:t>
      </w:r>
    </w:p>
    <w:p w:rsidR="002D05D0" w:rsidRDefault="007B5753">
      <w:pPr>
        <w:spacing w:after="360" w:line="240" w:lineRule="auto"/>
        <w:jc w:val="center"/>
        <w:rPr>
          <w:rFonts w:ascii="Arial" w:hAnsi="Arial" w:cs="Arial"/>
          <w:b/>
          <w:sz w:val="20"/>
          <w:szCs w:val="20"/>
        </w:rPr>
      </w:pPr>
      <w:r>
        <w:rPr>
          <w:rFonts w:ascii="Arial" w:hAnsi="Arial" w:cs="Arial"/>
          <w:b/>
          <w:sz w:val="20"/>
          <w:szCs w:val="20"/>
        </w:rPr>
        <w:t>Zmluvné sankcie</w:t>
      </w:r>
    </w:p>
    <w:p w:rsidR="002D05D0" w:rsidRDefault="007B5753">
      <w:pPr>
        <w:pStyle w:val="Odsekzoznamu"/>
        <w:numPr>
          <w:ilvl w:val="1"/>
          <w:numId w:val="50"/>
        </w:numPr>
        <w:spacing w:after="120" w:line="240" w:lineRule="auto"/>
        <w:ind w:left="567" w:hanging="567"/>
        <w:contextualSpacing w:val="0"/>
        <w:jc w:val="both"/>
        <w:rPr>
          <w:rFonts w:ascii="Arial" w:hAnsi="Arial" w:cs="Arial"/>
          <w:sz w:val="20"/>
          <w:szCs w:val="20"/>
        </w:rPr>
      </w:pPr>
      <w:r>
        <w:rPr>
          <w:rFonts w:ascii="Arial" w:hAnsi="Arial" w:cs="Arial"/>
          <w:color w:val="000000"/>
          <w:sz w:val="20"/>
          <w:szCs w:val="20"/>
        </w:rPr>
        <w:t xml:space="preserve">V prípade omeškania Zhotoviteľa s odovzdaním Diela v Lehote plnenia má Objednávateľ nárok na zaplatenie zmluvnej pokuty vo </w:t>
      </w:r>
      <w:r>
        <w:rPr>
          <w:rFonts w:ascii="Arial" w:hAnsi="Arial" w:cs="Arial"/>
          <w:sz w:val="20"/>
          <w:szCs w:val="20"/>
        </w:rPr>
        <w:t>výške 0,05 % zo Zmluvnej ceny Diela, a to za každý aj začatý deň omeškania.</w:t>
      </w:r>
    </w:p>
    <w:p w:rsidR="002D05D0" w:rsidRDefault="007B5753">
      <w:pPr>
        <w:pStyle w:val="Odsekzoznamu"/>
        <w:numPr>
          <w:ilvl w:val="0"/>
          <w:numId w:val="23"/>
        </w:numPr>
        <w:spacing w:after="120" w:line="240" w:lineRule="auto"/>
        <w:ind w:left="567" w:hanging="567"/>
        <w:contextualSpacing w:val="0"/>
        <w:jc w:val="both"/>
        <w:rPr>
          <w:rFonts w:ascii="Arial" w:hAnsi="Arial" w:cs="Arial"/>
          <w:color w:val="000000"/>
          <w:sz w:val="20"/>
          <w:szCs w:val="20"/>
        </w:rPr>
      </w:pPr>
      <w:r>
        <w:rPr>
          <w:rFonts w:ascii="Arial" w:hAnsi="Arial" w:cs="Arial"/>
          <w:sz w:val="20"/>
          <w:szCs w:val="20"/>
        </w:rPr>
        <w:t>V prípade omeškania Objednávateľa s úhradou faktúr má Zho</w:t>
      </w:r>
      <w:r>
        <w:rPr>
          <w:rFonts w:ascii="Arial" w:hAnsi="Arial" w:cs="Arial"/>
          <w:sz w:val="20"/>
          <w:szCs w:val="20"/>
        </w:rPr>
        <w:t>toviteľ nárok na zaplatenie úroku z omeškania vo výške 0,05 % z dlžnej sumy vrátane DPH</w:t>
      </w:r>
      <w:r>
        <w:rPr>
          <w:rFonts w:ascii="Arial" w:hAnsi="Arial" w:cs="Arial"/>
          <w:color w:val="000000"/>
          <w:sz w:val="20"/>
          <w:szCs w:val="20"/>
        </w:rPr>
        <w:t xml:space="preserve"> za každý aj začatý deň omeškania.</w:t>
      </w:r>
    </w:p>
    <w:p w:rsidR="002D05D0" w:rsidRDefault="007B5753">
      <w:pPr>
        <w:pStyle w:val="Odsekzoznamu"/>
        <w:numPr>
          <w:ilvl w:val="0"/>
          <w:numId w:val="23"/>
        </w:numPr>
        <w:spacing w:after="120" w:line="240" w:lineRule="auto"/>
        <w:ind w:left="567" w:hanging="567"/>
        <w:contextualSpacing w:val="0"/>
        <w:jc w:val="both"/>
        <w:rPr>
          <w:rFonts w:ascii="Arial" w:hAnsi="Arial" w:cs="Arial"/>
          <w:color w:val="000000"/>
          <w:sz w:val="20"/>
          <w:szCs w:val="20"/>
        </w:rPr>
      </w:pPr>
      <w:r>
        <w:rPr>
          <w:rFonts w:ascii="Arial" w:hAnsi="Arial" w:cs="Arial"/>
          <w:color w:val="000000"/>
          <w:sz w:val="20"/>
          <w:szCs w:val="20"/>
        </w:rPr>
        <w:t>V prípade, ak Zhotoviteľ poruší akúkoľvek inú povinnosť uvedenú v tejto Zmluve, Objednávateľ vyzve Zhotoviteľa na nápravu takého poruš</w:t>
      </w:r>
      <w:r>
        <w:rPr>
          <w:rFonts w:ascii="Arial" w:hAnsi="Arial" w:cs="Arial"/>
          <w:color w:val="000000"/>
          <w:sz w:val="20"/>
          <w:szCs w:val="20"/>
        </w:rPr>
        <w:t>enia s uložením primeranej lehoty na vykonanie nápravy, a Zhotoviteľ ani v tejto lehote neodstráni porušenie jeho povinnosti resp. nevykoná nápravu, má Objednávateľ nárok na zaplatenie zmluvnej pokuty vo výške 200,- Eur za každý deň, dokiaľ porušenie povin</w:t>
      </w:r>
      <w:r>
        <w:rPr>
          <w:rFonts w:ascii="Arial" w:hAnsi="Arial" w:cs="Arial"/>
          <w:color w:val="000000"/>
          <w:sz w:val="20"/>
          <w:szCs w:val="20"/>
        </w:rPr>
        <w:t>nosti trvá, a to za každé porušenie samostatne.</w:t>
      </w:r>
    </w:p>
    <w:p w:rsidR="002D05D0" w:rsidRDefault="007B5753">
      <w:pPr>
        <w:pStyle w:val="Odsekzoznamu"/>
        <w:numPr>
          <w:ilvl w:val="0"/>
          <w:numId w:val="23"/>
        </w:numPr>
        <w:spacing w:after="120" w:line="240" w:lineRule="auto"/>
        <w:ind w:left="567" w:hanging="567"/>
        <w:contextualSpacing w:val="0"/>
        <w:jc w:val="both"/>
        <w:rPr>
          <w:rFonts w:ascii="Arial" w:hAnsi="Arial" w:cs="Arial"/>
          <w:color w:val="000000"/>
          <w:sz w:val="20"/>
          <w:szCs w:val="20"/>
        </w:rPr>
      </w:pPr>
      <w:r>
        <w:rPr>
          <w:rFonts w:ascii="Arial" w:hAnsi="Arial" w:cs="Arial"/>
          <w:color w:val="000000"/>
          <w:sz w:val="20"/>
          <w:szCs w:val="20"/>
        </w:rPr>
        <w:t xml:space="preserve">Zaplatením zmluvnej pokuty na základe tejto Zmluvy nezaniká povinnosť splniť zabezpečený záväzok. Rovnako nezaniká ani nárok na náhradu škody príslušnej Zmluvnej strany, ktorá jej vznikne v súvislosti </w:t>
      </w:r>
      <w:r>
        <w:rPr>
          <w:rFonts w:ascii="Arial" w:hAnsi="Arial" w:cs="Arial"/>
          <w:color w:val="000000"/>
          <w:sz w:val="20"/>
          <w:szCs w:val="20"/>
        </w:rPr>
        <w:t>s porušením tejto Zmluvy v plnej výške.</w:t>
      </w:r>
    </w:p>
    <w:p w:rsidR="002D05D0" w:rsidRDefault="007B5753">
      <w:pPr>
        <w:spacing w:before="360" w:line="240" w:lineRule="auto"/>
        <w:jc w:val="center"/>
        <w:rPr>
          <w:rFonts w:ascii="Arial" w:hAnsi="Arial" w:cs="Arial"/>
          <w:b/>
          <w:color w:val="000000"/>
          <w:sz w:val="20"/>
          <w:szCs w:val="20"/>
        </w:rPr>
      </w:pPr>
      <w:r>
        <w:rPr>
          <w:rFonts w:ascii="Arial" w:hAnsi="Arial" w:cs="Arial"/>
          <w:b/>
          <w:sz w:val="20"/>
          <w:szCs w:val="20"/>
        </w:rPr>
        <w:t>Článok</w:t>
      </w:r>
      <w:r>
        <w:rPr>
          <w:rFonts w:ascii="Arial" w:hAnsi="Arial" w:cs="Arial"/>
          <w:b/>
          <w:color w:val="000000"/>
          <w:sz w:val="20"/>
          <w:szCs w:val="20"/>
        </w:rPr>
        <w:t xml:space="preserve"> XII</w:t>
      </w:r>
    </w:p>
    <w:p w:rsidR="002D05D0" w:rsidRDefault="007B5753">
      <w:pPr>
        <w:spacing w:after="360" w:line="240" w:lineRule="auto"/>
        <w:jc w:val="center"/>
        <w:rPr>
          <w:rFonts w:ascii="Arial" w:hAnsi="Arial" w:cs="Arial"/>
          <w:b/>
          <w:color w:val="000000"/>
          <w:sz w:val="20"/>
          <w:szCs w:val="20"/>
        </w:rPr>
      </w:pPr>
      <w:r>
        <w:rPr>
          <w:rFonts w:ascii="Arial" w:hAnsi="Arial" w:cs="Arial"/>
          <w:b/>
          <w:color w:val="000000"/>
          <w:sz w:val="20"/>
          <w:szCs w:val="20"/>
        </w:rPr>
        <w:t>Trvanie a </w:t>
      </w:r>
      <w:r>
        <w:rPr>
          <w:rFonts w:ascii="Arial" w:hAnsi="Arial" w:cs="Arial"/>
          <w:b/>
          <w:sz w:val="20"/>
          <w:szCs w:val="20"/>
        </w:rPr>
        <w:t>ukončenie</w:t>
      </w:r>
      <w:r>
        <w:rPr>
          <w:rFonts w:ascii="Arial" w:hAnsi="Arial" w:cs="Arial"/>
          <w:b/>
          <w:color w:val="000000"/>
          <w:sz w:val="20"/>
          <w:szCs w:val="20"/>
        </w:rPr>
        <w:t xml:space="preserve"> Zmluvy</w:t>
      </w:r>
    </w:p>
    <w:p w:rsidR="002D05D0" w:rsidRDefault="007B5753">
      <w:pPr>
        <w:pStyle w:val="Zkladntext"/>
        <w:numPr>
          <w:ilvl w:val="0"/>
          <w:numId w:val="24"/>
        </w:numPr>
        <w:spacing w:line="240" w:lineRule="auto"/>
        <w:ind w:left="567" w:hanging="567"/>
        <w:jc w:val="both"/>
        <w:rPr>
          <w:rFonts w:ascii="Arial" w:hAnsi="Arial" w:cs="Arial"/>
          <w:bCs/>
          <w:iCs/>
          <w:sz w:val="20"/>
          <w:szCs w:val="20"/>
        </w:rPr>
      </w:pPr>
      <w:r>
        <w:rPr>
          <w:rFonts w:ascii="Arial" w:hAnsi="Arial" w:cs="Arial"/>
          <w:bCs/>
          <w:iCs/>
          <w:sz w:val="20"/>
          <w:szCs w:val="20"/>
        </w:rPr>
        <w:t>Táto Zmluva nadobúda platnosť a účinnosť dňom jej podpísania oboma Zmluvnými stranami.</w:t>
      </w:r>
    </w:p>
    <w:p w:rsidR="002D05D0" w:rsidRDefault="007B5753">
      <w:pPr>
        <w:pStyle w:val="Zkladntext"/>
        <w:numPr>
          <w:ilvl w:val="0"/>
          <w:numId w:val="24"/>
        </w:numPr>
        <w:spacing w:line="240" w:lineRule="auto"/>
        <w:ind w:left="567" w:hanging="567"/>
        <w:jc w:val="both"/>
        <w:rPr>
          <w:rFonts w:ascii="Arial" w:hAnsi="Arial" w:cs="Arial"/>
          <w:bCs/>
          <w:iCs/>
          <w:sz w:val="20"/>
          <w:szCs w:val="20"/>
        </w:rPr>
      </w:pPr>
      <w:r>
        <w:rPr>
          <w:rFonts w:ascii="Arial" w:hAnsi="Arial" w:cs="Arial"/>
          <w:bCs/>
          <w:iCs/>
          <w:sz w:val="20"/>
          <w:szCs w:val="20"/>
        </w:rPr>
        <w:t>Táto Zmluva trvá až do úplného splnenia všetkých vzájomných povinností a vysporiadania všet</w:t>
      </w:r>
      <w:r>
        <w:rPr>
          <w:rFonts w:ascii="Arial" w:hAnsi="Arial" w:cs="Arial"/>
          <w:bCs/>
          <w:iCs/>
          <w:sz w:val="20"/>
          <w:szCs w:val="20"/>
        </w:rPr>
        <w:t>kých záväzkov Zmluvných strán na základe tejto Zmluvy, pokiaľ nedôjde k jej predčasnému ukončeniu v súlade s ustanoveniami tejto Zmluvy.</w:t>
      </w:r>
    </w:p>
    <w:p w:rsidR="002D05D0" w:rsidRDefault="007B5753">
      <w:pPr>
        <w:pStyle w:val="Zkladntext"/>
        <w:numPr>
          <w:ilvl w:val="0"/>
          <w:numId w:val="24"/>
        </w:numPr>
        <w:spacing w:line="240" w:lineRule="auto"/>
        <w:ind w:left="567" w:hanging="567"/>
        <w:jc w:val="both"/>
        <w:rPr>
          <w:rFonts w:ascii="Arial" w:hAnsi="Arial" w:cs="Arial"/>
          <w:bCs/>
          <w:iCs/>
          <w:sz w:val="20"/>
          <w:szCs w:val="20"/>
        </w:rPr>
      </w:pPr>
      <w:r>
        <w:rPr>
          <w:rFonts w:ascii="Arial" w:hAnsi="Arial" w:cs="Arial"/>
          <w:bCs/>
          <w:iCs/>
          <w:sz w:val="20"/>
          <w:szCs w:val="20"/>
        </w:rPr>
        <w:t>Táto zmluva zanikne okrem splnenia všetkých práv a povinností obidvoch Zmluvných strán aj písomnou dohodou Zmluvných st</w:t>
      </w:r>
      <w:r>
        <w:rPr>
          <w:rFonts w:ascii="Arial" w:hAnsi="Arial" w:cs="Arial"/>
          <w:bCs/>
          <w:iCs/>
          <w:sz w:val="20"/>
          <w:szCs w:val="20"/>
        </w:rPr>
        <w:t xml:space="preserve">rán alebo písomným odstúpením od Zmluvy jednej zo Zmluvných strán. </w:t>
      </w:r>
    </w:p>
    <w:p w:rsidR="002D05D0" w:rsidRDefault="007B5753">
      <w:pPr>
        <w:pStyle w:val="Zkladntext"/>
        <w:numPr>
          <w:ilvl w:val="0"/>
          <w:numId w:val="24"/>
        </w:numPr>
        <w:spacing w:line="240" w:lineRule="auto"/>
        <w:ind w:left="567" w:hanging="567"/>
        <w:jc w:val="both"/>
        <w:rPr>
          <w:rFonts w:ascii="Arial" w:hAnsi="Arial" w:cs="Arial"/>
          <w:bCs/>
          <w:iCs/>
          <w:sz w:val="20"/>
          <w:szCs w:val="20"/>
        </w:rPr>
      </w:pPr>
      <w:r>
        <w:rPr>
          <w:rFonts w:ascii="Arial" w:hAnsi="Arial" w:cs="Arial"/>
          <w:bCs/>
          <w:iCs/>
          <w:sz w:val="20"/>
          <w:szCs w:val="20"/>
        </w:rPr>
        <w:t>V prípade zániku Zmluvy dohodou zmluvných strán, táto zaniká dňom uvedeným v tejto dohode. Dohoda o ukončení Zmluvy musí byť písomná. V tejto dohode sa upravia aj vzájomné nároky Zmluvných</w:t>
      </w:r>
      <w:r>
        <w:rPr>
          <w:rFonts w:ascii="Arial" w:hAnsi="Arial" w:cs="Arial"/>
          <w:bCs/>
          <w:iCs/>
          <w:sz w:val="20"/>
          <w:szCs w:val="20"/>
        </w:rPr>
        <w:t xml:space="preserve"> strán vzniknuté z plnenia zmluvných povinností alebo z ich porušenia druhou Zmluvnou stranou ku dňu zániku Zmluvy dohodou. </w:t>
      </w:r>
    </w:p>
    <w:p w:rsidR="002D05D0" w:rsidRDefault="007B5753">
      <w:pPr>
        <w:pStyle w:val="Zkladntext"/>
        <w:numPr>
          <w:ilvl w:val="0"/>
          <w:numId w:val="24"/>
        </w:numPr>
        <w:spacing w:line="240" w:lineRule="auto"/>
        <w:ind w:left="567" w:hanging="567"/>
        <w:jc w:val="both"/>
        <w:rPr>
          <w:rFonts w:ascii="Arial" w:hAnsi="Arial" w:cs="Arial"/>
          <w:bCs/>
          <w:iCs/>
          <w:sz w:val="20"/>
          <w:szCs w:val="20"/>
        </w:rPr>
      </w:pPr>
      <w:r>
        <w:rPr>
          <w:rFonts w:ascii="Arial" w:hAnsi="Arial" w:cs="Arial"/>
          <w:bCs/>
          <w:iCs/>
          <w:sz w:val="20"/>
          <w:szCs w:val="20"/>
        </w:rPr>
        <w:t>V prípade odstúpenia od Zmluvy sa Zmluvné strany budú riadiť ustanoveniami § 344 a nasl. Obchodného zákonníka. Odstúpenie od Zmluvy</w:t>
      </w:r>
      <w:r>
        <w:rPr>
          <w:rFonts w:ascii="Arial" w:hAnsi="Arial" w:cs="Arial"/>
          <w:bCs/>
          <w:iCs/>
          <w:sz w:val="20"/>
          <w:szCs w:val="20"/>
        </w:rPr>
        <w:t xml:space="preserve"> musí mať písomnú formu, musí byť doručené druhej Zmluvnej strane (ktorá svoju povinnosť porušila) a je účinné dňom doručenia odstúpenia Zmluvnej strane, ktorá svoju povinnosť porušila. </w:t>
      </w:r>
    </w:p>
    <w:p w:rsidR="002D05D0" w:rsidRDefault="007B5753">
      <w:pPr>
        <w:pStyle w:val="Zkladntext"/>
        <w:numPr>
          <w:ilvl w:val="0"/>
          <w:numId w:val="24"/>
        </w:numPr>
        <w:spacing w:line="240" w:lineRule="auto"/>
        <w:ind w:left="567" w:hanging="567"/>
        <w:jc w:val="both"/>
        <w:rPr>
          <w:rFonts w:ascii="Arial" w:hAnsi="Arial" w:cs="Arial"/>
          <w:bCs/>
          <w:iCs/>
          <w:sz w:val="20"/>
          <w:szCs w:val="20"/>
        </w:rPr>
      </w:pPr>
      <w:r>
        <w:rPr>
          <w:rFonts w:ascii="Arial" w:hAnsi="Arial" w:cs="Arial"/>
          <w:bCs/>
          <w:iCs/>
          <w:sz w:val="20"/>
          <w:szCs w:val="20"/>
        </w:rPr>
        <w:t>Objednávateľ je oprávnený okamžite odstúpiť od Zmluvy v prípade podst</w:t>
      </w:r>
      <w:r>
        <w:rPr>
          <w:rFonts w:ascii="Arial" w:hAnsi="Arial" w:cs="Arial"/>
          <w:bCs/>
          <w:iCs/>
          <w:sz w:val="20"/>
          <w:szCs w:val="20"/>
        </w:rPr>
        <w:t>atného porušenia Zmluvy Zhotoviteľom. Na účely tejto zmluvy sa za podstatné porušenie Zmluvy Zhotoviteľom považuje najmä, nie však výlučne:</w:t>
      </w:r>
    </w:p>
    <w:p w:rsidR="002D05D0" w:rsidRDefault="007B5753">
      <w:pPr>
        <w:pStyle w:val="Odsekzoznamu"/>
        <w:numPr>
          <w:ilvl w:val="0"/>
          <w:numId w:val="25"/>
        </w:numPr>
        <w:spacing w:after="120" w:line="240" w:lineRule="auto"/>
        <w:ind w:left="993" w:hanging="426"/>
        <w:jc w:val="both"/>
        <w:rPr>
          <w:rFonts w:ascii="Arial" w:hAnsi="Arial" w:cs="Arial"/>
          <w:bCs/>
          <w:iCs/>
          <w:sz w:val="20"/>
          <w:szCs w:val="20"/>
        </w:rPr>
      </w:pPr>
      <w:r>
        <w:rPr>
          <w:rFonts w:ascii="Arial" w:hAnsi="Arial" w:cs="Arial"/>
          <w:bCs/>
          <w:iCs/>
          <w:sz w:val="20"/>
          <w:szCs w:val="20"/>
        </w:rPr>
        <w:t xml:space="preserve">ak sa preukáže, že Zhotoviteľ v Ponuke predložil nepravdivé doklady alebo uviedol nepravdivé, neúplné alebo </w:t>
      </w:r>
      <w:r>
        <w:rPr>
          <w:rFonts w:ascii="Arial" w:hAnsi="Arial" w:cs="Arial"/>
          <w:bCs/>
          <w:iCs/>
          <w:sz w:val="20"/>
          <w:szCs w:val="20"/>
        </w:rPr>
        <w:t>skreslené údaje,</w:t>
      </w:r>
    </w:p>
    <w:p w:rsidR="002D05D0" w:rsidRDefault="007B5753">
      <w:pPr>
        <w:pStyle w:val="Odsekzoznamu"/>
        <w:numPr>
          <w:ilvl w:val="0"/>
          <w:numId w:val="25"/>
        </w:numPr>
        <w:spacing w:after="120" w:line="240" w:lineRule="auto"/>
        <w:ind w:left="993" w:hanging="426"/>
        <w:jc w:val="both"/>
        <w:rPr>
          <w:rFonts w:ascii="Arial" w:hAnsi="Arial" w:cs="Arial"/>
          <w:bCs/>
          <w:iCs/>
          <w:sz w:val="20"/>
          <w:szCs w:val="20"/>
        </w:rPr>
      </w:pPr>
      <w:r>
        <w:rPr>
          <w:rFonts w:ascii="Arial" w:hAnsi="Arial" w:cs="Arial"/>
          <w:bCs/>
          <w:iCs/>
          <w:sz w:val="20"/>
          <w:szCs w:val="20"/>
        </w:rPr>
        <w:t>ak Zhotoviteľ nesplní výzvu k náprave podľa bodu 11.4,</w:t>
      </w:r>
    </w:p>
    <w:p w:rsidR="002D05D0" w:rsidRDefault="007B5753">
      <w:pPr>
        <w:pStyle w:val="Odsekzoznamu"/>
        <w:numPr>
          <w:ilvl w:val="0"/>
          <w:numId w:val="25"/>
        </w:numPr>
        <w:spacing w:after="120" w:line="240" w:lineRule="auto"/>
        <w:ind w:left="993" w:hanging="426"/>
        <w:jc w:val="both"/>
        <w:rPr>
          <w:rFonts w:ascii="Arial" w:hAnsi="Arial" w:cs="Arial"/>
          <w:bCs/>
          <w:iCs/>
          <w:sz w:val="20"/>
          <w:szCs w:val="20"/>
        </w:rPr>
      </w:pPr>
      <w:r>
        <w:rPr>
          <w:rFonts w:ascii="Arial" w:hAnsi="Arial" w:cs="Arial"/>
          <w:bCs/>
          <w:iCs/>
          <w:sz w:val="20"/>
          <w:szCs w:val="20"/>
        </w:rPr>
        <w:t>ak je zrejmé, že z dôvodov na strane Zhotoviteľa Dielo nebude vykonané riadne alebo včas,</w:t>
      </w:r>
    </w:p>
    <w:p w:rsidR="002D05D0" w:rsidRDefault="007B5753">
      <w:pPr>
        <w:pStyle w:val="Odsekzoznamu"/>
        <w:numPr>
          <w:ilvl w:val="0"/>
          <w:numId w:val="25"/>
        </w:numPr>
        <w:spacing w:after="120" w:line="240" w:lineRule="auto"/>
        <w:ind w:left="993" w:hanging="426"/>
        <w:jc w:val="both"/>
        <w:rPr>
          <w:rFonts w:ascii="Arial" w:hAnsi="Arial" w:cs="Arial"/>
          <w:bCs/>
          <w:iCs/>
          <w:sz w:val="20"/>
          <w:szCs w:val="20"/>
        </w:rPr>
      </w:pPr>
      <w:r>
        <w:rPr>
          <w:rFonts w:ascii="Arial" w:hAnsi="Arial" w:cs="Arial"/>
          <w:bCs/>
          <w:iCs/>
          <w:sz w:val="20"/>
          <w:szCs w:val="20"/>
        </w:rPr>
        <w:t>ak Zhotoviteľ opustí Dielo alebo inak jasne prejavuje úmysel nepokračovať v konaní svojich pov</w:t>
      </w:r>
      <w:r>
        <w:rPr>
          <w:rFonts w:ascii="Arial" w:hAnsi="Arial" w:cs="Arial"/>
          <w:bCs/>
          <w:iCs/>
          <w:sz w:val="20"/>
          <w:szCs w:val="20"/>
        </w:rPr>
        <w:t>inností podľa Zmluvy (platí obdobne aj v prípade ak Zhotoviteľ tieto povinnosti plní iba vo veľmi obmedzenom rozsahu),</w:t>
      </w:r>
    </w:p>
    <w:p w:rsidR="002D05D0" w:rsidRDefault="007B5753">
      <w:pPr>
        <w:pStyle w:val="Odsekzoznamu"/>
        <w:numPr>
          <w:ilvl w:val="0"/>
          <w:numId w:val="25"/>
        </w:numPr>
        <w:spacing w:after="120" w:line="240" w:lineRule="auto"/>
        <w:ind w:left="993" w:hanging="426"/>
        <w:jc w:val="both"/>
        <w:rPr>
          <w:rFonts w:ascii="Arial" w:hAnsi="Arial" w:cs="Arial"/>
          <w:bCs/>
          <w:iCs/>
          <w:sz w:val="20"/>
          <w:szCs w:val="20"/>
        </w:rPr>
      </w:pPr>
      <w:r>
        <w:rPr>
          <w:rFonts w:ascii="Arial" w:hAnsi="Arial" w:cs="Arial"/>
          <w:bCs/>
          <w:iCs/>
          <w:sz w:val="20"/>
          <w:szCs w:val="20"/>
        </w:rPr>
        <w:t>ak nedôjde k úspešnému absolvovaniu Funkčných skúšok, ani pri opakovaných Funkčných skúškach,</w:t>
      </w:r>
    </w:p>
    <w:p w:rsidR="002D05D0" w:rsidRDefault="007B5753">
      <w:pPr>
        <w:pStyle w:val="Odsekzoznamu"/>
        <w:numPr>
          <w:ilvl w:val="0"/>
          <w:numId w:val="25"/>
        </w:numPr>
        <w:spacing w:after="120" w:line="240" w:lineRule="auto"/>
        <w:ind w:left="993" w:hanging="426"/>
        <w:jc w:val="both"/>
        <w:rPr>
          <w:rFonts w:ascii="Arial" w:hAnsi="Arial" w:cs="Arial"/>
          <w:bCs/>
          <w:iCs/>
          <w:sz w:val="20"/>
          <w:szCs w:val="20"/>
        </w:rPr>
      </w:pPr>
      <w:r>
        <w:rPr>
          <w:rFonts w:ascii="Arial" w:hAnsi="Arial" w:cs="Arial"/>
          <w:bCs/>
          <w:iCs/>
          <w:sz w:val="20"/>
          <w:szCs w:val="20"/>
        </w:rPr>
        <w:t>zadá celé Dielo ako subdodávku alebo postúp</w:t>
      </w:r>
      <w:r>
        <w:rPr>
          <w:rFonts w:ascii="Arial" w:hAnsi="Arial" w:cs="Arial"/>
          <w:bCs/>
          <w:iCs/>
          <w:sz w:val="20"/>
          <w:szCs w:val="20"/>
        </w:rPr>
        <w:t>i Zmluvu bez súhlasu Objednávateľa,</w:t>
      </w:r>
    </w:p>
    <w:p w:rsidR="002D05D0" w:rsidRDefault="007B5753">
      <w:pPr>
        <w:pStyle w:val="Odsekzoznamu"/>
        <w:numPr>
          <w:ilvl w:val="0"/>
          <w:numId w:val="25"/>
        </w:numPr>
        <w:spacing w:after="120" w:line="240" w:lineRule="auto"/>
        <w:ind w:left="993" w:hanging="426"/>
        <w:jc w:val="both"/>
        <w:rPr>
          <w:rFonts w:ascii="Arial" w:hAnsi="Arial" w:cs="Arial"/>
          <w:bCs/>
          <w:iCs/>
          <w:sz w:val="20"/>
          <w:szCs w:val="20"/>
        </w:rPr>
      </w:pPr>
      <w:r>
        <w:rPr>
          <w:rFonts w:ascii="Arial" w:hAnsi="Arial" w:cs="Arial"/>
          <w:bCs/>
          <w:iCs/>
          <w:sz w:val="20"/>
          <w:szCs w:val="20"/>
        </w:rPr>
        <w:t>Zhotoviteľ vstúpil do likvidácie, na jeho majetok bol vyhlásený konkurz, ako aj vtedy, ak existuje dôvodná obava, že plnenie záväzkov Zhotoviteľa podľa tejto Zmluvy je vážne ohrozené,</w:t>
      </w:r>
    </w:p>
    <w:p w:rsidR="002D05D0" w:rsidRDefault="007B5753">
      <w:pPr>
        <w:pStyle w:val="Odsekzoznamu"/>
        <w:numPr>
          <w:ilvl w:val="0"/>
          <w:numId w:val="25"/>
        </w:numPr>
        <w:spacing w:after="120" w:line="240" w:lineRule="auto"/>
        <w:ind w:left="993" w:hanging="426"/>
        <w:jc w:val="both"/>
        <w:rPr>
          <w:rFonts w:ascii="Arial" w:hAnsi="Arial" w:cs="Arial"/>
          <w:bCs/>
          <w:iCs/>
          <w:sz w:val="20"/>
          <w:szCs w:val="20"/>
        </w:rPr>
      </w:pPr>
      <w:r>
        <w:rPr>
          <w:rFonts w:ascii="Arial" w:hAnsi="Arial" w:cs="Arial"/>
          <w:bCs/>
          <w:iCs/>
          <w:sz w:val="20"/>
          <w:szCs w:val="20"/>
        </w:rPr>
        <w:t>v ďalších prípadoch uvedených v Zmlu</w:t>
      </w:r>
      <w:r>
        <w:rPr>
          <w:rFonts w:ascii="Arial" w:hAnsi="Arial" w:cs="Arial"/>
          <w:bCs/>
          <w:iCs/>
          <w:sz w:val="20"/>
          <w:szCs w:val="20"/>
        </w:rPr>
        <w:t>ve.</w:t>
      </w:r>
    </w:p>
    <w:p w:rsidR="002D05D0" w:rsidRDefault="002D05D0">
      <w:pPr>
        <w:spacing w:before="360" w:line="240" w:lineRule="auto"/>
        <w:jc w:val="center"/>
        <w:rPr>
          <w:rFonts w:ascii="Arial" w:hAnsi="Arial" w:cs="Arial"/>
          <w:b/>
          <w:sz w:val="20"/>
          <w:szCs w:val="20"/>
        </w:rPr>
      </w:pPr>
    </w:p>
    <w:p w:rsidR="002D05D0" w:rsidRDefault="007B5753">
      <w:pPr>
        <w:spacing w:before="360" w:line="240" w:lineRule="auto"/>
        <w:jc w:val="center"/>
        <w:rPr>
          <w:rFonts w:ascii="Arial" w:hAnsi="Arial" w:cs="Arial"/>
          <w:b/>
          <w:color w:val="000000"/>
          <w:sz w:val="20"/>
          <w:szCs w:val="20"/>
        </w:rPr>
      </w:pPr>
      <w:r>
        <w:rPr>
          <w:rFonts w:ascii="Arial" w:hAnsi="Arial" w:cs="Arial"/>
          <w:b/>
          <w:sz w:val="20"/>
          <w:szCs w:val="20"/>
        </w:rPr>
        <w:t>Článok</w:t>
      </w:r>
      <w:r>
        <w:rPr>
          <w:rFonts w:ascii="Arial" w:hAnsi="Arial" w:cs="Arial"/>
          <w:b/>
          <w:color w:val="000000"/>
          <w:sz w:val="20"/>
          <w:szCs w:val="20"/>
        </w:rPr>
        <w:t xml:space="preserve"> XIII</w:t>
      </w:r>
    </w:p>
    <w:p w:rsidR="002D05D0" w:rsidRDefault="007B5753">
      <w:pPr>
        <w:spacing w:after="360" w:line="240" w:lineRule="auto"/>
        <w:jc w:val="center"/>
        <w:rPr>
          <w:rFonts w:ascii="Arial" w:hAnsi="Arial" w:cs="Arial"/>
          <w:b/>
          <w:color w:val="000000"/>
          <w:sz w:val="20"/>
          <w:szCs w:val="20"/>
        </w:rPr>
      </w:pPr>
      <w:r>
        <w:rPr>
          <w:rFonts w:ascii="Arial" w:hAnsi="Arial" w:cs="Arial"/>
          <w:b/>
          <w:color w:val="000000"/>
          <w:sz w:val="20"/>
          <w:szCs w:val="20"/>
        </w:rPr>
        <w:t xml:space="preserve">Komunikácia a </w:t>
      </w:r>
      <w:r>
        <w:rPr>
          <w:rFonts w:ascii="Arial" w:hAnsi="Arial" w:cs="Arial"/>
          <w:b/>
          <w:sz w:val="20"/>
          <w:szCs w:val="20"/>
        </w:rPr>
        <w:t>doručovanie</w:t>
      </w:r>
    </w:p>
    <w:p w:rsidR="002D05D0" w:rsidRDefault="007B5753">
      <w:pPr>
        <w:pStyle w:val="Zkladntext"/>
        <w:numPr>
          <w:ilvl w:val="0"/>
          <w:numId w:val="26"/>
        </w:numPr>
        <w:spacing w:line="240" w:lineRule="auto"/>
        <w:ind w:left="567" w:hanging="567"/>
        <w:jc w:val="both"/>
        <w:rPr>
          <w:rFonts w:ascii="Arial" w:hAnsi="Arial" w:cs="Arial"/>
          <w:bCs/>
          <w:iCs/>
          <w:sz w:val="20"/>
          <w:szCs w:val="20"/>
        </w:rPr>
      </w:pPr>
      <w:r>
        <w:rPr>
          <w:rFonts w:ascii="Arial" w:hAnsi="Arial" w:cs="Arial"/>
          <w:bCs/>
          <w:iCs/>
          <w:sz w:val="20"/>
          <w:szCs w:val="20"/>
        </w:rPr>
        <w:t xml:space="preserve">Zmluvné strany sa dohodli, že písomná komunikácia podľa tejto Zmluvy alebo v súvislosti s touto Zmluvou sa bude doručovať doporučene poštou, kuriérom alebo osobne ak nie je v Zmluve výslovne dohodnutá aj iná </w:t>
      </w:r>
      <w:r>
        <w:rPr>
          <w:rFonts w:ascii="Arial" w:hAnsi="Arial" w:cs="Arial"/>
          <w:bCs/>
          <w:iCs/>
          <w:sz w:val="20"/>
          <w:szCs w:val="20"/>
        </w:rPr>
        <w:t>možnosť doručovania (napr. fax, e-mail, sms alebo iné). Za deň doručenia sa považuje deň prevzatia písomnosti, ak nie je v Zmluve dohodnuté inak. V prípade, ak adresát odmietne písomnosť prevziať, za deň doručenia sa považuje deň odmietnutia prevzatia píso</w:t>
      </w:r>
      <w:r>
        <w:rPr>
          <w:rFonts w:ascii="Arial" w:hAnsi="Arial" w:cs="Arial"/>
          <w:bCs/>
          <w:iCs/>
          <w:sz w:val="20"/>
          <w:szCs w:val="20"/>
        </w:rPr>
        <w:t>mnosti. V prípade, ak si adresát neprevezme písomnosť v úložnej dobe na pošte, za deň doručenia sa považuje posledný deň úložnej doby na pošte. V prípade, ak sa písomnosť vráti odosielateľovi s označením pošty „adresát neznámy“ alebo „adresát sa odsťahoval</w:t>
      </w:r>
      <w:r>
        <w:rPr>
          <w:rFonts w:ascii="Arial" w:hAnsi="Arial" w:cs="Arial"/>
          <w:bCs/>
          <w:iCs/>
          <w:sz w:val="20"/>
          <w:szCs w:val="20"/>
        </w:rPr>
        <w:t>“ alebo s inou poznámkou podobného významu, za deň doručenia sa považuje deň vrátenia zásielky odosielateľovi.</w:t>
      </w:r>
    </w:p>
    <w:p w:rsidR="002D05D0" w:rsidRDefault="007B5753">
      <w:pPr>
        <w:spacing w:before="360" w:line="240" w:lineRule="auto"/>
        <w:jc w:val="center"/>
        <w:rPr>
          <w:rFonts w:ascii="Arial" w:hAnsi="Arial" w:cs="Arial"/>
          <w:b/>
          <w:color w:val="000000"/>
          <w:sz w:val="20"/>
          <w:szCs w:val="20"/>
        </w:rPr>
      </w:pPr>
      <w:r>
        <w:rPr>
          <w:rFonts w:ascii="Arial" w:hAnsi="Arial" w:cs="Arial"/>
          <w:b/>
          <w:sz w:val="20"/>
          <w:szCs w:val="20"/>
        </w:rPr>
        <w:t>Čl</w:t>
      </w:r>
      <w:r>
        <w:rPr>
          <w:rFonts w:ascii="Arial" w:hAnsi="Arial" w:cs="Arial"/>
          <w:b/>
          <w:color w:val="000000"/>
          <w:sz w:val="20"/>
          <w:szCs w:val="20"/>
        </w:rPr>
        <w:t>ánok XIV</w:t>
      </w:r>
    </w:p>
    <w:p w:rsidR="002D05D0" w:rsidRDefault="007B5753">
      <w:pPr>
        <w:spacing w:after="360" w:line="240" w:lineRule="auto"/>
        <w:jc w:val="center"/>
        <w:rPr>
          <w:rFonts w:ascii="Arial" w:hAnsi="Arial" w:cs="Arial"/>
          <w:b/>
          <w:color w:val="000000"/>
          <w:sz w:val="20"/>
          <w:szCs w:val="20"/>
        </w:rPr>
      </w:pPr>
      <w:r>
        <w:rPr>
          <w:rFonts w:ascii="Arial" w:hAnsi="Arial" w:cs="Arial"/>
          <w:b/>
          <w:sz w:val="20"/>
          <w:szCs w:val="20"/>
        </w:rPr>
        <w:t>Subdodávatelia</w:t>
      </w:r>
    </w:p>
    <w:p w:rsidR="002D05D0" w:rsidRDefault="007B5753">
      <w:pPr>
        <w:pStyle w:val="Odsekzoznamu"/>
        <w:numPr>
          <w:ilvl w:val="0"/>
          <w:numId w:val="30"/>
        </w:numPr>
        <w:spacing w:after="120" w:line="240" w:lineRule="auto"/>
        <w:ind w:left="567" w:hanging="567"/>
        <w:contextualSpacing w:val="0"/>
        <w:jc w:val="both"/>
        <w:rPr>
          <w:rFonts w:ascii="Arial" w:hAnsi="Arial" w:cs="Arial"/>
          <w:bCs/>
          <w:iCs/>
          <w:sz w:val="20"/>
          <w:szCs w:val="20"/>
        </w:rPr>
      </w:pPr>
      <w:r>
        <w:rPr>
          <w:rFonts w:ascii="Arial" w:eastAsiaTheme="minorHAnsi" w:hAnsi="Arial" w:cs="Arial"/>
          <w:bCs/>
          <w:sz w:val="20"/>
          <w:szCs w:val="20"/>
        </w:rPr>
        <w:t>Zhotoviteľ je oprávnený poveriť dodaním Predmetu Zmluvy podľa tejto Zmluvy svojich subdodávateľov. Zoznam subdodávateľo</w:t>
      </w:r>
      <w:r>
        <w:rPr>
          <w:rFonts w:ascii="Arial" w:eastAsiaTheme="minorHAnsi" w:hAnsi="Arial" w:cs="Arial"/>
          <w:bCs/>
          <w:sz w:val="20"/>
          <w:szCs w:val="20"/>
        </w:rPr>
        <w:t xml:space="preserve">v tvorí Prílohu č. 3 tejto Zmluvy. V zozname subdodávateľov sa uvádza podiel plnenia každého subdodávateľa z celkovej ceny plnenia a údaje o osobe oprávnenej konať za subdodávateľa v rozsahu meno a priezvisko, adresa pobytu, dátum narodenia. Ak to vyplýva </w:t>
      </w:r>
      <w:r>
        <w:rPr>
          <w:rFonts w:ascii="Arial" w:eastAsiaTheme="minorHAnsi" w:hAnsi="Arial" w:cs="Arial"/>
          <w:bCs/>
          <w:sz w:val="20"/>
          <w:szCs w:val="20"/>
        </w:rPr>
        <w:t>zo zákona č. 315/2016 Z. z. o registri partnerov verejného sektora a o zmene a doplnení niektorých zákonov (ďalej len „</w:t>
      </w:r>
      <w:r>
        <w:rPr>
          <w:rFonts w:ascii="Arial" w:eastAsiaTheme="minorHAnsi" w:hAnsi="Arial" w:cs="Arial"/>
          <w:b/>
          <w:bCs/>
          <w:sz w:val="20"/>
          <w:szCs w:val="20"/>
        </w:rPr>
        <w:t>Zákon o RPVS</w:t>
      </w:r>
      <w:r>
        <w:rPr>
          <w:rFonts w:ascii="Arial" w:eastAsiaTheme="minorHAnsi" w:hAnsi="Arial" w:cs="Arial"/>
          <w:bCs/>
          <w:sz w:val="20"/>
          <w:szCs w:val="20"/>
        </w:rPr>
        <w:t>“), musí byť subdodávateľ zapísaný v registri partnerov verejného sektora</w:t>
      </w:r>
      <w:r>
        <w:rPr>
          <w:rFonts w:ascii="Arial" w:hAnsi="Arial" w:cs="Arial"/>
          <w:iCs/>
          <w:sz w:val="20"/>
          <w:szCs w:val="20"/>
        </w:rPr>
        <w:t xml:space="preserve">. </w:t>
      </w:r>
    </w:p>
    <w:p w:rsidR="002D05D0" w:rsidRDefault="007B5753">
      <w:pPr>
        <w:pStyle w:val="Odsekzoznamu"/>
        <w:numPr>
          <w:ilvl w:val="0"/>
          <w:numId w:val="30"/>
        </w:numPr>
        <w:spacing w:after="120" w:line="240" w:lineRule="auto"/>
        <w:ind w:left="567" w:hanging="567"/>
        <w:contextualSpacing w:val="0"/>
        <w:jc w:val="both"/>
        <w:rPr>
          <w:rFonts w:ascii="Arial" w:hAnsi="Arial" w:cs="Arial"/>
          <w:bCs/>
          <w:sz w:val="20"/>
          <w:szCs w:val="20"/>
        </w:rPr>
      </w:pPr>
      <w:bookmarkStart w:id="6" w:name="_Ref485128550"/>
      <w:r>
        <w:rPr>
          <w:rFonts w:ascii="Arial" w:hAnsi="Arial" w:cs="Arial"/>
          <w:sz w:val="20"/>
          <w:szCs w:val="20"/>
        </w:rPr>
        <w:t xml:space="preserve">V prípade, ak má počas plnenia Zmluvy Zhotoviteľ </w:t>
      </w:r>
      <w:r>
        <w:rPr>
          <w:rFonts w:ascii="Arial" w:hAnsi="Arial" w:cs="Arial"/>
          <w:sz w:val="20"/>
          <w:szCs w:val="20"/>
        </w:rPr>
        <w:t>záujem zmeniť alebo doplniť svojich subdodávateľov, je povinný rešpektovať nasledovné pravidlá:</w:t>
      </w:r>
      <w:bookmarkEnd w:id="6"/>
    </w:p>
    <w:p w:rsidR="002D05D0" w:rsidRDefault="007B5753">
      <w:pPr>
        <w:numPr>
          <w:ilvl w:val="3"/>
          <w:numId w:val="34"/>
        </w:numPr>
        <w:spacing w:after="120" w:line="240" w:lineRule="auto"/>
        <w:jc w:val="both"/>
        <w:rPr>
          <w:rFonts w:ascii="Arial" w:hAnsi="Arial" w:cs="Arial"/>
          <w:bCs/>
          <w:iCs/>
          <w:sz w:val="20"/>
          <w:szCs w:val="20"/>
        </w:rPr>
      </w:pPr>
      <w:r>
        <w:rPr>
          <w:rFonts w:ascii="Arial" w:hAnsi="Arial" w:cs="Arial"/>
          <w:iCs/>
          <w:sz w:val="20"/>
          <w:szCs w:val="20"/>
        </w:rPr>
        <w:t xml:space="preserve">subdodávateľ, ktorého sa týka návrh na zmenu, musí byť zapísaný v registri partnerov verejného sektora podľa Zákona o RPVS, ak táto povinnosť vyplýva </w:t>
      </w:r>
      <w:r>
        <w:rPr>
          <w:rFonts w:ascii="Arial" w:hAnsi="Arial" w:cs="Arial"/>
          <w:iCs/>
          <w:sz w:val="20"/>
          <w:szCs w:val="20"/>
        </w:rPr>
        <w:t>z uvedeného zákona,</w:t>
      </w:r>
    </w:p>
    <w:p w:rsidR="002D05D0" w:rsidRDefault="007B5753">
      <w:pPr>
        <w:numPr>
          <w:ilvl w:val="3"/>
          <w:numId w:val="34"/>
        </w:numPr>
        <w:spacing w:after="120" w:line="240" w:lineRule="auto"/>
        <w:jc w:val="both"/>
        <w:rPr>
          <w:rFonts w:ascii="Arial" w:hAnsi="Arial" w:cs="Arial"/>
          <w:bCs/>
          <w:iCs/>
          <w:sz w:val="20"/>
          <w:szCs w:val="20"/>
        </w:rPr>
      </w:pPr>
      <w:r>
        <w:rPr>
          <w:rFonts w:ascii="Arial" w:hAnsi="Arial" w:cs="Arial"/>
          <w:iCs/>
          <w:sz w:val="20"/>
          <w:szCs w:val="20"/>
        </w:rPr>
        <w:t>subdodávateľ, ktorého sa týka návrh na zmenu, musí byť schopný realizovať príslušnú časť predmetu zákazky v rovnakej kvalite, ako pôvodný subdodávateľ a musí spĺňať rovnaké podmienky, ako pôvodný subdodávateľ (ak boli stanovené),</w:t>
      </w:r>
    </w:p>
    <w:p w:rsidR="002D05D0" w:rsidRDefault="007B5753">
      <w:pPr>
        <w:numPr>
          <w:ilvl w:val="3"/>
          <w:numId w:val="34"/>
        </w:numPr>
        <w:spacing w:after="120" w:line="240" w:lineRule="auto"/>
        <w:jc w:val="both"/>
        <w:rPr>
          <w:rFonts w:ascii="Arial" w:eastAsia="Times New Roman" w:hAnsi="Arial" w:cs="Arial"/>
          <w:sz w:val="20"/>
          <w:szCs w:val="20"/>
        </w:rPr>
      </w:pPr>
      <w:bookmarkStart w:id="7" w:name="_Ref485128520"/>
      <w:r>
        <w:rPr>
          <w:rFonts w:ascii="Arial" w:hAnsi="Arial" w:cs="Arial"/>
          <w:iCs/>
          <w:sz w:val="20"/>
          <w:szCs w:val="20"/>
        </w:rPr>
        <w:t>Zhotov</w:t>
      </w:r>
      <w:r>
        <w:rPr>
          <w:rFonts w:ascii="Arial" w:hAnsi="Arial" w:cs="Arial"/>
          <w:iCs/>
          <w:sz w:val="20"/>
          <w:szCs w:val="20"/>
        </w:rPr>
        <w:t xml:space="preserve">iteľ oznámi Objednávateľovi návrh na zmenu subdodávateľa spolu s predložením </w:t>
      </w:r>
      <w:r>
        <w:rPr>
          <w:rFonts w:ascii="Arial" w:eastAsia="Times New Roman" w:hAnsi="Arial" w:cs="Arial"/>
          <w:sz w:val="20"/>
          <w:szCs w:val="20"/>
        </w:rPr>
        <w:t>dokladov preukazujúcich splnenie podmienok uvedených vyššie.</w:t>
      </w:r>
      <w:bookmarkEnd w:id="7"/>
    </w:p>
    <w:p w:rsidR="002D05D0" w:rsidRDefault="007B5753">
      <w:pPr>
        <w:pStyle w:val="Odsekzoznamu"/>
        <w:numPr>
          <w:ilvl w:val="0"/>
          <w:numId w:val="30"/>
        </w:numPr>
        <w:spacing w:after="120" w:line="240" w:lineRule="auto"/>
        <w:ind w:left="567" w:hanging="567"/>
        <w:contextualSpacing w:val="0"/>
        <w:jc w:val="both"/>
        <w:rPr>
          <w:rFonts w:ascii="Arial" w:hAnsi="Arial" w:cs="Arial"/>
          <w:bCs/>
          <w:sz w:val="20"/>
          <w:szCs w:val="20"/>
        </w:rPr>
      </w:pPr>
      <w:r>
        <w:rPr>
          <w:rFonts w:ascii="Arial" w:hAnsi="Arial" w:cs="Arial"/>
          <w:sz w:val="20"/>
          <w:szCs w:val="20"/>
        </w:rPr>
        <w:t>Návrh na zmenu subdodávateľa spolu s dokladmi podľa bodu 14.2 písm. c) tohto článku Zmluvy a aktualizovaným znením Prí</w:t>
      </w:r>
      <w:r>
        <w:rPr>
          <w:rFonts w:ascii="Arial" w:hAnsi="Arial" w:cs="Arial"/>
          <w:sz w:val="20"/>
          <w:szCs w:val="20"/>
        </w:rPr>
        <w:t>lohy č. 3 musí Zhotoviteľ predložiť Objednávateľovi najneskôr (3) tri pracovné dni pred začatím plánovanej subdodávky. Objednávateľ má právo zmenu odmietnuť, ak nie sú splnené podmienky uvedené v bode 14.2 tohto článku Zmluvy.</w:t>
      </w:r>
    </w:p>
    <w:p w:rsidR="002D05D0" w:rsidRDefault="007B5753">
      <w:pPr>
        <w:pStyle w:val="Odsekzoznamu"/>
        <w:numPr>
          <w:ilvl w:val="0"/>
          <w:numId w:val="30"/>
        </w:numPr>
        <w:spacing w:after="120" w:line="240" w:lineRule="auto"/>
        <w:ind w:left="567" w:hanging="567"/>
        <w:contextualSpacing w:val="0"/>
        <w:jc w:val="both"/>
        <w:rPr>
          <w:rFonts w:ascii="Arial" w:hAnsi="Arial" w:cs="Arial"/>
          <w:bCs/>
          <w:sz w:val="20"/>
          <w:szCs w:val="20"/>
        </w:rPr>
      </w:pPr>
      <w:r>
        <w:rPr>
          <w:rFonts w:ascii="Arial" w:hAnsi="Arial" w:cs="Arial"/>
          <w:sz w:val="20"/>
          <w:szCs w:val="20"/>
        </w:rPr>
        <w:t>Pre vylúčenie akýchkoľvek poc</w:t>
      </w:r>
      <w:r>
        <w:rPr>
          <w:rFonts w:ascii="Arial" w:hAnsi="Arial" w:cs="Arial"/>
          <w:sz w:val="20"/>
          <w:szCs w:val="20"/>
        </w:rPr>
        <w:t xml:space="preserve">hybností sa Zmluvné strany dohodli, že pre zmenu alebo doplnenie subdodávateľov nie je potrebné uzatvárať dodatok k tejto Zmluve, pokiaľ bude dodržaný postup podľa tohto </w:t>
      </w:r>
      <w:r>
        <w:rPr>
          <w:rFonts w:ascii="Arial" w:hAnsi="Arial" w:cs="Arial"/>
          <w:bCs/>
          <w:sz w:val="20"/>
          <w:szCs w:val="20"/>
        </w:rPr>
        <w:t>článku</w:t>
      </w:r>
      <w:r>
        <w:rPr>
          <w:rFonts w:ascii="Arial" w:hAnsi="Arial" w:cs="Arial"/>
          <w:sz w:val="20"/>
          <w:szCs w:val="20"/>
        </w:rPr>
        <w:t xml:space="preserve"> Zmluvy.</w:t>
      </w:r>
    </w:p>
    <w:p w:rsidR="002D05D0" w:rsidRDefault="007B5753">
      <w:pPr>
        <w:pStyle w:val="Odsekzoznamu"/>
        <w:numPr>
          <w:ilvl w:val="0"/>
          <w:numId w:val="30"/>
        </w:numPr>
        <w:spacing w:after="120" w:line="240" w:lineRule="auto"/>
        <w:ind w:left="567" w:hanging="567"/>
        <w:contextualSpacing w:val="0"/>
        <w:jc w:val="both"/>
        <w:rPr>
          <w:rFonts w:ascii="Arial" w:hAnsi="Arial" w:cs="Arial"/>
          <w:bCs/>
          <w:sz w:val="20"/>
          <w:szCs w:val="20"/>
        </w:rPr>
      </w:pPr>
      <w:r>
        <w:rPr>
          <w:rFonts w:ascii="Arial" w:hAnsi="Arial" w:cs="Arial"/>
          <w:sz w:val="20"/>
          <w:szCs w:val="20"/>
        </w:rPr>
        <w:t>V prípade, ak Zhotoviteľ využije na plnenie ktorejkoľvek povinnosti pod</w:t>
      </w:r>
      <w:r>
        <w:rPr>
          <w:rFonts w:ascii="Arial" w:hAnsi="Arial" w:cs="Arial"/>
          <w:sz w:val="20"/>
          <w:szCs w:val="20"/>
        </w:rPr>
        <w:t>ľa tejto Zmluvy subdodávateľa, Zhotoviteľ za konanie subdodávateľa voči Objednávateľovi zodpovedá, ako keby plnenie vykonával sám.</w:t>
      </w:r>
    </w:p>
    <w:p w:rsidR="002D05D0" w:rsidRDefault="007B5753">
      <w:pPr>
        <w:spacing w:before="360" w:line="240" w:lineRule="auto"/>
        <w:jc w:val="center"/>
        <w:rPr>
          <w:rFonts w:ascii="Arial" w:hAnsi="Arial" w:cs="Arial"/>
          <w:b/>
          <w:color w:val="000000"/>
          <w:sz w:val="20"/>
          <w:szCs w:val="20"/>
        </w:rPr>
      </w:pPr>
      <w:r>
        <w:rPr>
          <w:rFonts w:ascii="Arial" w:hAnsi="Arial" w:cs="Arial"/>
          <w:b/>
          <w:sz w:val="20"/>
          <w:szCs w:val="20"/>
        </w:rPr>
        <w:t>Článok</w:t>
      </w:r>
      <w:r>
        <w:rPr>
          <w:rFonts w:ascii="Arial" w:hAnsi="Arial" w:cs="Arial"/>
          <w:b/>
          <w:color w:val="000000"/>
          <w:sz w:val="20"/>
          <w:szCs w:val="20"/>
        </w:rPr>
        <w:t xml:space="preserve"> XV</w:t>
      </w:r>
    </w:p>
    <w:p w:rsidR="002D05D0" w:rsidRDefault="007B5753">
      <w:pPr>
        <w:spacing w:after="360" w:line="240" w:lineRule="auto"/>
        <w:jc w:val="center"/>
        <w:rPr>
          <w:rFonts w:ascii="Arial" w:hAnsi="Arial" w:cs="Arial"/>
          <w:b/>
          <w:color w:val="000000"/>
          <w:sz w:val="20"/>
          <w:szCs w:val="20"/>
        </w:rPr>
      </w:pPr>
      <w:r>
        <w:rPr>
          <w:rFonts w:ascii="Arial" w:hAnsi="Arial" w:cs="Arial"/>
          <w:b/>
          <w:color w:val="000000"/>
          <w:sz w:val="20"/>
          <w:szCs w:val="20"/>
        </w:rPr>
        <w:t>Spoločné a </w:t>
      </w:r>
      <w:r>
        <w:rPr>
          <w:rFonts w:ascii="Arial" w:hAnsi="Arial" w:cs="Arial"/>
          <w:b/>
          <w:sz w:val="20"/>
          <w:szCs w:val="20"/>
        </w:rPr>
        <w:t>záverečné</w:t>
      </w:r>
      <w:r>
        <w:rPr>
          <w:rFonts w:ascii="Arial" w:hAnsi="Arial" w:cs="Arial"/>
          <w:b/>
          <w:color w:val="000000"/>
          <w:sz w:val="20"/>
          <w:szCs w:val="20"/>
        </w:rPr>
        <w:t xml:space="preserve"> ustanovenia</w:t>
      </w:r>
    </w:p>
    <w:p w:rsidR="002D05D0" w:rsidRDefault="007B5753">
      <w:pPr>
        <w:pStyle w:val="Zkladntext"/>
        <w:numPr>
          <w:ilvl w:val="0"/>
          <w:numId w:val="31"/>
        </w:numPr>
        <w:spacing w:line="240" w:lineRule="auto"/>
        <w:ind w:left="567" w:hanging="567"/>
        <w:jc w:val="both"/>
        <w:rPr>
          <w:rFonts w:ascii="Arial" w:hAnsi="Arial" w:cs="Arial"/>
          <w:bCs/>
          <w:iCs/>
          <w:sz w:val="20"/>
          <w:szCs w:val="20"/>
        </w:rPr>
      </w:pPr>
      <w:r>
        <w:rPr>
          <w:rFonts w:ascii="Arial" w:hAnsi="Arial" w:cs="Arial"/>
          <w:bCs/>
          <w:iCs/>
          <w:sz w:val="20"/>
          <w:szCs w:val="20"/>
        </w:rPr>
        <w:t>Práva a povinnosti Zmluvných strán neupravené v tejto Zmluve sa riadia príslušnými</w:t>
      </w:r>
      <w:r>
        <w:rPr>
          <w:rFonts w:ascii="Arial" w:hAnsi="Arial" w:cs="Arial"/>
          <w:bCs/>
          <w:iCs/>
          <w:sz w:val="20"/>
          <w:szCs w:val="20"/>
        </w:rPr>
        <w:t xml:space="preserve"> ustanoveniami Obchodného zákonníka a ostatných všeobecne záväzných Právnych predpisov platných a účinných v Slovenskej republike. Zmluvné strany sa dohodli, že v prípade vzniku sporov Zmluvných strán týkajúcich  sa tejto Zmluvy a jej aplikácie, ak sa ich </w:t>
      </w:r>
      <w:r>
        <w:rPr>
          <w:rFonts w:ascii="Arial" w:hAnsi="Arial" w:cs="Arial"/>
          <w:bCs/>
          <w:iCs/>
          <w:sz w:val="20"/>
          <w:szCs w:val="20"/>
        </w:rPr>
        <w:t xml:space="preserve">nepodarí urovnať iným spôsobom a jednou zo Zmluvných strán je zahraničný subjekt, je daná právomoc súdov Slovenskej republiky. </w:t>
      </w:r>
    </w:p>
    <w:p w:rsidR="002D05D0" w:rsidRDefault="007B5753">
      <w:pPr>
        <w:pStyle w:val="Zkladntext"/>
        <w:numPr>
          <w:ilvl w:val="0"/>
          <w:numId w:val="31"/>
        </w:numPr>
        <w:spacing w:line="240" w:lineRule="auto"/>
        <w:ind w:left="567" w:hanging="567"/>
        <w:jc w:val="both"/>
        <w:rPr>
          <w:rFonts w:ascii="Arial" w:hAnsi="Arial" w:cs="Arial"/>
          <w:bCs/>
          <w:iCs/>
          <w:sz w:val="20"/>
          <w:szCs w:val="20"/>
        </w:rPr>
      </w:pPr>
      <w:r>
        <w:rPr>
          <w:rFonts w:ascii="Arial" w:hAnsi="Arial" w:cs="Arial"/>
          <w:bCs/>
          <w:iCs/>
          <w:sz w:val="20"/>
          <w:szCs w:val="20"/>
        </w:rPr>
        <w:t>Zhotoviteľ nie je oprávnený postúpiť akékoľvek pohľadávky (práva) vyplývajúce z tejto Zmluvy na tretiu osobu alebo sa dohodnúť s</w:t>
      </w:r>
      <w:r>
        <w:rPr>
          <w:rFonts w:ascii="Arial" w:hAnsi="Arial" w:cs="Arial"/>
          <w:bCs/>
          <w:iCs/>
          <w:sz w:val="20"/>
          <w:szCs w:val="20"/>
        </w:rPr>
        <w:t xml:space="preserve"> treťou osobou na prevzatí jeho záväzkov (povinností) vyplývajúcich z tejto Zmluvy bez predchádzajúceho písomného súhlasu Objednávateľa.</w:t>
      </w:r>
    </w:p>
    <w:p w:rsidR="002D05D0" w:rsidRDefault="007B5753">
      <w:pPr>
        <w:pStyle w:val="Zkladntext"/>
        <w:numPr>
          <w:ilvl w:val="0"/>
          <w:numId w:val="31"/>
        </w:numPr>
        <w:spacing w:line="240" w:lineRule="auto"/>
        <w:ind w:left="567" w:hanging="567"/>
        <w:jc w:val="both"/>
        <w:rPr>
          <w:rFonts w:ascii="Arial" w:eastAsia="Times New Roman" w:hAnsi="Arial" w:cs="Arial"/>
          <w:bCs/>
          <w:sz w:val="20"/>
          <w:szCs w:val="20"/>
        </w:rPr>
      </w:pPr>
      <w:r>
        <w:rPr>
          <w:rFonts w:ascii="Arial" w:hAnsi="Arial" w:cs="Arial"/>
          <w:bCs/>
          <w:sz w:val="20"/>
          <w:szCs w:val="20"/>
        </w:rPr>
        <w:t>Z dôvodu, že predmet plnenia bude čiastočne financovaný z prostriedkov poskytnutých Objednávateľovi na základe zmluvy o</w:t>
      </w:r>
      <w:r>
        <w:rPr>
          <w:rFonts w:ascii="Arial" w:hAnsi="Arial" w:cs="Arial"/>
          <w:bCs/>
          <w:sz w:val="20"/>
          <w:szCs w:val="20"/>
        </w:rPr>
        <w:t> poskytnutí nenávratného finančného prostriedku s Poskytovateľom NFP (ďalej len „</w:t>
      </w:r>
      <w:r>
        <w:rPr>
          <w:rFonts w:ascii="Arial" w:hAnsi="Arial" w:cs="Arial"/>
          <w:b/>
          <w:bCs/>
          <w:sz w:val="20"/>
          <w:szCs w:val="20"/>
        </w:rPr>
        <w:t>Zmluva o NFP</w:t>
      </w:r>
      <w:r>
        <w:rPr>
          <w:rFonts w:ascii="Arial" w:hAnsi="Arial" w:cs="Arial"/>
          <w:bCs/>
          <w:sz w:val="20"/>
          <w:szCs w:val="20"/>
        </w:rPr>
        <w:t>“), zaväzuje sa Zhotoviteľ strpieť výkon kontroly/auditu súvisiaceho s predmetom tejto Zmluvy kedykoľvek počas platnosti a účinnosti Zmluvy o NFP, a to oprávnenými</w:t>
      </w:r>
      <w:r>
        <w:rPr>
          <w:rFonts w:ascii="Arial" w:hAnsi="Arial" w:cs="Arial"/>
          <w:bCs/>
          <w:sz w:val="20"/>
          <w:szCs w:val="20"/>
        </w:rPr>
        <w:t xml:space="preserve"> osobami na výkon tejto kontroly/auditu a poskytnúť im všetku súčinnosť. Oprávnené osoby na výkon kontroly/auditu sú najmä:</w:t>
      </w:r>
    </w:p>
    <w:p w:rsidR="002D05D0" w:rsidRDefault="007B5753">
      <w:pPr>
        <w:pStyle w:val="Odsekzoznamu"/>
        <w:numPr>
          <w:ilvl w:val="2"/>
          <w:numId w:val="36"/>
        </w:numPr>
        <w:overflowPunct w:val="0"/>
        <w:autoSpaceDE w:val="0"/>
        <w:autoSpaceDN w:val="0"/>
        <w:adjustRightInd w:val="0"/>
        <w:spacing w:after="0" w:line="240" w:lineRule="auto"/>
        <w:ind w:left="1134" w:hanging="567"/>
        <w:jc w:val="both"/>
        <w:rPr>
          <w:rFonts w:ascii="Arial" w:hAnsi="Arial" w:cs="Arial"/>
          <w:bCs/>
          <w:sz w:val="20"/>
          <w:szCs w:val="20"/>
        </w:rPr>
      </w:pPr>
      <w:r>
        <w:rPr>
          <w:rFonts w:ascii="Arial" w:hAnsi="Arial" w:cs="Arial"/>
          <w:bCs/>
          <w:sz w:val="20"/>
          <w:szCs w:val="20"/>
        </w:rPr>
        <w:t>Poskytovateľ NFP a ním poverené osoby,</w:t>
      </w:r>
    </w:p>
    <w:p w:rsidR="002D05D0" w:rsidRDefault="007B5753">
      <w:pPr>
        <w:pStyle w:val="Odsekzoznamu"/>
        <w:numPr>
          <w:ilvl w:val="2"/>
          <w:numId w:val="36"/>
        </w:numPr>
        <w:overflowPunct w:val="0"/>
        <w:autoSpaceDE w:val="0"/>
        <w:autoSpaceDN w:val="0"/>
        <w:adjustRightInd w:val="0"/>
        <w:spacing w:after="0" w:line="240" w:lineRule="auto"/>
        <w:ind w:left="1134" w:hanging="567"/>
        <w:jc w:val="both"/>
        <w:rPr>
          <w:rFonts w:ascii="Arial" w:hAnsi="Arial" w:cs="Arial"/>
          <w:bCs/>
          <w:sz w:val="20"/>
          <w:szCs w:val="20"/>
        </w:rPr>
      </w:pPr>
      <w:r>
        <w:rPr>
          <w:rFonts w:ascii="Arial" w:hAnsi="Arial" w:cs="Arial"/>
          <w:bCs/>
          <w:sz w:val="20"/>
          <w:szCs w:val="20"/>
        </w:rPr>
        <w:t xml:space="preserve">Útvar vnútorného auditu Riadiaceho orgánu alebo Sprostredkovateľského orgánu a nimi poverené </w:t>
      </w:r>
      <w:r>
        <w:rPr>
          <w:rFonts w:ascii="Arial" w:hAnsi="Arial" w:cs="Arial"/>
          <w:bCs/>
          <w:sz w:val="20"/>
          <w:szCs w:val="20"/>
        </w:rPr>
        <w:t>osoby,</w:t>
      </w:r>
    </w:p>
    <w:p w:rsidR="002D05D0" w:rsidRDefault="007B5753">
      <w:pPr>
        <w:pStyle w:val="Odsekzoznamu"/>
        <w:numPr>
          <w:ilvl w:val="2"/>
          <w:numId w:val="36"/>
        </w:numPr>
        <w:overflowPunct w:val="0"/>
        <w:autoSpaceDE w:val="0"/>
        <w:autoSpaceDN w:val="0"/>
        <w:adjustRightInd w:val="0"/>
        <w:spacing w:after="0" w:line="240" w:lineRule="auto"/>
        <w:ind w:left="1134" w:hanging="567"/>
        <w:jc w:val="both"/>
        <w:rPr>
          <w:rFonts w:ascii="Arial" w:hAnsi="Arial" w:cs="Arial"/>
          <w:bCs/>
          <w:sz w:val="20"/>
          <w:szCs w:val="20"/>
        </w:rPr>
      </w:pPr>
      <w:r>
        <w:rPr>
          <w:rFonts w:ascii="Arial" w:hAnsi="Arial" w:cs="Arial"/>
          <w:bCs/>
          <w:sz w:val="20"/>
          <w:szCs w:val="20"/>
        </w:rPr>
        <w:t>Najvyšší kontrolný úrad SR a ním poverené osoby,</w:t>
      </w:r>
    </w:p>
    <w:p w:rsidR="002D05D0" w:rsidRDefault="007B5753">
      <w:pPr>
        <w:pStyle w:val="Odsekzoznamu"/>
        <w:numPr>
          <w:ilvl w:val="2"/>
          <w:numId w:val="36"/>
        </w:numPr>
        <w:overflowPunct w:val="0"/>
        <w:autoSpaceDE w:val="0"/>
        <w:autoSpaceDN w:val="0"/>
        <w:adjustRightInd w:val="0"/>
        <w:spacing w:after="0" w:line="240" w:lineRule="auto"/>
        <w:ind w:left="1134" w:hanging="567"/>
        <w:jc w:val="both"/>
        <w:rPr>
          <w:rFonts w:ascii="Arial" w:hAnsi="Arial" w:cs="Arial"/>
          <w:bCs/>
          <w:sz w:val="20"/>
          <w:szCs w:val="20"/>
        </w:rPr>
      </w:pPr>
      <w:r>
        <w:rPr>
          <w:rFonts w:ascii="Arial" w:hAnsi="Arial" w:cs="Arial"/>
          <w:bCs/>
          <w:sz w:val="20"/>
          <w:szCs w:val="20"/>
        </w:rPr>
        <w:t>Orgán auditu, jeho spolupracujúce orgány (Úrad vládneho auditu) a osoby poverené  na výkon kontroly/auditu,</w:t>
      </w:r>
    </w:p>
    <w:p w:rsidR="002D05D0" w:rsidRDefault="007B5753">
      <w:pPr>
        <w:pStyle w:val="Odsekzoznamu"/>
        <w:numPr>
          <w:ilvl w:val="2"/>
          <w:numId w:val="36"/>
        </w:numPr>
        <w:overflowPunct w:val="0"/>
        <w:autoSpaceDE w:val="0"/>
        <w:autoSpaceDN w:val="0"/>
        <w:adjustRightInd w:val="0"/>
        <w:spacing w:after="0" w:line="240" w:lineRule="auto"/>
        <w:ind w:left="1134" w:hanging="567"/>
        <w:jc w:val="both"/>
        <w:rPr>
          <w:rFonts w:ascii="Arial" w:hAnsi="Arial" w:cs="Arial"/>
          <w:bCs/>
          <w:sz w:val="20"/>
          <w:szCs w:val="20"/>
        </w:rPr>
      </w:pPr>
      <w:r>
        <w:rPr>
          <w:rFonts w:ascii="Arial" w:hAnsi="Arial" w:cs="Arial"/>
          <w:bCs/>
          <w:sz w:val="20"/>
          <w:szCs w:val="20"/>
        </w:rPr>
        <w:t>Splnomocnení zástupcovia Európskej Komisie a Európskeho dvora audítorov,</w:t>
      </w:r>
    </w:p>
    <w:p w:rsidR="002D05D0" w:rsidRDefault="007B5753">
      <w:pPr>
        <w:pStyle w:val="Odsekzoznamu"/>
        <w:numPr>
          <w:ilvl w:val="2"/>
          <w:numId w:val="36"/>
        </w:numPr>
        <w:overflowPunct w:val="0"/>
        <w:autoSpaceDE w:val="0"/>
        <w:autoSpaceDN w:val="0"/>
        <w:adjustRightInd w:val="0"/>
        <w:spacing w:after="0" w:line="240" w:lineRule="auto"/>
        <w:ind w:left="1134" w:hanging="567"/>
        <w:jc w:val="both"/>
        <w:rPr>
          <w:rFonts w:ascii="Arial" w:hAnsi="Arial" w:cs="Arial"/>
          <w:bCs/>
          <w:sz w:val="20"/>
          <w:szCs w:val="20"/>
        </w:rPr>
      </w:pPr>
      <w:r>
        <w:rPr>
          <w:rFonts w:ascii="Arial" w:hAnsi="Arial" w:cs="Arial"/>
          <w:bCs/>
          <w:sz w:val="20"/>
          <w:szCs w:val="20"/>
        </w:rPr>
        <w:t>Orgán zabezpečujúci</w:t>
      </w:r>
      <w:r>
        <w:rPr>
          <w:rFonts w:ascii="Arial" w:hAnsi="Arial" w:cs="Arial"/>
          <w:bCs/>
          <w:sz w:val="20"/>
          <w:szCs w:val="20"/>
        </w:rPr>
        <w:t xml:space="preserve"> ochranu finančných záujmov EÚ,</w:t>
      </w:r>
    </w:p>
    <w:p w:rsidR="002D05D0" w:rsidRDefault="007B5753">
      <w:pPr>
        <w:pStyle w:val="Odsekzoznamu"/>
        <w:numPr>
          <w:ilvl w:val="2"/>
          <w:numId w:val="36"/>
        </w:numPr>
        <w:overflowPunct w:val="0"/>
        <w:autoSpaceDE w:val="0"/>
        <w:autoSpaceDN w:val="0"/>
        <w:adjustRightInd w:val="0"/>
        <w:spacing w:after="0" w:line="240" w:lineRule="auto"/>
        <w:ind w:left="1134" w:hanging="567"/>
        <w:jc w:val="both"/>
        <w:rPr>
          <w:rFonts w:ascii="Arial" w:hAnsi="Arial" w:cs="Arial"/>
          <w:bCs/>
          <w:sz w:val="20"/>
          <w:szCs w:val="20"/>
        </w:rPr>
      </w:pPr>
      <w:r>
        <w:rPr>
          <w:rFonts w:ascii="Arial" w:hAnsi="Arial" w:cs="Arial"/>
          <w:bCs/>
          <w:sz w:val="20"/>
          <w:szCs w:val="20"/>
        </w:rPr>
        <w:t>Osoby prizvané orgánmi podľa bodu 15.3.1 až 15.3.6 vyššie v súlade s príslušnými Právnymi predpismi a právnymi aktmi EÚ.</w:t>
      </w:r>
    </w:p>
    <w:p w:rsidR="002D05D0" w:rsidRDefault="002D05D0">
      <w:pPr>
        <w:spacing w:after="0"/>
        <w:ind w:left="567"/>
        <w:jc w:val="both"/>
        <w:rPr>
          <w:rFonts w:ascii="Arial" w:hAnsi="Arial" w:cs="Arial"/>
          <w:bCs/>
          <w:sz w:val="20"/>
          <w:szCs w:val="20"/>
        </w:rPr>
      </w:pPr>
    </w:p>
    <w:p w:rsidR="002D05D0" w:rsidRDefault="007B5753">
      <w:pPr>
        <w:pStyle w:val="Zkladntext"/>
        <w:numPr>
          <w:ilvl w:val="0"/>
          <w:numId w:val="31"/>
        </w:numPr>
        <w:spacing w:line="240" w:lineRule="auto"/>
        <w:ind w:left="567" w:hanging="567"/>
        <w:jc w:val="both"/>
        <w:rPr>
          <w:rFonts w:ascii="Arial" w:hAnsi="Arial" w:cs="Arial"/>
          <w:bCs/>
          <w:sz w:val="20"/>
          <w:szCs w:val="20"/>
        </w:rPr>
      </w:pPr>
      <w:r>
        <w:rPr>
          <w:rFonts w:ascii="Arial" w:hAnsi="Arial" w:cs="Arial"/>
          <w:bCs/>
          <w:sz w:val="20"/>
          <w:szCs w:val="20"/>
        </w:rPr>
        <w:t>Zhotoviteľ je povinný strpieť kontrolu zo strany Poskytovateľa NFP v zmysle Zmluvy o NFP medzi poskyto</w:t>
      </w:r>
      <w:r>
        <w:rPr>
          <w:rFonts w:ascii="Arial" w:hAnsi="Arial" w:cs="Arial"/>
          <w:bCs/>
          <w:sz w:val="20"/>
          <w:szCs w:val="20"/>
        </w:rPr>
        <w:t>vateľom a prijímateľom NFP.</w:t>
      </w:r>
    </w:p>
    <w:p w:rsidR="002D05D0" w:rsidRDefault="007B5753">
      <w:pPr>
        <w:pStyle w:val="Zkladntext"/>
        <w:numPr>
          <w:ilvl w:val="0"/>
          <w:numId w:val="31"/>
        </w:numPr>
        <w:spacing w:line="240" w:lineRule="auto"/>
        <w:ind w:left="567" w:hanging="567"/>
        <w:jc w:val="both"/>
        <w:rPr>
          <w:rFonts w:ascii="Arial" w:hAnsi="Arial" w:cs="Arial"/>
          <w:bCs/>
          <w:sz w:val="20"/>
          <w:szCs w:val="20"/>
        </w:rPr>
      </w:pPr>
      <w:r>
        <w:rPr>
          <w:rFonts w:ascii="Arial" w:hAnsi="Arial" w:cs="Arial"/>
          <w:bCs/>
          <w:sz w:val="20"/>
          <w:szCs w:val="20"/>
        </w:rPr>
        <w:t>Z dôvodu, že predmet plnenia bude čiastočne financovaný z prostriedkov poskytnutých Objednávateľovi na základe Zmluvy o NFP, Objednávateľ má právo bez akýchkoľvek sankcií odstúpiť od Zmluvy so Zhotoviteľom v prípade, kedy ešte n</w:t>
      </w:r>
      <w:r>
        <w:rPr>
          <w:rFonts w:ascii="Arial" w:hAnsi="Arial" w:cs="Arial"/>
          <w:bCs/>
          <w:sz w:val="20"/>
          <w:szCs w:val="20"/>
        </w:rPr>
        <w:t>edošlo k plneniu zo Zmluvy a výsledky administratívnej finančnej kontroly Poskytovateľa NFP neumožňujú financovanie výdavkov vzniknutých z Prieskumu trhu tovarov.</w:t>
      </w:r>
    </w:p>
    <w:p w:rsidR="002D05D0" w:rsidRDefault="007B5753">
      <w:pPr>
        <w:pStyle w:val="Zkladntext"/>
        <w:numPr>
          <w:ilvl w:val="0"/>
          <w:numId w:val="31"/>
        </w:numPr>
        <w:spacing w:line="240" w:lineRule="auto"/>
        <w:ind w:left="567" w:hanging="567"/>
        <w:jc w:val="both"/>
        <w:rPr>
          <w:rFonts w:ascii="Arial" w:hAnsi="Arial" w:cs="Arial"/>
          <w:bCs/>
          <w:iCs/>
          <w:sz w:val="20"/>
          <w:szCs w:val="20"/>
        </w:rPr>
      </w:pPr>
      <w:r>
        <w:rPr>
          <w:rFonts w:ascii="Arial" w:hAnsi="Arial" w:cs="Arial"/>
          <w:bCs/>
          <w:iCs/>
          <w:sz w:val="20"/>
          <w:szCs w:val="20"/>
        </w:rPr>
        <w:t xml:space="preserve">Zmluva je vyhotovená v štyroch (4) rovnopisoch, pričom Objednávateľ obdrží dva (2) rovnopisy </w:t>
      </w:r>
      <w:r>
        <w:rPr>
          <w:rFonts w:ascii="Arial" w:hAnsi="Arial" w:cs="Arial"/>
          <w:bCs/>
          <w:iCs/>
          <w:sz w:val="20"/>
          <w:szCs w:val="20"/>
        </w:rPr>
        <w:t>a Zhotoviteľ obdrží dva (2) rovnopisy.</w:t>
      </w:r>
    </w:p>
    <w:p w:rsidR="002D05D0" w:rsidRDefault="007B5753">
      <w:pPr>
        <w:pStyle w:val="Zkladntext"/>
        <w:numPr>
          <w:ilvl w:val="0"/>
          <w:numId w:val="31"/>
        </w:numPr>
        <w:spacing w:line="240" w:lineRule="auto"/>
        <w:ind w:left="567" w:hanging="567"/>
        <w:jc w:val="both"/>
        <w:rPr>
          <w:rFonts w:ascii="Arial" w:eastAsia="Times New Roman" w:hAnsi="Arial" w:cs="Arial"/>
          <w:sz w:val="20"/>
          <w:szCs w:val="20"/>
        </w:rPr>
      </w:pPr>
      <w:r>
        <w:rPr>
          <w:rFonts w:ascii="Arial" w:hAnsi="Arial" w:cs="Arial"/>
          <w:bCs/>
          <w:iCs/>
          <w:sz w:val="20"/>
          <w:szCs w:val="20"/>
        </w:rPr>
        <w:t>Prípadná</w:t>
      </w:r>
      <w:r>
        <w:rPr>
          <w:rFonts w:ascii="Arial" w:eastAsia="Times New Roman" w:hAnsi="Arial" w:cs="Arial"/>
          <w:sz w:val="20"/>
          <w:szCs w:val="20"/>
        </w:rPr>
        <w:t xml:space="preserve"> zmena tejto Zmluvy je možná len písomnou dohodou Zmluvných strán, a to vo forme číslovaných dodatkov podpísaných oprávnenými zástupcami oboch Zmluvných strán. </w:t>
      </w:r>
    </w:p>
    <w:p w:rsidR="002D05D0" w:rsidRDefault="007B5753">
      <w:pPr>
        <w:pStyle w:val="Zkladntext"/>
        <w:numPr>
          <w:ilvl w:val="0"/>
          <w:numId w:val="31"/>
        </w:numPr>
        <w:spacing w:line="240" w:lineRule="auto"/>
        <w:ind w:left="567" w:hanging="567"/>
        <w:jc w:val="both"/>
        <w:rPr>
          <w:rFonts w:ascii="Arial" w:hAnsi="Arial" w:cs="Arial"/>
          <w:bCs/>
          <w:iCs/>
          <w:sz w:val="20"/>
          <w:szCs w:val="20"/>
        </w:rPr>
      </w:pPr>
      <w:r>
        <w:rPr>
          <w:rFonts w:ascii="Arial" w:hAnsi="Arial" w:cs="Arial"/>
          <w:bCs/>
          <w:iCs/>
          <w:sz w:val="20"/>
          <w:szCs w:val="20"/>
        </w:rPr>
        <w:t>Ak niektoré ustanovenia tejto Zmluvy nie sú celk</w:t>
      </w:r>
      <w:r>
        <w:rPr>
          <w:rFonts w:ascii="Arial" w:hAnsi="Arial" w:cs="Arial"/>
          <w:bCs/>
          <w:iCs/>
          <w:sz w:val="20"/>
          <w:szCs w:val="20"/>
        </w:rPr>
        <w:t>om alebo sčasti účinné alebo platné alebo neskôr stratia účinnosť alebo platnosť, nie je tým dotknutá účinnosť a platnosť ostatných ustanovení. Ak sa niektoré z ustanovení tejto Zmluvy stane neplatným z dôvodu rozporu s Právnymi predpismi, zaväzujú sa Zmlu</w:t>
      </w:r>
      <w:r>
        <w:rPr>
          <w:rFonts w:ascii="Arial" w:hAnsi="Arial" w:cs="Arial"/>
          <w:bCs/>
          <w:iCs/>
          <w:sz w:val="20"/>
          <w:szCs w:val="20"/>
        </w:rPr>
        <w:t>vné strany takéto ustanovenie nahradiť iným, primerane zodpovedajúcim Právnemu významu pôvodného ustanovenia a zmyslu a účelu tejto Zmluvy.</w:t>
      </w:r>
    </w:p>
    <w:p w:rsidR="002D05D0" w:rsidRDefault="007B5753">
      <w:pPr>
        <w:pStyle w:val="Zkladntext"/>
        <w:numPr>
          <w:ilvl w:val="0"/>
          <w:numId w:val="31"/>
        </w:numPr>
        <w:spacing w:line="240" w:lineRule="auto"/>
        <w:ind w:left="567" w:hanging="567"/>
        <w:jc w:val="both"/>
        <w:rPr>
          <w:rFonts w:ascii="Arial" w:hAnsi="Arial" w:cs="Arial"/>
          <w:bCs/>
          <w:iCs/>
          <w:sz w:val="20"/>
          <w:szCs w:val="20"/>
        </w:rPr>
      </w:pPr>
      <w:r>
        <w:rPr>
          <w:rFonts w:ascii="Arial" w:hAnsi="Arial" w:cs="Arial"/>
          <w:bCs/>
          <w:iCs/>
          <w:sz w:val="20"/>
          <w:szCs w:val="20"/>
        </w:rPr>
        <w:t>Zmluvné strany vyhlasujú, že sa s obsahom Zmluvy oboznámili, túto uzatvorili slobodne a vážne, že sa zhoduje s ich p</w:t>
      </w:r>
      <w:r>
        <w:rPr>
          <w:rFonts w:ascii="Arial" w:hAnsi="Arial" w:cs="Arial"/>
          <w:bCs/>
          <w:iCs/>
          <w:sz w:val="20"/>
          <w:szCs w:val="20"/>
        </w:rPr>
        <w:t>rejavom vôle a svoj súhlas s jej obsahom potvrdzujú vlastnoručným podpisom.</w:t>
      </w:r>
    </w:p>
    <w:p w:rsidR="002D05D0" w:rsidRDefault="007B5753">
      <w:pPr>
        <w:pStyle w:val="Zkladntext"/>
        <w:numPr>
          <w:ilvl w:val="0"/>
          <w:numId w:val="31"/>
        </w:numPr>
        <w:spacing w:line="240" w:lineRule="auto"/>
        <w:ind w:left="567" w:hanging="567"/>
        <w:jc w:val="both"/>
        <w:rPr>
          <w:rFonts w:ascii="Arial" w:hAnsi="Arial" w:cs="Arial"/>
          <w:bCs/>
          <w:iCs/>
          <w:sz w:val="20"/>
          <w:szCs w:val="20"/>
        </w:rPr>
      </w:pPr>
      <w:r>
        <w:rPr>
          <w:rFonts w:ascii="Arial" w:hAnsi="Arial" w:cs="Arial"/>
          <w:bCs/>
          <w:iCs/>
          <w:sz w:val="20"/>
          <w:szCs w:val="20"/>
        </w:rPr>
        <w:t>Neoddeliteľnou súčasťou Zmluvy sú prílohy:</w:t>
      </w:r>
    </w:p>
    <w:p w:rsidR="002D05D0" w:rsidRDefault="007B5753">
      <w:pPr>
        <w:pStyle w:val="Zkladntext"/>
        <w:ind w:left="567"/>
        <w:jc w:val="both"/>
        <w:rPr>
          <w:rFonts w:ascii="Arial" w:hAnsi="Arial" w:cs="Arial"/>
          <w:bCs/>
          <w:iCs/>
          <w:sz w:val="20"/>
          <w:szCs w:val="20"/>
        </w:rPr>
      </w:pPr>
      <w:r>
        <w:rPr>
          <w:rFonts w:ascii="Arial" w:hAnsi="Arial" w:cs="Arial"/>
          <w:bCs/>
          <w:iCs/>
          <w:sz w:val="20"/>
          <w:szCs w:val="20"/>
        </w:rPr>
        <w:t xml:space="preserve">Príloha č. 1 – Špecifikácia Diela </w:t>
      </w:r>
      <w:r>
        <w:rPr>
          <w:rFonts w:ascii="Arial" w:hAnsi="Arial" w:cs="Arial"/>
          <w:bCs/>
          <w:i/>
          <w:iCs/>
          <w:sz w:val="20"/>
          <w:szCs w:val="20"/>
          <w:highlight w:val="lightGray"/>
        </w:rPr>
        <w:t>[predloží úspešný uchádzač najneskôr pri podpise Zmluvy. Prílohu bude tvoriť Príloha č. 1 Výzvy]</w:t>
      </w:r>
    </w:p>
    <w:p w:rsidR="002D05D0" w:rsidRDefault="007B5753">
      <w:pPr>
        <w:pStyle w:val="Zkladntext"/>
        <w:ind w:left="567"/>
        <w:jc w:val="both"/>
        <w:rPr>
          <w:rFonts w:ascii="Arial" w:hAnsi="Arial" w:cs="Arial"/>
          <w:bCs/>
          <w:iCs/>
          <w:sz w:val="20"/>
          <w:szCs w:val="20"/>
          <w:highlight w:val="yellow"/>
        </w:rPr>
      </w:pPr>
      <w:r>
        <w:rPr>
          <w:rFonts w:ascii="Arial" w:hAnsi="Arial" w:cs="Arial"/>
          <w:bCs/>
          <w:iCs/>
          <w:sz w:val="20"/>
          <w:szCs w:val="20"/>
        </w:rPr>
        <w:t>Príloh</w:t>
      </w:r>
      <w:r>
        <w:rPr>
          <w:rFonts w:ascii="Arial" w:hAnsi="Arial" w:cs="Arial"/>
          <w:bCs/>
          <w:iCs/>
          <w:sz w:val="20"/>
          <w:szCs w:val="20"/>
        </w:rPr>
        <w:t xml:space="preserve">a č. 2 – Rozpočet Diela </w:t>
      </w:r>
      <w:r>
        <w:rPr>
          <w:rFonts w:ascii="Arial" w:hAnsi="Arial" w:cs="Arial"/>
          <w:bCs/>
          <w:i/>
          <w:iCs/>
          <w:sz w:val="20"/>
          <w:szCs w:val="20"/>
          <w:highlight w:val="lightGray"/>
        </w:rPr>
        <w:t>[uchádzač predloží v ponuke – vypracovaný podľa prílohy č. 1 a 2 Výzvy]</w:t>
      </w:r>
    </w:p>
    <w:p w:rsidR="002D05D0" w:rsidRDefault="007B5753">
      <w:pPr>
        <w:pStyle w:val="Zkladntext"/>
        <w:ind w:left="567"/>
        <w:jc w:val="both"/>
        <w:rPr>
          <w:rFonts w:ascii="Arial" w:hAnsi="Arial" w:cs="Arial"/>
          <w:bCs/>
          <w:i/>
          <w:iCs/>
          <w:sz w:val="20"/>
          <w:szCs w:val="20"/>
        </w:rPr>
      </w:pPr>
      <w:r>
        <w:rPr>
          <w:rFonts w:ascii="Arial" w:hAnsi="Arial" w:cs="Arial"/>
          <w:bCs/>
          <w:iCs/>
          <w:sz w:val="20"/>
          <w:szCs w:val="20"/>
        </w:rPr>
        <w:t xml:space="preserve">Príloha č. 3 – Zoznam Subdodávateľov </w:t>
      </w:r>
      <w:r>
        <w:rPr>
          <w:rFonts w:ascii="Arial" w:hAnsi="Arial" w:cs="Arial"/>
          <w:bCs/>
          <w:i/>
          <w:iCs/>
          <w:sz w:val="20"/>
          <w:szCs w:val="20"/>
          <w:highlight w:val="lightGray"/>
        </w:rPr>
        <w:t>[predloží úspešný uchádzač najneskôr pri podpise Zmluvy]</w:t>
      </w:r>
    </w:p>
    <w:p w:rsidR="002D05D0" w:rsidRDefault="007B5753">
      <w:pPr>
        <w:pStyle w:val="Zkladntext"/>
        <w:ind w:left="567"/>
        <w:jc w:val="both"/>
        <w:rPr>
          <w:rFonts w:ascii="Arial" w:hAnsi="Arial" w:cs="Arial"/>
          <w:bCs/>
          <w:iCs/>
          <w:sz w:val="20"/>
          <w:szCs w:val="20"/>
        </w:rPr>
      </w:pPr>
      <w:r>
        <w:rPr>
          <w:rFonts w:ascii="Arial" w:hAnsi="Arial" w:cs="Arial"/>
          <w:bCs/>
          <w:iCs/>
          <w:sz w:val="20"/>
          <w:szCs w:val="20"/>
        </w:rPr>
        <w:t xml:space="preserve">Príloha č. 4 – Harmonogram prác </w:t>
      </w:r>
      <w:r>
        <w:rPr>
          <w:rFonts w:ascii="Arial" w:hAnsi="Arial" w:cs="Arial"/>
          <w:bCs/>
          <w:i/>
          <w:iCs/>
          <w:sz w:val="20"/>
          <w:szCs w:val="20"/>
          <w:highlight w:val="lightGray"/>
        </w:rPr>
        <w:t xml:space="preserve">[predloží úspešný uchádzač </w:t>
      </w:r>
      <w:r>
        <w:rPr>
          <w:rFonts w:ascii="Arial" w:hAnsi="Arial" w:cs="Arial"/>
          <w:bCs/>
          <w:i/>
          <w:iCs/>
          <w:sz w:val="20"/>
          <w:szCs w:val="20"/>
          <w:highlight w:val="lightGray"/>
        </w:rPr>
        <w:t>najneskôr pri podpise Zmluvy]</w:t>
      </w:r>
    </w:p>
    <w:p w:rsidR="002D05D0" w:rsidRDefault="007B5753">
      <w:pPr>
        <w:pStyle w:val="Zkladntext"/>
        <w:ind w:left="567"/>
        <w:jc w:val="both"/>
        <w:rPr>
          <w:rFonts w:ascii="Arial" w:hAnsi="Arial" w:cs="Arial"/>
          <w:bCs/>
          <w:iCs/>
          <w:sz w:val="20"/>
          <w:szCs w:val="20"/>
        </w:rPr>
      </w:pPr>
      <w:r>
        <w:rPr>
          <w:rFonts w:ascii="Arial" w:hAnsi="Arial" w:cs="Arial"/>
          <w:bCs/>
          <w:iCs/>
          <w:sz w:val="20"/>
          <w:szCs w:val="20"/>
        </w:rPr>
        <w:t>Príloha č. 5 – Informovanie dotknutej osoby v zmysle § 20 zákona č. 18/2018 Z. z.</w:t>
      </w:r>
    </w:p>
    <w:p w:rsidR="002D05D0" w:rsidRDefault="007B5753">
      <w:pPr>
        <w:pStyle w:val="Zkladntext"/>
        <w:ind w:left="567"/>
        <w:jc w:val="both"/>
        <w:rPr>
          <w:rFonts w:ascii="Arial" w:hAnsi="Arial" w:cs="Arial"/>
          <w:bCs/>
          <w:iCs/>
          <w:sz w:val="20"/>
          <w:szCs w:val="20"/>
        </w:rPr>
      </w:pPr>
      <w:r>
        <w:rPr>
          <w:rFonts w:ascii="Arial" w:hAnsi="Arial" w:cs="Arial"/>
          <w:bCs/>
          <w:iCs/>
          <w:sz w:val="20"/>
          <w:szCs w:val="20"/>
        </w:rPr>
        <w:t>Príloha č. 6 – Informovanie dotknutej osoby v zmysle § 20 zákona č. 18/2018 Z. z.</w:t>
      </w:r>
    </w:p>
    <w:p w:rsidR="002D05D0" w:rsidRDefault="007B5753">
      <w:pPr>
        <w:pStyle w:val="Zkladntext"/>
        <w:ind w:left="567"/>
        <w:jc w:val="both"/>
        <w:rPr>
          <w:rFonts w:ascii="Arial" w:hAnsi="Arial" w:cs="Arial"/>
          <w:bCs/>
          <w:iCs/>
          <w:sz w:val="20"/>
          <w:szCs w:val="20"/>
        </w:rPr>
      </w:pPr>
      <w:r>
        <w:rPr>
          <w:rFonts w:ascii="Arial" w:hAnsi="Arial" w:cs="Arial"/>
          <w:bCs/>
          <w:iCs/>
          <w:sz w:val="20"/>
          <w:szCs w:val="20"/>
        </w:rPr>
        <w:t>V prípade vzájomného rozporu medzi ustanoveniami Zmluvy a usta</w:t>
      </w:r>
      <w:r>
        <w:rPr>
          <w:rFonts w:ascii="Arial" w:hAnsi="Arial" w:cs="Arial"/>
          <w:bCs/>
          <w:iCs/>
          <w:sz w:val="20"/>
          <w:szCs w:val="20"/>
        </w:rPr>
        <w:t>noveniami jej príloh majú prednosť ustanovenia tejto Zmluvy.</w:t>
      </w:r>
    </w:p>
    <w:p w:rsidR="002D05D0" w:rsidRDefault="002D05D0">
      <w:pPr>
        <w:spacing w:line="240" w:lineRule="auto"/>
        <w:jc w:val="both"/>
        <w:rPr>
          <w:rFonts w:ascii="Arial" w:hAnsi="Arial" w:cs="Arial"/>
          <w:sz w:val="20"/>
          <w:szCs w:val="20"/>
        </w:rPr>
      </w:pPr>
    </w:p>
    <w:p w:rsidR="002D05D0" w:rsidRDefault="002D05D0">
      <w:pPr>
        <w:spacing w:line="240" w:lineRule="auto"/>
        <w:jc w:val="both"/>
        <w:rPr>
          <w:rFonts w:ascii="Arial" w:hAnsi="Arial" w:cs="Arial"/>
          <w:sz w:val="20"/>
          <w:szCs w:val="20"/>
        </w:rPr>
      </w:pPr>
    </w:p>
    <w:p w:rsidR="002D05D0" w:rsidRDefault="007B5753">
      <w:pPr>
        <w:tabs>
          <w:tab w:val="left" w:pos="4962"/>
        </w:tabs>
        <w:spacing w:line="240" w:lineRule="auto"/>
        <w:jc w:val="both"/>
        <w:rPr>
          <w:rFonts w:ascii="Arial" w:hAnsi="Arial" w:cs="Arial"/>
          <w:b/>
          <w:sz w:val="20"/>
          <w:szCs w:val="20"/>
        </w:rPr>
      </w:pPr>
      <w:r>
        <w:rPr>
          <w:rFonts w:ascii="Arial" w:hAnsi="Arial" w:cs="Arial"/>
          <w:b/>
          <w:sz w:val="20"/>
          <w:szCs w:val="20"/>
        </w:rPr>
        <w:t xml:space="preserve">Za Objednávateľa:                                            </w:t>
      </w:r>
      <w:r>
        <w:rPr>
          <w:rFonts w:ascii="Arial" w:hAnsi="Arial" w:cs="Arial"/>
          <w:b/>
          <w:sz w:val="20"/>
          <w:szCs w:val="20"/>
        </w:rPr>
        <w:tab/>
        <w:t>Za Zhotoviteľa:</w:t>
      </w:r>
    </w:p>
    <w:p w:rsidR="002D05D0" w:rsidRDefault="002D05D0">
      <w:pPr>
        <w:spacing w:line="240" w:lineRule="auto"/>
        <w:jc w:val="both"/>
        <w:rPr>
          <w:rFonts w:ascii="Arial" w:hAnsi="Arial" w:cs="Arial"/>
          <w:sz w:val="20"/>
          <w:szCs w:val="20"/>
        </w:rPr>
      </w:pPr>
    </w:p>
    <w:p w:rsidR="002D05D0" w:rsidRDefault="007B5753">
      <w:pPr>
        <w:spacing w:line="240" w:lineRule="auto"/>
        <w:jc w:val="both"/>
        <w:rPr>
          <w:rFonts w:ascii="Arial" w:hAnsi="Arial" w:cs="Arial"/>
          <w:sz w:val="20"/>
          <w:szCs w:val="20"/>
        </w:rPr>
      </w:pPr>
      <w:r>
        <w:rPr>
          <w:rFonts w:ascii="Arial" w:hAnsi="Arial" w:cs="Arial"/>
          <w:sz w:val="20"/>
          <w:szCs w:val="20"/>
        </w:rPr>
        <w:t xml:space="preserve">V Podbrezovej, dňa ......................                  </w:t>
      </w:r>
      <w:r>
        <w:rPr>
          <w:rFonts w:ascii="Arial" w:hAnsi="Arial" w:cs="Arial"/>
          <w:sz w:val="20"/>
          <w:szCs w:val="20"/>
        </w:rPr>
        <w:tab/>
      </w:r>
      <w:r>
        <w:rPr>
          <w:rFonts w:ascii="Arial" w:hAnsi="Arial" w:cs="Arial"/>
          <w:sz w:val="20"/>
          <w:szCs w:val="20"/>
        </w:rPr>
        <w:tab/>
        <w:t xml:space="preserve">V ............................, dňa </w:t>
      </w:r>
      <w:r>
        <w:rPr>
          <w:rFonts w:ascii="Arial" w:hAnsi="Arial" w:cs="Arial"/>
          <w:sz w:val="20"/>
          <w:szCs w:val="20"/>
        </w:rPr>
        <w:t>.............................</w:t>
      </w:r>
    </w:p>
    <w:p w:rsidR="002D05D0" w:rsidRDefault="002D05D0">
      <w:pPr>
        <w:spacing w:line="240" w:lineRule="auto"/>
        <w:jc w:val="both"/>
        <w:rPr>
          <w:rFonts w:ascii="Arial" w:hAnsi="Arial" w:cs="Arial"/>
          <w:sz w:val="20"/>
          <w:szCs w:val="20"/>
        </w:rPr>
      </w:pPr>
    </w:p>
    <w:p w:rsidR="002D05D0" w:rsidRDefault="002D05D0">
      <w:pPr>
        <w:spacing w:line="240" w:lineRule="auto"/>
        <w:jc w:val="both"/>
        <w:rPr>
          <w:rFonts w:ascii="Arial" w:hAnsi="Arial" w:cs="Arial"/>
          <w:sz w:val="20"/>
          <w:szCs w:val="20"/>
        </w:rPr>
      </w:pPr>
    </w:p>
    <w:p w:rsidR="002D05D0" w:rsidRDefault="007B5753">
      <w:pPr>
        <w:spacing w:line="240" w:lineRule="auto"/>
        <w:jc w:val="both"/>
        <w:rPr>
          <w:rFonts w:ascii="Arial" w:hAnsi="Arial" w:cs="Arial"/>
          <w:sz w:val="20"/>
          <w:szCs w:val="20"/>
        </w:rPr>
      </w:pPr>
      <w:r>
        <w:rPr>
          <w:rFonts w:ascii="Arial" w:hAnsi="Arial" w:cs="Arial"/>
          <w:sz w:val="20"/>
          <w:szCs w:val="20"/>
        </w:rPr>
        <w:t>.....................................................</w:t>
      </w:r>
      <w:r>
        <w:rPr>
          <w:rFonts w:ascii="Arial" w:hAnsi="Arial" w:cs="Arial"/>
          <w:sz w:val="20"/>
          <w:szCs w:val="20"/>
        </w:rPr>
        <w:tab/>
      </w:r>
      <w:r>
        <w:rPr>
          <w:rFonts w:ascii="Arial" w:hAnsi="Arial" w:cs="Arial"/>
          <w:sz w:val="20"/>
          <w:szCs w:val="20"/>
        </w:rPr>
        <w:tab/>
      </w:r>
      <w:r>
        <w:rPr>
          <w:rFonts w:ascii="Arial" w:hAnsi="Arial" w:cs="Arial"/>
          <w:sz w:val="20"/>
          <w:szCs w:val="20"/>
        </w:rPr>
        <w:tab/>
        <w:t>...................................................................</w:t>
      </w:r>
    </w:p>
    <w:p w:rsidR="002D05D0" w:rsidRDefault="007B5753">
      <w:pPr>
        <w:spacing w:line="240" w:lineRule="auto"/>
        <w:jc w:val="both"/>
        <w:rPr>
          <w:rFonts w:ascii="Arial" w:hAnsi="Arial" w:cs="Arial"/>
          <w:sz w:val="20"/>
          <w:szCs w:val="20"/>
        </w:rPr>
      </w:pPr>
      <w:r>
        <w:rPr>
          <w:rFonts w:ascii="Arial" w:hAnsi="Arial" w:cs="Arial"/>
          <w:sz w:val="20"/>
          <w:szCs w:val="20"/>
        </w:rPr>
        <w:t>Ing. Marian Kurčík</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i/>
          <w:sz w:val="20"/>
          <w:szCs w:val="20"/>
          <w:highlight w:val="lightGray"/>
        </w:rPr>
        <w:t xml:space="preserve">[uchádzač  doplní meno a priezvisko </w:t>
      </w:r>
    </w:p>
    <w:p w:rsidR="002D05D0" w:rsidRDefault="007B5753">
      <w:pPr>
        <w:spacing w:line="240" w:lineRule="auto"/>
        <w:jc w:val="both"/>
        <w:rPr>
          <w:rFonts w:ascii="Arial" w:hAnsi="Arial" w:cs="Arial"/>
          <w:sz w:val="20"/>
          <w:szCs w:val="20"/>
          <w:highlight w:val="lightGray"/>
        </w:rPr>
      </w:pPr>
      <w:r>
        <w:rPr>
          <w:rFonts w:ascii="Arial" w:hAnsi="Arial" w:cs="Arial"/>
          <w:sz w:val="20"/>
          <w:szCs w:val="20"/>
        </w:rPr>
        <w:t xml:space="preserve">podpredseda predstavenstva a ekonomický </w:t>
      </w:r>
      <w:r>
        <w:rPr>
          <w:rFonts w:ascii="Arial" w:hAnsi="Arial" w:cs="Arial"/>
          <w:sz w:val="20"/>
          <w:szCs w:val="20"/>
        </w:rPr>
        <w:t>riaditeľ</w:t>
      </w:r>
      <w:r>
        <w:rPr>
          <w:rFonts w:ascii="Arial" w:hAnsi="Arial" w:cs="Arial"/>
          <w:sz w:val="20"/>
          <w:szCs w:val="20"/>
        </w:rPr>
        <w:tab/>
      </w:r>
      <w:r>
        <w:rPr>
          <w:rFonts w:ascii="Arial" w:hAnsi="Arial" w:cs="Arial"/>
          <w:i/>
          <w:sz w:val="20"/>
          <w:szCs w:val="20"/>
          <w:highlight w:val="lightGray"/>
        </w:rPr>
        <w:t>štatutárneho orgánu</w:t>
      </w:r>
      <w:r>
        <w:rPr>
          <w:rFonts w:ascii="Times New Roman" w:hAnsi="Times New Roman"/>
          <w:i/>
          <w:sz w:val="20"/>
          <w:szCs w:val="20"/>
          <w:highlight w:val="lightGray"/>
        </w:rPr>
        <w:t>]</w:t>
      </w:r>
    </w:p>
    <w:p w:rsidR="002D05D0" w:rsidRDefault="002D05D0">
      <w:pPr>
        <w:spacing w:after="160" w:line="259" w:lineRule="auto"/>
        <w:rPr>
          <w:rFonts w:ascii="Arial" w:hAnsi="Arial" w:cs="Arial"/>
          <w:b/>
          <w:bCs/>
          <w:caps/>
          <w:sz w:val="20"/>
          <w:szCs w:val="20"/>
        </w:rPr>
      </w:pPr>
    </w:p>
    <w:p w:rsidR="002D05D0" w:rsidRDefault="007B5753">
      <w:pPr>
        <w:spacing w:line="240" w:lineRule="auto"/>
        <w:jc w:val="both"/>
        <w:rPr>
          <w:rFonts w:ascii="Arial" w:hAnsi="Arial" w:cs="Arial"/>
          <w:sz w:val="20"/>
          <w:szCs w:val="20"/>
        </w:rPr>
      </w:pPr>
      <w:r>
        <w:rPr>
          <w:rFonts w:ascii="Arial" w:hAnsi="Arial" w:cs="Arial"/>
          <w:sz w:val="20"/>
          <w:szCs w:val="20"/>
        </w:rPr>
        <w:t>.....................................................</w:t>
      </w:r>
      <w:r>
        <w:rPr>
          <w:rFonts w:ascii="Arial" w:hAnsi="Arial" w:cs="Arial"/>
          <w:sz w:val="20"/>
          <w:szCs w:val="20"/>
        </w:rPr>
        <w:tab/>
      </w:r>
      <w:r>
        <w:rPr>
          <w:rFonts w:ascii="Arial" w:hAnsi="Arial" w:cs="Arial"/>
          <w:sz w:val="20"/>
          <w:szCs w:val="20"/>
        </w:rPr>
        <w:tab/>
      </w:r>
      <w:r>
        <w:rPr>
          <w:rFonts w:ascii="Arial" w:hAnsi="Arial" w:cs="Arial"/>
          <w:sz w:val="20"/>
          <w:szCs w:val="20"/>
        </w:rPr>
        <w:tab/>
      </w:r>
    </w:p>
    <w:p w:rsidR="002D05D0" w:rsidRDefault="007B5753">
      <w:pPr>
        <w:spacing w:line="240" w:lineRule="auto"/>
        <w:jc w:val="both"/>
        <w:rPr>
          <w:rFonts w:ascii="Arial" w:hAnsi="Arial" w:cs="Arial"/>
          <w:sz w:val="20"/>
          <w:szCs w:val="20"/>
        </w:rPr>
      </w:pPr>
      <w:r>
        <w:rPr>
          <w:rFonts w:ascii="Arial" w:hAnsi="Arial" w:cs="Arial"/>
          <w:sz w:val="20"/>
          <w:szCs w:val="20"/>
        </w:rPr>
        <w:t>Ing. Milan Srnka, PhD.</w:t>
      </w:r>
      <w:r>
        <w:rPr>
          <w:rFonts w:ascii="Arial" w:hAnsi="Arial" w:cs="Arial"/>
          <w:sz w:val="20"/>
          <w:szCs w:val="20"/>
        </w:rPr>
        <w:tab/>
      </w:r>
      <w:r>
        <w:rPr>
          <w:rFonts w:ascii="Arial" w:hAnsi="Arial" w:cs="Arial"/>
          <w:sz w:val="20"/>
          <w:szCs w:val="20"/>
        </w:rPr>
        <w:tab/>
      </w:r>
      <w:r>
        <w:rPr>
          <w:rFonts w:ascii="Arial" w:hAnsi="Arial" w:cs="Arial"/>
          <w:sz w:val="20"/>
          <w:szCs w:val="20"/>
        </w:rPr>
        <w:tab/>
      </w:r>
    </w:p>
    <w:p w:rsidR="002D05D0" w:rsidRDefault="007B5753">
      <w:pPr>
        <w:spacing w:line="240" w:lineRule="auto"/>
        <w:jc w:val="both"/>
        <w:rPr>
          <w:rFonts w:ascii="Arial" w:hAnsi="Arial" w:cs="Arial"/>
          <w:sz w:val="20"/>
          <w:szCs w:val="20"/>
          <w:highlight w:val="lightGray"/>
        </w:rPr>
      </w:pPr>
      <w:r>
        <w:rPr>
          <w:rFonts w:ascii="Arial" w:hAnsi="Arial" w:cs="Arial"/>
          <w:sz w:val="20"/>
          <w:szCs w:val="20"/>
        </w:rPr>
        <w:t>člen predstavenstva a technický riaditeľ</w:t>
      </w:r>
      <w:r>
        <w:rPr>
          <w:rFonts w:ascii="Arial" w:hAnsi="Arial" w:cs="Arial"/>
          <w:sz w:val="20"/>
          <w:szCs w:val="20"/>
        </w:rPr>
        <w:tab/>
      </w:r>
      <w:r>
        <w:rPr>
          <w:rFonts w:ascii="Arial" w:hAnsi="Arial" w:cs="Arial"/>
          <w:sz w:val="20"/>
          <w:szCs w:val="20"/>
        </w:rPr>
        <w:tab/>
      </w:r>
    </w:p>
    <w:p w:rsidR="002D05D0" w:rsidRDefault="002D05D0">
      <w:pPr>
        <w:spacing w:after="160" w:line="259" w:lineRule="auto"/>
        <w:rPr>
          <w:rFonts w:ascii="Arial" w:hAnsi="Arial" w:cs="Arial"/>
          <w:bCs/>
          <w:i/>
          <w:sz w:val="20"/>
          <w:szCs w:val="20"/>
        </w:rPr>
      </w:pPr>
    </w:p>
    <w:p w:rsidR="002D05D0" w:rsidRDefault="002D05D0">
      <w:pPr>
        <w:spacing w:after="0" w:line="240" w:lineRule="auto"/>
        <w:ind w:left="6237"/>
        <w:jc w:val="center"/>
        <w:rPr>
          <w:rFonts w:ascii="Arial" w:hAnsi="Arial" w:cs="Arial"/>
          <w:b/>
          <w:sz w:val="20"/>
          <w:szCs w:val="20"/>
        </w:rPr>
      </w:pPr>
    </w:p>
    <w:p w:rsidR="002D05D0" w:rsidRDefault="002D05D0">
      <w:pPr>
        <w:spacing w:after="0" w:line="240" w:lineRule="auto"/>
        <w:ind w:left="6237"/>
        <w:jc w:val="center"/>
        <w:rPr>
          <w:rFonts w:ascii="Arial" w:hAnsi="Arial" w:cs="Arial"/>
          <w:b/>
          <w:sz w:val="20"/>
          <w:szCs w:val="20"/>
        </w:rPr>
      </w:pPr>
    </w:p>
    <w:p w:rsidR="002D05D0" w:rsidRDefault="002D05D0">
      <w:pPr>
        <w:spacing w:after="0" w:line="240" w:lineRule="auto"/>
        <w:ind w:left="6237"/>
        <w:jc w:val="center"/>
        <w:rPr>
          <w:rFonts w:ascii="Arial" w:hAnsi="Arial" w:cs="Arial"/>
          <w:b/>
          <w:sz w:val="20"/>
          <w:szCs w:val="20"/>
        </w:rPr>
      </w:pPr>
    </w:p>
    <w:p w:rsidR="002D05D0" w:rsidRDefault="002D05D0">
      <w:pPr>
        <w:spacing w:after="0" w:line="240" w:lineRule="auto"/>
        <w:ind w:left="6237"/>
        <w:jc w:val="center"/>
        <w:rPr>
          <w:rFonts w:ascii="Arial" w:hAnsi="Arial" w:cs="Arial"/>
          <w:b/>
          <w:sz w:val="20"/>
          <w:szCs w:val="20"/>
        </w:rPr>
      </w:pPr>
    </w:p>
    <w:p w:rsidR="002D05D0" w:rsidRDefault="002D05D0">
      <w:pPr>
        <w:spacing w:after="0" w:line="240" w:lineRule="auto"/>
        <w:ind w:left="6237"/>
        <w:jc w:val="center"/>
        <w:rPr>
          <w:rFonts w:ascii="Arial" w:hAnsi="Arial" w:cs="Arial"/>
          <w:b/>
          <w:sz w:val="20"/>
          <w:szCs w:val="20"/>
        </w:rPr>
      </w:pPr>
    </w:p>
    <w:p w:rsidR="002D05D0" w:rsidRDefault="002D05D0">
      <w:pPr>
        <w:spacing w:after="0" w:line="240" w:lineRule="auto"/>
        <w:ind w:left="6237"/>
        <w:jc w:val="center"/>
        <w:rPr>
          <w:rFonts w:ascii="Arial" w:hAnsi="Arial" w:cs="Arial"/>
          <w:b/>
          <w:sz w:val="20"/>
          <w:szCs w:val="20"/>
        </w:rPr>
      </w:pPr>
    </w:p>
    <w:p w:rsidR="002D05D0" w:rsidRDefault="002D05D0">
      <w:pPr>
        <w:spacing w:after="0" w:line="240" w:lineRule="auto"/>
        <w:ind w:left="6237"/>
        <w:jc w:val="center"/>
        <w:rPr>
          <w:rFonts w:ascii="Arial" w:hAnsi="Arial" w:cs="Arial"/>
          <w:b/>
          <w:sz w:val="20"/>
          <w:szCs w:val="20"/>
        </w:rPr>
      </w:pPr>
    </w:p>
    <w:p w:rsidR="002D05D0" w:rsidRDefault="002D05D0">
      <w:pPr>
        <w:spacing w:after="0" w:line="240" w:lineRule="auto"/>
        <w:ind w:left="6237"/>
        <w:jc w:val="center"/>
        <w:rPr>
          <w:rFonts w:ascii="Arial" w:hAnsi="Arial" w:cs="Arial"/>
          <w:b/>
          <w:sz w:val="20"/>
          <w:szCs w:val="20"/>
        </w:rPr>
      </w:pPr>
    </w:p>
    <w:p w:rsidR="002D05D0" w:rsidRDefault="002D05D0">
      <w:pPr>
        <w:spacing w:after="0" w:line="240" w:lineRule="auto"/>
        <w:ind w:left="6237"/>
        <w:jc w:val="center"/>
        <w:rPr>
          <w:rFonts w:ascii="Arial" w:hAnsi="Arial" w:cs="Arial"/>
          <w:b/>
          <w:sz w:val="20"/>
          <w:szCs w:val="20"/>
        </w:rPr>
      </w:pPr>
    </w:p>
    <w:p w:rsidR="002D05D0" w:rsidRDefault="002D05D0">
      <w:pPr>
        <w:spacing w:after="0" w:line="240" w:lineRule="auto"/>
        <w:ind w:left="6237"/>
        <w:jc w:val="center"/>
        <w:rPr>
          <w:rFonts w:ascii="Arial" w:hAnsi="Arial" w:cs="Arial"/>
          <w:b/>
          <w:sz w:val="20"/>
          <w:szCs w:val="20"/>
        </w:rPr>
      </w:pPr>
    </w:p>
    <w:p w:rsidR="002D05D0" w:rsidRDefault="002D05D0">
      <w:pPr>
        <w:spacing w:after="0" w:line="240" w:lineRule="auto"/>
        <w:ind w:left="6237"/>
        <w:jc w:val="center"/>
        <w:rPr>
          <w:rFonts w:ascii="Arial" w:hAnsi="Arial" w:cs="Arial"/>
          <w:b/>
          <w:sz w:val="20"/>
          <w:szCs w:val="20"/>
        </w:rPr>
      </w:pPr>
    </w:p>
    <w:p w:rsidR="002D05D0" w:rsidRDefault="002D05D0">
      <w:pPr>
        <w:spacing w:after="0" w:line="240" w:lineRule="auto"/>
        <w:ind w:left="6237"/>
        <w:jc w:val="center"/>
        <w:rPr>
          <w:rFonts w:ascii="Arial" w:hAnsi="Arial" w:cs="Arial"/>
          <w:b/>
          <w:sz w:val="20"/>
          <w:szCs w:val="20"/>
        </w:rPr>
      </w:pPr>
    </w:p>
    <w:p w:rsidR="002D05D0" w:rsidRDefault="002D05D0">
      <w:pPr>
        <w:spacing w:after="0" w:line="240" w:lineRule="auto"/>
        <w:ind w:left="6237"/>
        <w:jc w:val="center"/>
        <w:rPr>
          <w:rFonts w:ascii="Arial" w:hAnsi="Arial" w:cs="Arial"/>
          <w:b/>
          <w:sz w:val="20"/>
          <w:szCs w:val="20"/>
        </w:rPr>
      </w:pPr>
    </w:p>
    <w:p w:rsidR="002D05D0" w:rsidRDefault="002D05D0">
      <w:pPr>
        <w:spacing w:after="0" w:line="240" w:lineRule="auto"/>
        <w:ind w:left="6237"/>
        <w:jc w:val="center"/>
        <w:rPr>
          <w:rFonts w:ascii="Arial" w:hAnsi="Arial" w:cs="Arial"/>
          <w:b/>
          <w:sz w:val="20"/>
          <w:szCs w:val="20"/>
        </w:rPr>
      </w:pPr>
    </w:p>
    <w:p w:rsidR="002D05D0" w:rsidRDefault="002D05D0">
      <w:pPr>
        <w:spacing w:after="0" w:line="240" w:lineRule="auto"/>
        <w:ind w:left="6237"/>
        <w:jc w:val="center"/>
        <w:rPr>
          <w:rFonts w:ascii="Arial" w:hAnsi="Arial" w:cs="Arial"/>
          <w:b/>
          <w:sz w:val="20"/>
          <w:szCs w:val="20"/>
        </w:rPr>
      </w:pPr>
    </w:p>
    <w:p w:rsidR="002D05D0" w:rsidRDefault="002D05D0">
      <w:pPr>
        <w:spacing w:after="0" w:line="240" w:lineRule="auto"/>
        <w:ind w:left="6237"/>
        <w:jc w:val="center"/>
        <w:rPr>
          <w:rFonts w:ascii="Arial" w:hAnsi="Arial" w:cs="Arial"/>
          <w:b/>
          <w:sz w:val="20"/>
          <w:szCs w:val="20"/>
        </w:rPr>
      </w:pPr>
    </w:p>
    <w:p w:rsidR="002D05D0" w:rsidRDefault="002D05D0">
      <w:pPr>
        <w:spacing w:after="0" w:line="240" w:lineRule="auto"/>
        <w:ind w:left="6237"/>
        <w:jc w:val="center"/>
        <w:rPr>
          <w:rFonts w:ascii="Arial" w:hAnsi="Arial" w:cs="Arial"/>
          <w:b/>
          <w:sz w:val="20"/>
          <w:szCs w:val="20"/>
        </w:rPr>
      </w:pPr>
    </w:p>
    <w:p w:rsidR="002D05D0" w:rsidRDefault="002D05D0">
      <w:pPr>
        <w:spacing w:after="0" w:line="240" w:lineRule="auto"/>
        <w:ind w:left="6237"/>
        <w:jc w:val="center"/>
        <w:rPr>
          <w:rFonts w:ascii="Arial" w:hAnsi="Arial" w:cs="Arial"/>
          <w:b/>
          <w:sz w:val="20"/>
          <w:szCs w:val="20"/>
        </w:rPr>
      </w:pPr>
    </w:p>
    <w:p w:rsidR="002D05D0" w:rsidRDefault="002D05D0">
      <w:pPr>
        <w:spacing w:after="0" w:line="240" w:lineRule="auto"/>
        <w:ind w:left="6237"/>
        <w:jc w:val="center"/>
        <w:rPr>
          <w:rFonts w:ascii="Arial" w:hAnsi="Arial" w:cs="Arial"/>
          <w:b/>
          <w:sz w:val="20"/>
          <w:szCs w:val="20"/>
        </w:rPr>
      </w:pPr>
    </w:p>
    <w:p w:rsidR="002D05D0" w:rsidRDefault="002D05D0">
      <w:pPr>
        <w:spacing w:after="0" w:line="240" w:lineRule="auto"/>
        <w:ind w:left="6237"/>
        <w:jc w:val="center"/>
        <w:rPr>
          <w:rFonts w:ascii="Arial" w:hAnsi="Arial" w:cs="Arial"/>
          <w:b/>
          <w:sz w:val="20"/>
          <w:szCs w:val="20"/>
        </w:rPr>
      </w:pPr>
    </w:p>
    <w:p w:rsidR="002D05D0" w:rsidRDefault="002D05D0">
      <w:pPr>
        <w:spacing w:after="0" w:line="240" w:lineRule="auto"/>
        <w:ind w:left="6237"/>
        <w:jc w:val="center"/>
        <w:rPr>
          <w:rFonts w:ascii="Arial" w:hAnsi="Arial" w:cs="Arial"/>
          <w:b/>
          <w:sz w:val="20"/>
          <w:szCs w:val="20"/>
        </w:rPr>
      </w:pPr>
    </w:p>
    <w:p w:rsidR="002D05D0" w:rsidRDefault="002D05D0">
      <w:pPr>
        <w:spacing w:after="0" w:line="240" w:lineRule="auto"/>
        <w:ind w:left="6237"/>
        <w:jc w:val="center"/>
        <w:rPr>
          <w:rFonts w:ascii="Arial" w:hAnsi="Arial" w:cs="Arial"/>
          <w:b/>
          <w:sz w:val="20"/>
          <w:szCs w:val="20"/>
        </w:rPr>
      </w:pPr>
    </w:p>
    <w:p w:rsidR="002D05D0" w:rsidRDefault="002D05D0">
      <w:pPr>
        <w:spacing w:after="0" w:line="240" w:lineRule="auto"/>
        <w:ind w:left="6237"/>
        <w:jc w:val="center"/>
        <w:rPr>
          <w:rFonts w:ascii="Arial" w:hAnsi="Arial" w:cs="Arial"/>
          <w:b/>
          <w:sz w:val="20"/>
          <w:szCs w:val="20"/>
        </w:rPr>
      </w:pPr>
    </w:p>
    <w:p w:rsidR="002D05D0" w:rsidRDefault="002D05D0">
      <w:pPr>
        <w:spacing w:after="0" w:line="240" w:lineRule="auto"/>
        <w:ind w:left="6237"/>
        <w:jc w:val="center"/>
        <w:rPr>
          <w:rFonts w:ascii="Arial" w:hAnsi="Arial" w:cs="Arial"/>
          <w:b/>
          <w:sz w:val="20"/>
          <w:szCs w:val="20"/>
        </w:rPr>
      </w:pPr>
    </w:p>
    <w:p w:rsidR="002D05D0" w:rsidRDefault="002D05D0">
      <w:pPr>
        <w:spacing w:after="0" w:line="240" w:lineRule="auto"/>
        <w:ind w:left="6237"/>
        <w:jc w:val="center"/>
        <w:rPr>
          <w:rFonts w:ascii="Arial" w:hAnsi="Arial" w:cs="Arial"/>
          <w:b/>
          <w:sz w:val="20"/>
          <w:szCs w:val="20"/>
        </w:rPr>
      </w:pPr>
    </w:p>
    <w:p w:rsidR="002D05D0" w:rsidRDefault="002D05D0">
      <w:pPr>
        <w:spacing w:after="0" w:line="240" w:lineRule="auto"/>
        <w:ind w:left="6237"/>
        <w:jc w:val="center"/>
        <w:rPr>
          <w:rFonts w:ascii="Arial" w:hAnsi="Arial" w:cs="Arial"/>
          <w:b/>
          <w:sz w:val="20"/>
          <w:szCs w:val="20"/>
        </w:rPr>
      </w:pPr>
    </w:p>
    <w:p w:rsidR="002D05D0" w:rsidRDefault="002D05D0">
      <w:pPr>
        <w:spacing w:after="0" w:line="240" w:lineRule="auto"/>
        <w:ind w:left="6237"/>
        <w:jc w:val="center"/>
        <w:rPr>
          <w:rFonts w:ascii="Arial" w:hAnsi="Arial" w:cs="Arial"/>
          <w:b/>
          <w:sz w:val="20"/>
          <w:szCs w:val="20"/>
        </w:rPr>
      </w:pPr>
    </w:p>
    <w:p w:rsidR="002D05D0" w:rsidRDefault="002D05D0">
      <w:pPr>
        <w:spacing w:after="0" w:line="240" w:lineRule="auto"/>
        <w:ind w:left="6237"/>
        <w:jc w:val="center"/>
        <w:rPr>
          <w:rFonts w:ascii="Arial" w:hAnsi="Arial" w:cs="Arial"/>
          <w:b/>
          <w:sz w:val="20"/>
          <w:szCs w:val="20"/>
        </w:rPr>
      </w:pPr>
    </w:p>
    <w:p w:rsidR="002D05D0" w:rsidRDefault="002D05D0">
      <w:pPr>
        <w:spacing w:after="0" w:line="240" w:lineRule="auto"/>
        <w:ind w:left="6237"/>
        <w:jc w:val="center"/>
        <w:rPr>
          <w:rFonts w:ascii="Arial" w:hAnsi="Arial" w:cs="Arial"/>
          <w:b/>
          <w:sz w:val="20"/>
          <w:szCs w:val="20"/>
        </w:rPr>
      </w:pPr>
    </w:p>
    <w:p w:rsidR="002D05D0" w:rsidRDefault="002D05D0">
      <w:pPr>
        <w:spacing w:after="0" w:line="240" w:lineRule="auto"/>
        <w:ind w:left="6237"/>
        <w:jc w:val="center"/>
        <w:rPr>
          <w:rFonts w:ascii="Arial" w:hAnsi="Arial" w:cs="Arial"/>
          <w:b/>
          <w:sz w:val="20"/>
          <w:szCs w:val="20"/>
        </w:rPr>
      </w:pPr>
    </w:p>
    <w:p w:rsidR="002D05D0" w:rsidRDefault="002D05D0">
      <w:pPr>
        <w:spacing w:after="0" w:line="240" w:lineRule="auto"/>
        <w:ind w:left="6237"/>
        <w:jc w:val="center"/>
        <w:rPr>
          <w:rFonts w:ascii="Arial" w:hAnsi="Arial" w:cs="Arial"/>
          <w:b/>
          <w:sz w:val="20"/>
          <w:szCs w:val="20"/>
        </w:rPr>
      </w:pPr>
    </w:p>
    <w:p w:rsidR="002D05D0" w:rsidRDefault="002D05D0">
      <w:pPr>
        <w:spacing w:after="0" w:line="240" w:lineRule="auto"/>
        <w:ind w:left="6237"/>
        <w:jc w:val="center"/>
        <w:rPr>
          <w:rFonts w:ascii="Arial" w:hAnsi="Arial" w:cs="Arial"/>
          <w:b/>
          <w:sz w:val="20"/>
          <w:szCs w:val="20"/>
        </w:rPr>
      </w:pPr>
    </w:p>
    <w:p w:rsidR="002D05D0" w:rsidRDefault="002D05D0">
      <w:pPr>
        <w:spacing w:after="0" w:line="240" w:lineRule="auto"/>
        <w:ind w:left="6237"/>
        <w:jc w:val="center"/>
        <w:rPr>
          <w:rFonts w:ascii="Arial" w:hAnsi="Arial" w:cs="Arial"/>
          <w:b/>
          <w:sz w:val="20"/>
          <w:szCs w:val="20"/>
        </w:rPr>
      </w:pPr>
    </w:p>
    <w:p w:rsidR="002D05D0" w:rsidRDefault="002D05D0">
      <w:pPr>
        <w:spacing w:after="0" w:line="240" w:lineRule="auto"/>
        <w:ind w:left="6237"/>
        <w:jc w:val="center"/>
        <w:rPr>
          <w:rFonts w:ascii="Arial" w:hAnsi="Arial" w:cs="Arial"/>
          <w:b/>
          <w:sz w:val="20"/>
          <w:szCs w:val="20"/>
        </w:rPr>
      </w:pPr>
    </w:p>
    <w:p w:rsidR="002D05D0" w:rsidRDefault="002D05D0">
      <w:pPr>
        <w:spacing w:after="0" w:line="240" w:lineRule="auto"/>
        <w:ind w:left="6237"/>
        <w:jc w:val="center"/>
        <w:rPr>
          <w:rFonts w:ascii="Arial" w:hAnsi="Arial" w:cs="Arial"/>
          <w:b/>
          <w:sz w:val="20"/>
          <w:szCs w:val="20"/>
        </w:rPr>
      </w:pPr>
    </w:p>
    <w:p w:rsidR="002D05D0" w:rsidRDefault="002D05D0">
      <w:pPr>
        <w:spacing w:after="0" w:line="240" w:lineRule="auto"/>
        <w:ind w:left="6237"/>
        <w:jc w:val="center"/>
        <w:rPr>
          <w:rFonts w:ascii="Arial" w:hAnsi="Arial" w:cs="Arial"/>
          <w:b/>
          <w:sz w:val="20"/>
          <w:szCs w:val="20"/>
        </w:rPr>
      </w:pPr>
    </w:p>
    <w:p w:rsidR="002D05D0" w:rsidRDefault="007B5753">
      <w:pPr>
        <w:spacing w:after="160" w:line="259" w:lineRule="auto"/>
        <w:rPr>
          <w:rFonts w:ascii="Arial" w:hAnsi="Arial" w:cs="Arial"/>
          <w:b/>
          <w:sz w:val="20"/>
          <w:szCs w:val="20"/>
        </w:rPr>
      </w:pPr>
      <w:r>
        <w:rPr>
          <w:rFonts w:ascii="Arial" w:hAnsi="Arial" w:cs="Arial"/>
          <w:b/>
          <w:sz w:val="20"/>
          <w:szCs w:val="20"/>
        </w:rPr>
        <w:t xml:space="preserve">Príloha č. 5 Zmluvy – Informovanie dotknutej osoby v zmysle § </w:t>
      </w:r>
      <w:r>
        <w:rPr>
          <w:rFonts w:ascii="Arial" w:hAnsi="Arial" w:cs="Arial"/>
          <w:b/>
          <w:sz w:val="20"/>
          <w:szCs w:val="20"/>
        </w:rPr>
        <w:t>20 zákona č. 18/2018 Z. z.</w:t>
      </w:r>
    </w:p>
    <w:tbl>
      <w:tblPr>
        <w:tblW w:w="10064" w:type="dxa"/>
        <w:tblInd w:w="-85" w:type="dxa"/>
        <w:tblLayout w:type="fixed"/>
        <w:tblCellMar>
          <w:left w:w="10" w:type="dxa"/>
          <w:right w:w="10" w:type="dxa"/>
        </w:tblCellMar>
        <w:tblLook w:val="04A0"/>
      </w:tblPr>
      <w:tblGrid>
        <w:gridCol w:w="3119"/>
        <w:gridCol w:w="5953"/>
        <w:gridCol w:w="992"/>
      </w:tblGrid>
      <w:tr w:rsidR="002D05D0">
        <w:trPr>
          <w:trHeight w:val="502"/>
        </w:trPr>
        <w:tc>
          <w:tcPr>
            <w:tcW w:w="10064" w:type="dxa"/>
            <w:gridSpan w:val="3"/>
            <w:tcBorders>
              <w:top w:val="single" w:sz="4" w:space="0" w:color="auto"/>
              <w:left w:val="single" w:sz="4" w:space="0" w:color="auto"/>
              <w:bottom w:val="single" w:sz="4" w:space="0" w:color="auto"/>
              <w:right w:val="single" w:sz="4" w:space="0" w:color="auto"/>
            </w:tcBorders>
            <w:shd w:val="clear" w:color="auto" w:fill="8DB3E2"/>
            <w:tcMar>
              <w:top w:w="57" w:type="dxa"/>
              <w:left w:w="57" w:type="dxa"/>
              <w:bottom w:w="57" w:type="dxa"/>
              <w:right w:w="57" w:type="dxa"/>
            </w:tcMar>
            <w:hideMark/>
          </w:tcPr>
          <w:p w:rsidR="002D05D0" w:rsidRDefault="007B5753">
            <w:pPr>
              <w:spacing w:after="160" w:line="256" w:lineRule="auto"/>
              <w:jc w:val="center"/>
              <w:rPr>
                <w:rFonts w:ascii="Arial" w:hAnsi="Arial" w:cs="Arial"/>
                <w:sz w:val="20"/>
                <w:szCs w:val="20"/>
              </w:rPr>
            </w:pPr>
            <w:r>
              <w:rPr>
                <w:rFonts w:ascii="Arial" w:hAnsi="Arial" w:cs="Arial"/>
                <w:sz w:val="20"/>
                <w:szCs w:val="20"/>
              </w:rPr>
              <w:t xml:space="preserve">Informácie o spracúvaní osobných údajov </w:t>
            </w:r>
          </w:p>
        </w:tc>
      </w:tr>
      <w:tr w:rsidR="002D05D0">
        <w:trPr>
          <w:trHeight w:hRule="exact" w:val="709"/>
        </w:trPr>
        <w:tc>
          <w:tcPr>
            <w:tcW w:w="3119" w:type="dxa"/>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hAnsi="Arial" w:cs="Arial"/>
                <w:sz w:val="20"/>
                <w:szCs w:val="20"/>
              </w:rPr>
              <w:t>Prevádzkovateľ, názov, právna forma, adresa a kontakt</w:t>
            </w:r>
          </w:p>
        </w:tc>
        <w:tc>
          <w:tcPr>
            <w:tcW w:w="6945"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hAnsi="Arial" w:cs="Arial"/>
                <w:sz w:val="20"/>
                <w:szCs w:val="20"/>
              </w:rPr>
              <w:t>Železiarne Podbrezová a.s., sídlom Kolkáreň 35, 976 81 Podbrezová, IČO: 31 562 141, admin@zelpo.sk</w:t>
            </w:r>
          </w:p>
        </w:tc>
      </w:tr>
      <w:tr w:rsidR="002D05D0">
        <w:trPr>
          <w:trHeight w:hRule="exact" w:val="647"/>
        </w:trPr>
        <w:tc>
          <w:tcPr>
            <w:tcW w:w="3119" w:type="dxa"/>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hAnsi="Arial" w:cs="Arial"/>
                <w:sz w:val="20"/>
                <w:szCs w:val="20"/>
              </w:rPr>
              <w:t xml:space="preserve">Zodpovedná osoba za ochranu </w:t>
            </w:r>
            <w:r>
              <w:rPr>
                <w:rFonts w:ascii="Arial" w:hAnsi="Arial" w:cs="Arial"/>
                <w:sz w:val="20"/>
                <w:szCs w:val="20"/>
              </w:rPr>
              <w:t>osobných údajov – kontakt</w:t>
            </w:r>
          </w:p>
        </w:tc>
        <w:tc>
          <w:tcPr>
            <w:tcW w:w="6945"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hAnsi="Arial" w:cs="Arial"/>
                <w:sz w:val="20"/>
                <w:szCs w:val="20"/>
              </w:rPr>
              <w:t>zodpovednaosobaZP@zelpo.sk</w:t>
            </w:r>
          </w:p>
        </w:tc>
      </w:tr>
      <w:tr w:rsidR="002D05D0">
        <w:trPr>
          <w:trHeight w:val="305"/>
        </w:trPr>
        <w:tc>
          <w:tcPr>
            <w:tcW w:w="10064" w:type="dxa"/>
            <w:gridSpan w:val="3"/>
            <w:tcBorders>
              <w:top w:val="single" w:sz="4" w:space="0" w:color="auto"/>
              <w:left w:val="single" w:sz="4" w:space="0" w:color="auto"/>
              <w:bottom w:val="single" w:sz="4" w:space="0" w:color="auto"/>
              <w:right w:val="single" w:sz="4" w:space="0" w:color="auto"/>
            </w:tcBorders>
            <w:shd w:val="clear" w:color="auto" w:fill="8DB3E2"/>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hAnsi="Arial" w:cs="Arial"/>
                <w:sz w:val="20"/>
                <w:szCs w:val="20"/>
              </w:rPr>
              <w:t>Práva dotknutej osoby</w:t>
            </w:r>
          </w:p>
        </w:tc>
      </w:tr>
      <w:tr w:rsidR="002D05D0">
        <w:trPr>
          <w:trHeight w:hRule="exact" w:val="324"/>
        </w:trPr>
        <w:tc>
          <w:tcPr>
            <w:tcW w:w="9072" w:type="dxa"/>
            <w:gridSpan w:val="2"/>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hAnsi="Arial" w:cs="Arial"/>
                <w:sz w:val="20"/>
                <w:szCs w:val="20"/>
              </w:rPr>
              <w:t>právo na prístup k osobným údajom</w:t>
            </w:r>
          </w:p>
        </w:tc>
        <w:tc>
          <w:tcPr>
            <w:tcW w:w="992"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2D05D0" w:rsidRDefault="007B5753">
            <w:pPr>
              <w:spacing w:after="160" w:line="256" w:lineRule="auto"/>
              <w:jc w:val="center"/>
              <w:rPr>
                <w:rFonts w:ascii="Arial" w:hAnsi="Arial" w:cs="Arial"/>
                <w:sz w:val="20"/>
                <w:szCs w:val="20"/>
              </w:rPr>
            </w:pPr>
            <w:r>
              <w:rPr>
                <w:rFonts w:ascii="Arial" w:hAnsi="Arial" w:cs="Arial"/>
                <w:sz w:val="20"/>
                <w:szCs w:val="20"/>
              </w:rPr>
              <w:t>áno</w:t>
            </w:r>
          </w:p>
        </w:tc>
      </w:tr>
      <w:tr w:rsidR="002D05D0">
        <w:trPr>
          <w:trHeight w:hRule="exact" w:val="324"/>
        </w:trPr>
        <w:tc>
          <w:tcPr>
            <w:tcW w:w="9072" w:type="dxa"/>
            <w:gridSpan w:val="2"/>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hAnsi="Arial" w:cs="Arial"/>
                <w:sz w:val="20"/>
                <w:szCs w:val="20"/>
              </w:rPr>
              <w:t>právo na opravu osobných údajov</w:t>
            </w:r>
          </w:p>
        </w:tc>
        <w:tc>
          <w:tcPr>
            <w:tcW w:w="992"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2D05D0" w:rsidRDefault="007B5753">
            <w:pPr>
              <w:spacing w:after="160" w:line="256" w:lineRule="auto"/>
              <w:jc w:val="center"/>
              <w:rPr>
                <w:rFonts w:ascii="Arial" w:hAnsi="Arial" w:cs="Arial"/>
                <w:sz w:val="20"/>
                <w:szCs w:val="20"/>
              </w:rPr>
            </w:pPr>
            <w:r>
              <w:rPr>
                <w:rFonts w:ascii="Arial" w:hAnsi="Arial" w:cs="Arial"/>
                <w:sz w:val="20"/>
                <w:szCs w:val="20"/>
              </w:rPr>
              <w:t>áno</w:t>
            </w:r>
          </w:p>
        </w:tc>
      </w:tr>
      <w:tr w:rsidR="002D05D0">
        <w:trPr>
          <w:trHeight w:hRule="exact" w:val="320"/>
        </w:trPr>
        <w:tc>
          <w:tcPr>
            <w:tcW w:w="9072" w:type="dxa"/>
            <w:gridSpan w:val="2"/>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hAnsi="Arial" w:cs="Arial"/>
                <w:sz w:val="20"/>
                <w:szCs w:val="20"/>
              </w:rPr>
              <w:t>právo na vymazanie osobných údajov</w:t>
            </w:r>
          </w:p>
        </w:tc>
        <w:tc>
          <w:tcPr>
            <w:tcW w:w="992"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2D05D0" w:rsidRDefault="007B5753">
            <w:pPr>
              <w:spacing w:after="160" w:line="256" w:lineRule="auto"/>
              <w:jc w:val="center"/>
              <w:rPr>
                <w:rFonts w:ascii="Arial" w:hAnsi="Arial" w:cs="Arial"/>
                <w:sz w:val="20"/>
                <w:szCs w:val="20"/>
              </w:rPr>
            </w:pPr>
            <w:r>
              <w:rPr>
                <w:rFonts w:ascii="Arial" w:hAnsi="Arial" w:cs="Arial"/>
                <w:sz w:val="20"/>
                <w:szCs w:val="20"/>
              </w:rPr>
              <w:t>áno</w:t>
            </w:r>
          </w:p>
        </w:tc>
      </w:tr>
      <w:tr w:rsidR="002D05D0">
        <w:trPr>
          <w:trHeight w:hRule="exact" w:val="329"/>
        </w:trPr>
        <w:tc>
          <w:tcPr>
            <w:tcW w:w="9072" w:type="dxa"/>
            <w:gridSpan w:val="2"/>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hAnsi="Arial" w:cs="Arial"/>
                <w:sz w:val="20"/>
                <w:szCs w:val="20"/>
              </w:rPr>
              <w:t>právo na obmedzenie spracúvania osobných údajov</w:t>
            </w:r>
          </w:p>
        </w:tc>
        <w:tc>
          <w:tcPr>
            <w:tcW w:w="992"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2D05D0" w:rsidRDefault="007B5753">
            <w:pPr>
              <w:spacing w:after="160" w:line="256" w:lineRule="auto"/>
              <w:jc w:val="center"/>
              <w:rPr>
                <w:rFonts w:ascii="Arial" w:hAnsi="Arial" w:cs="Arial"/>
                <w:sz w:val="20"/>
                <w:szCs w:val="20"/>
              </w:rPr>
            </w:pPr>
            <w:r>
              <w:rPr>
                <w:rFonts w:ascii="Arial" w:hAnsi="Arial" w:cs="Arial"/>
                <w:sz w:val="20"/>
                <w:szCs w:val="20"/>
              </w:rPr>
              <w:t>áno</w:t>
            </w:r>
          </w:p>
        </w:tc>
      </w:tr>
      <w:tr w:rsidR="002D05D0">
        <w:trPr>
          <w:trHeight w:hRule="exact" w:val="324"/>
        </w:trPr>
        <w:tc>
          <w:tcPr>
            <w:tcW w:w="9072" w:type="dxa"/>
            <w:gridSpan w:val="2"/>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hAnsi="Arial" w:cs="Arial"/>
                <w:sz w:val="20"/>
                <w:szCs w:val="20"/>
              </w:rPr>
              <w:t xml:space="preserve">právo na </w:t>
            </w:r>
            <w:r>
              <w:rPr>
                <w:rFonts w:ascii="Arial" w:hAnsi="Arial" w:cs="Arial"/>
                <w:sz w:val="20"/>
                <w:szCs w:val="20"/>
              </w:rPr>
              <w:t>prenosnosť osobných údajov</w:t>
            </w:r>
          </w:p>
        </w:tc>
        <w:tc>
          <w:tcPr>
            <w:tcW w:w="992"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2D05D0" w:rsidRDefault="007B5753">
            <w:pPr>
              <w:spacing w:after="160" w:line="256" w:lineRule="auto"/>
              <w:jc w:val="center"/>
              <w:rPr>
                <w:rFonts w:ascii="Arial" w:hAnsi="Arial" w:cs="Arial"/>
                <w:sz w:val="20"/>
                <w:szCs w:val="20"/>
              </w:rPr>
            </w:pPr>
            <w:r>
              <w:rPr>
                <w:rFonts w:ascii="Arial" w:hAnsi="Arial" w:cs="Arial"/>
                <w:sz w:val="20"/>
                <w:szCs w:val="20"/>
              </w:rPr>
              <w:t>áno</w:t>
            </w:r>
          </w:p>
        </w:tc>
      </w:tr>
      <w:tr w:rsidR="002D05D0">
        <w:trPr>
          <w:trHeight w:hRule="exact" w:val="324"/>
        </w:trPr>
        <w:tc>
          <w:tcPr>
            <w:tcW w:w="9072" w:type="dxa"/>
            <w:gridSpan w:val="2"/>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hAnsi="Arial" w:cs="Arial"/>
                <w:sz w:val="20"/>
                <w:szCs w:val="20"/>
              </w:rPr>
              <w:t>právo namietať spracúvanie osobných údajov</w:t>
            </w:r>
          </w:p>
        </w:tc>
        <w:tc>
          <w:tcPr>
            <w:tcW w:w="992"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2D05D0" w:rsidRDefault="007B5753">
            <w:pPr>
              <w:spacing w:after="160" w:line="256" w:lineRule="auto"/>
              <w:jc w:val="center"/>
              <w:rPr>
                <w:rFonts w:ascii="Arial" w:hAnsi="Arial" w:cs="Arial"/>
                <w:sz w:val="20"/>
                <w:szCs w:val="20"/>
              </w:rPr>
            </w:pPr>
            <w:r>
              <w:rPr>
                <w:rFonts w:ascii="Arial" w:hAnsi="Arial" w:cs="Arial"/>
                <w:sz w:val="20"/>
                <w:szCs w:val="20"/>
              </w:rPr>
              <w:t>áno</w:t>
            </w:r>
          </w:p>
        </w:tc>
      </w:tr>
      <w:tr w:rsidR="002D05D0">
        <w:trPr>
          <w:trHeight w:hRule="exact" w:val="344"/>
        </w:trPr>
        <w:tc>
          <w:tcPr>
            <w:tcW w:w="9072" w:type="dxa"/>
            <w:gridSpan w:val="2"/>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hAnsi="Arial" w:cs="Arial"/>
                <w:sz w:val="20"/>
                <w:szCs w:val="20"/>
              </w:rPr>
              <w:t>právo podať návrh na začatie konania podľa § 100 zákona č. 18/2018 Z. z.</w:t>
            </w:r>
          </w:p>
        </w:tc>
        <w:tc>
          <w:tcPr>
            <w:tcW w:w="992"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2D05D0" w:rsidRDefault="007B5753">
            <w:pPr>
              <w:spacing w:after="160" w:line="256" w:lineRule="auto"/>
              <w:jc w:val="center"/>
              <w:rPr>
                <w:rFonts w:ascii="Arial" w:hAnsi="Arial" w:cs="Arial"/>
                <w:sz w:val="20"/>
                <w:szCs w:val="20"/>
              </w:rPr>
            </w:pPr>
            <w:r>
              <w:rPr>
                <w:rFonts w:ascii="Arial" w:hAnsi="Arial" w:cs="Arial"/>
                <w:sz w:val="20"/>
                <w:szCs w:val="20"/>
              </w:rPr>
              <w:t>áno</w:t>
            </w:r>
          </w:p>
        </w:tc>
      </w:tr>
      <w:tr w:rsidR="002D05D0">
        <w:trPr>
          <w:trHeight w:val="305"/>
        </w:trPr>
        <w:tc>
          <w:tcPr>
            <w:tcW w:w="10064" w:type="dxa"/>
            <w:gridSpan w:val="3"/>
            <w:tcBorders>
              <w:top w:val="single" w:sz="4" w:space="0" w:color="auto"/>
              <w:left w:val="single" w:sz="4" w:space="0" w:color="auto"/>
              <w:bottom w:val="single" w:sz="4" w:space="0" w:color="auto"/>
              <w:right w:val="single" w:sz="4" w:space="0" w:color="auto"/>
            </w:tcBorders>
            <w:shd w:val="clear" w:color="auto" w:fill="8DB3E2"/>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hAnsi="Arial" w:cs="Arial"/>
                <w:sz w:val="20"/>
                <w:szCs w:val="20"/>
              </w:rPr>
              <w:t>Informácie o spracúvaných osobných údajoch</w:t>
            </w:r>
          </w:p>
        </w:tc>
      </w:tr>
      <w:tr w:rsidR="002D05D0">
        <w:trPr>
          <w:trHeight w:hRule="exact" w:val="619"/>
        </w:trPr>
        <w:tc>
          <w:tcPr>
            <w:tcW w:w="3119"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hAnsi="Arial" w:cs="Arial"/>
                <w:sz w:val="20"/>
                <w:szCs w:val="20"/>
              </w:rPr>
              <w:t>účel spracúvania</w:t>
            </w:r>
          </w:p>
        </w:tc>
        <w:tc>
          <w:tcPr>
            <w:tcW w:w="6945"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sz w:val="20"/>
                <w:szCs w:val="20"/>
                <w:shd w:val="clear" w:color="auto" w:fill="FFFFFF"/>
              </w:rPr>
            </w:pPr>
            <w:r>
              <w:rPr>
                <w:rFonts w:ascii="Arial" w:hAnsi="Arial" w:cs="Arial"/>
                <w:sz w:val="20"/>
                <w:szCs w:val="20"/>
                <w:shd w:val="clear" w:color="auto" w:fill="FFFFFF"/>
              </w:rPr>
              <w:t xml:space="preserve">kontrola zamestnávateľa, či </w:t>
            </w:r>
            <w:r>
              <w:rPr>
                <w:rFonts w:ascii="Arial" w:hAnsi="Arial" w:cs="Arial"/>
                <w:sz w:val="20"/>
                <w:szCs w:val="20"/>
                <w:shd w:val="clear" w:color="auto" w:fill="FFFFFF"/>
              </w:rPr>
              <w:t>neporušuje zákaz nelegálneho zamestnávania v zmysle zákona č. 351/2015 Z. z.</w:t>
            </w:r>
          </w:p>
          <w:p w:rsidR="002D05D0" w:rsidRDefault="002D05D0">
            <w:pPr>
              <w:spacing w:after="160" w:line="256" w:lineRule="auto"/>
              <w:rPr>
                <w:rFonts w:ascii="Arial" w:hAnsi="Arial" w:cs="Arial"/>
                <w:sz w:val="20"/>
                <w:szCs w:val="20"/>
              </w:rPr>
            </w:pPr>
          </w:p>
        </w:tc>
      </w:tr>
      <w:tr w:rsidR="002D05D0">
        <w:trPr>
          <w:trHeight w:hRule="exact" w:val="619"/>
        </w:trPr>
        <w:tc>
          <w:tcPr>
            <w:tcW w:w="3119"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hAnsi="Arial" w:cs="Arial"/>
                <w:sz w:val="20"/>
                <w:szCs w:val="20"/>
                <w:shd w:val="clear" w:color="auto" w:fill="FFFFFF"/>
              </w:rPr>
              <w:t>právny základ</w:t>
            </w:r>
          </w:p>
        </w:tc>
        <w:tc>
          <w:tcPr>
            <w:tcW w:w="6945"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2D05D0" w:rsidRDefault="007B5753">
            <w:pPr>
              <w:spacing w:after="0" w:line="257" w:lineRule="auto"/>
              <w:rPr>
                <w:rFonts w:ascii="Arial" w:hAnsi="Arial" w:cs="Arial"/>
                <w:sz w:val="20"/>
                <w:szCs w:val="20"/>
              </w:rPr>
            </w:pPr>
            <w:r>
              <w:rPr>
                <w:rFonts w:ascii="Arial" w:hAnsi="Arial" w:cs="Arial"/>
                <w:sz w:val="20"/>
                <w:szCs w:val="20"/>
              </w:rPr>
              <w:t>spracúvanie je na základe oprávneného záujmu prevádzkovateľa v zmysle čl.6 ods. 1/f Nariadenia EU (GDPR) a §13 ods. 1/f Zákona 18/2018 Z. z.</w:t>
            </w:r>
          </w:p>
        </w:tc>
      </w:tr>
      <w:tr w:rsidR="002D05D0">
        <w:trPr>
          <w:trHeight w:hRule="exact" w:val="726"/>
        </w:trPr>
        <w:tc>
          <w:tcPr>
            <w:tcW w:w="3119"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hAnsi="Arial" w:cs="Arial"/>
                <w:sz w:val="20"/>
                <w:szCs w:val="20"/>
                <w:shd w:val="clear" w:color="auto" w:fill="FFFFFF"/>
              </w:rPr>
              <w:t>doba uchovávania</w:t>
            </w:r>
          </w:p>
        </w:tc>
        <w:tc>
          <w:tcPr>
            <w:tcW w:w="6945"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eastAsia="Times New Roman" w:hAnsi="Arial" w:cs="Arial"/>
                <w:sz w:val="20"/>
                <w:szCs w:val="20"/>
                <w:lang w:eastAsia="sk-SK"/>
              </w:rPr>
              <w:t>doba</w:t>
            </w:r>
            <w:r>
              <w:rPr>
                <w:rFonts w:ascii="Arial" w:eastAsia="Times New Roman" w:hAnsi="Arial" w:cs="Arial"/>
                <w:sz w:val="20"/>
                <w:szCs w:val="20"/>
                <w:lang w:eastAsia="sk-SK"/>
              </w:rPr>
              <w:t xml:space="preserve"> účelu</w:t>
            </w:r>
          </w:p>
        </w:tc>
      </w:tr>
      <w:tr w:rsidR="002D05D0">
        <w:trPr>
          <w:trHeight w:hRule="exact" w:val="759"/>
        </w:trPr>
        <w:tc>
          <w:tcPr>
            <w:tcW w:w="3119"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hAnsi="Arial" w:cs="Arial"/>
                <w:sz w:val="20"/>
                <w:szCs w:val="20"/>
                <w:shd w:val="clear" w:color="auto" w:fill="FFFFFF"/>
              </w:rPr>
              <w:t>príjemcovia</w:t>
            </w:r>
          </w:p>
        </w:tc>
        <w:tc>
          <w:tcPr>
            <w:tcW w:w="6945"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i/>
                <w:sz w:val="20"/>
                <w:szCs w:val="20"/>
              </w:rPr>
            </w:pPr>
            <w:r>
              <w:rPr>
                <w:rFonts w:ascii="Arial" w:hAnsi="Arial" w:cs="Arial"/>
                <w:iCs/>
                <w:sz w:val="20"/>
                <w:szCs w:val="20"/>
                <w:shd w:val="clear" w:color="auto" w:fill="FFFFFF"/>
              </w:rPr>
              <w:t>Prevádzkovateľ, orgány štátnej moci a kontrolné orgány</w:t>
            </w:r>
          </w:p>
        </w:tc>
      </w:tr>
      <w:tr w:rsidR="002D05D0">
        <w:trPr>
          <w:trHeight w:hRule="exact" w:val="738"/>
        </w:trPr>
        <w:tc>
          <w:tcPr>
            <w:tcW w:w="3119"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hAnsi="Arial" w:cs="Arial"/>
                <w:sz w:val="20"/>
                <w:szCs w:val="20"/>
                <w:shd w:val="clear" w:color="auto" w:fill="FFFFFF"/>
              </w:rPr>
              <w:t>oprávnený záujem</w:t>
            </w:r>
          </w:p>
        </w:tc>
        <w:tc>
          <w:tcPr>
            <w:tcW w:w="6945"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hAnsi="Arial" w:cs="Arial"/>
                <w:sz w:val="20"/>
                <w:szCs w:val="20"/>
                <w:shd w:val="clear" w:color="auto" w:fill="FFFFFF"/>
              </w:rPr>
              <w:t>zadefinovaný na základe vykonaného testu proporcionality, posúdenia oprávneného záujmu</w:t>
            </w:r>
          </w:p>
        </w:tc>
      </w:tr>
      <w:tr w:rsidR="002D05D0">
        <w:trPr>
          <w:trHeight w:hRule="exact" w:val="334"/>
        </w:trPr>
        <w:tc>
          <w:tcPr>
            <w:tcW w:w="3119"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hAnsi="Arial" w:cs="Arial"/>
                <w:sz w:val="20"/>
                <w:szCs w:val="20"/>
                <w:shd w:val="clear" w:color="auto" w:fill="FFFFFF"/>
              </w:rPr>
              <w:t>prenos do tretej krajiny</w:t>
            </w:r>
          </w:p>
        </w:tc>
        <w:tc>
          <w:tcPr>
            <w:tcW w:w="6945"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hAnsi="Arial" w:cs="Arial"/>
                <w:sz w:val="20"/>
                <w:szCs w:val="20"/>
                <w:shd w:val="clear" w:color="auto" w:fill="FFFFFF"/>
              </w:rPr>
              <w:t>nebude</w:t>
            </w:r>
          </w:p>
        </w:tc>
      </w:tr>
      <w:tr w:rsidR="002D05D0">
        <w:trPr>
          <w:trHeight w:hRule="exact" w:val="574"/>
        </w:trPr>
        <w:tc>
          <w:tcPr>
            <w:tcW w:w="3119"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hAnsi="Arial" w:cs="Arial"/>
                <w:sz w:val="20"/>
                <w:szCs w:val="20"/>
                <w:shd w:val="clear" w:color="auto" w:fill="FFFFFF"/>
              </w:rPr>
              <w:t xml:space="preserve">automatizované individuálne rozhodovanie vrátane profilovania </w:t>
            </w:r>
          </w:p>
        </w:tc>
        <w:tc>
          <w:tcPr>
            <w:tcW w:w="6945"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hAnsi="Arial" w:cs="Arial"/>
                <w:sz w:val="20"/>
                <w:szCs w:val="20"/>
                <w:shd w:val="clear" w:color="auto" w:fill="FFFFFF"/>
              </w:rPr>
              <w:t>nebude vykonávané</w:t>
            </w:r>
          </w:p>
        </w:tc>
      </w:tr>
      <w:tr w:rsidR="002D05D0">
        <w:trPr>
          <w:trHeight w:val="1957"/>
        </w:trPr>
        <w:tc>
          <w:tcPr>
            <w:tcW w:w="10064" w:type="dxa"/>
            <w:gridSpan w:val="3"/>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2D05D0" w:rsidRDefault="007B5753">
            <w:pPr>
              <w:spacing w:after="160" w:line="256" w:lineRule="auto"/>
              <w:jc w:val="both"/>
              <w:rPr>
                <w:rFonts w:ascii="Arial" w:hAnsi="Arial" w:cs="Arial"/>
                <w:i/>
                <w:color w:val="000000"/>
                <w:sz w:val="20"/>
                <w:szCs w:val="20"/>
                <w:shd w:val="clear" w:color="auto" w:fill="FFFFFF"/>
              </w:rPr>
            </w:pPr>
            <w:r>
              <w:rPr>
                <w:rFonts w:ascii="Arial" w:hAnsi="Arial" w:cs="Arial"/>
                <w:i/>
                <w:color w:val="000000"/>
                <w:sz w:val="20"/>
                <w:szCs w:val="20"/>
                <w:shd w:val="clear" w:color="auto" w:fill="FFFFFF"/>
              </w:rPr>
              <w:t>Poznámka: kategória spracúvaných osobných údajov – meno, priezvisko, dátum narodenia, rodné číslo, miesto trvalého pobytu, štátne občianstvo, kópia pracovnej zmluvy alebo iné</w:t>
            </w:r>
            <w:r>
              <w:rPr>
                <w:rFonts w:ascii="Arial" w:hAnsi="Arial" w:cs="Arial"/>
                <w:i/>
                <w:color w:val="000000"/>
                <w:sz w:val="20"/>
                <w:szCs w:val="20"/>
                <w:shd w:val="clear" w:color="auto" w:fill="FFFFFF"/>
              </w:rPr>
              <w:t>ho dokladu potvrdzujúceho pracovnoprávny vzťah</w:t>
            </w:r>
          </w:p>
          <w:p w:rsidR="002D05D0" w:rsidRDefault="002D05D0">
            <w:pPr>
              <w:spacing w:after="160" w:line="256" w:lineRule="auto"/>
              <w:jc w:val="both"/>
              <w:rPr>
                <w:rFonts w:ascii="Arial" w:hAnsi="Arial" w:cs="Arial"/>
                <w:color w:val="000000"/>
                <w:sz w:val="20"/>
                <w:szCs w:val="20"/>
                <w:shd w:val="clear" w:color="auto" w:fill="FFFFFF"/>
              </w:rPr>
            </w:pPr>
          </w:p>
        </w:tc>
      </w:tr>
    </w:tbl>
    <w:p w:rsidR="002D05D0" w:rsidRDefault="002D05D0">
      <w:pPr>
        <w:spacing w:after="160" w:line="259" w:lineRule="auto"/>
        <w:rPr>
          <w:rFonts w:ascii="Arial" w:hAnsi="Arial" w:cs="Arial"/>
          <w:b/>
          <w:sz w:val="20"/>
          <w:szCs w:val="20"/>
        </w:rPr>
      </w:pPr>
    </w:p>
    <w:p w:rsidR="002D05D0" w:rsidRDefault="002D05D0">
      <w:pPr>
        <w:spacing w:after="160" w:line="259" w:lineRule="auto"/>
        <w:rPr>
          <w:rFonts w:ascii="Arial" w:hAnsi="Arial" w:cs="Arial"/>
          <w:b/>
          <w:sz w:val="20"/>
          <w:szCs w:val="20"/>
        </w:rPr>
      </w:pPr>
    </w:p>
    <w:p w:rsidR="002D05D0" w:rsidRDefault="007B5753">
      <w:pPr>
        <w:spacing w:after="160" w:line="240" w:lineRule="auto"/>
        <w:rPr>
          <w:rFonts w:ascii="Arial" w:hAnsi="Arial" w:cs="Arial"/>
          <w:b/>
          <w:sz w:val="20"/>
          <w:szCs w:val="20"/>
        </w:rPr>
      </w:pPr>
      <w:r>
        <w:rPr>
          <w:rFonts w:ascii="Arial" w:hAnsi="Arial" w:cs="Arial"/>
          <w:b/>
          <w:sz w:val="20"/>
          <w:szCs w:val="20"/>
        </w:rPr>
        <w:t>Vaše práva pri ochrane osobných údajov</w:t>
      </w:r>
    </w:p>
    <w:p w:rsidR="002D05D0" w:rsidRDefault="007B5753">
      <w:pPr>
        <w:spacing w:after="160" w:line="240" w:lineRule="auto"/>
        <w:jc w:val="both"/>
        <w:rPr>
          <w:rFonts w:ascii="Arial" w:hAnsi="Arial" w:cs="Arial"/>
          <w:sz w:val="20"/>
          <w:szCs w:val="20"/>
        </w:rPr>
      </w:pPr>
      <w:r>
        <w:rPr>
          <w:rFonts w:ascii="Arial" w:hAnsi="Arial" w:cs="Arial"/>
          <w:b/>
          <w:sz w:val="20"/>
          <w:szCs w:val="20"/>
        </w:rPr>
        <w:t>Právo na prístup</w:t>
      </w:r>
      <w:r>
        <w:rPr>
          <w:rFonts w:ascii="Arial" w:hAnsi="Arial" w:cs="Arial"/>
          <w:sz w:val="20"/>
          <w:szCs w:val="20"/>
        </w:rPr>
        <w:t xml:space="preserve"> - máte právo na poskytnutie kópie osobných údajov, ktoré o Vás máme k dispozícii, ako aj na informácie o tom, ako Vaše osobné údaje používame. Vo väčšine prípadov Vám budú Vaše osobné údaje poskytnuté v písomnej listinnej forme, pokiaľ nepožadujete iný sp</w:t>
      </w:r>
      <w:r>
        <w:rPr>
          <w:rFonts w:ascii="Arial" w:hAnsi="Arial" w:cs="Arial"/>
          <w:sz w:val="20"/>
          <w:szCs w:val="20"/>
        </w:rPr>
        <w:t xml:space="preserve">ôsob ich poskytnutia. Ak ste o poskytnutie týchto informácií požiadali elektronickými prostriedkami, budú Vám poskytnuté elektronicky, ak to bude technicky možné. </w:t>
      </w:r>
    </w:p>
    <w:p w:rsidR="002D05D0" w:rsidRDefault="007B5753">
      <w:pPr>
        <w:spacing w:after="160" w:line="240" w:lineRule="auto"/>
        <w:jc w:val="both"/>
        <w:rPr>
          <w:rFonts w:ascii="Arial" w:hAnsi="Arial" w:cs="Arial"/>
          <w:sz w:val="20"/>
          <w:szCs w:val="20"/>
        </w:rPr>
      </w:pPr>
      <w:r>
        <w:rPr>
          <w:rFonts w:ascii="Arial" w:hAnsi="Arial" w:cs="Arial"/>
          <w:b/>
          <w:sz w:val="20"/>
          <w:szCs w:val="20"/>
        </w:rPr>
        <w:t>Právo na opravu</w:t>
      </w:r>
      <w:r>
        <w:rPr>
          <w:rFonts w:ascii="Arial" w:hAnsi="Arial" w:cs="Arial"/>
          <w:sz w:val="20"/>
          <w:szCs w:val="20"/>
        </w:rPr>
        <w:t xml:space="preserve"> - prijímame primerané opatrenia, aby sme zabezpečili presnosť, úplnosť a akt</w:t>
      </w:r>
      <w:r>
        <w:rPr>
          <w:rFonts w:ascii="Arial" w:hAnsi="Arial" w:cs="Arial"/>
          <w:sz w:val="20"/>
          <w:szCs w:val="20"/>
        </w:rPr>
        <w:t>uálnosť informácií, ktoré o Vás máme k dispozícii. Ak si myslíte, že údaje, ktorými disponujeme sú nepresné, neúplné alebo neaktuálne, prosím, neváhajte nás požiadať, aby sme tieto informácie upravili, aktualizovali alebo doplnili.</w:t>
      </w:r>
    </w:p>
    <w:p w:rsidR="002D05D0" w:rsidRDefault="007B5753">
      <w:pPr>
        <w:spacing w:after="160" w:line="240" w:lineRule="auto"/>
        <w:jc w:val="both"/>
        <w:rPr>
          <w:rFonts w:ascii="Arial" w:hAnsi="Arial" w:cs="Arial"/>
          <w:sz w:val="20"/>
          <w:szCs w:val="20"/>
        </w:rPr>
      </w:pPr>
      <w:r>
        <w:rPr>
          <w:rFonts w:ascii="Arial" w:hAnsi="Arial" w:cs="Arial"/>
          <w:b/>
          <w:sz w:val="20"/>
          <w:szCs w:val="20"/>
        </w:rPr>
        <w:t>Právo na výmaz (na zabud</w:t>
      </w:r>
      <w:r>
        <w:rPr>
          <w:rFonts w:ascii="Arial" w:hAnsi="Arial" w:cs="Arial"/>
          <w:b/>
          <w:sz w:val="20"/>
          <w:szCs w:val="20"/>
        </w:rPr>
        <w:t>nutie)</w:t>
      </w:r>
      <w:r>
        <w:rPr>
          <w:rFonts w:ascii="Arial" w:hAnsi="Arial" w:cs="Arial"/>
          <w:sz w:val="20"/>
          <w:szCs w:val="20"/>
        </w:rPr>
        <w:t xml:space="preserve"> - máte právo nás požiadať o vymazanie Vašich osobných údajov, napríklad v prípade, ak osobné údaje, ktoré sme o Vás získali, už viac nie sú potrebné na naplnenie pôvodného účelu spracúvania. Vaše právo je však potrebné posúdiť z pohľadu všetkých rel</w:t>
      </w:r>
      <w:r>
        <w:rPr>
          <w:rFonts w:ascii="Arial" w:hAnsi="Arial" w:cs="Arial"/>
          <w:sz w:val="20"/>
          <w:szCs w:val="20"/>
        </w:rPr>
        <w:t>evantných okolností. Napríklad, môžeme mať určité právne a regulačné povinnosti, čo znamená, že nebudeme môcť Vašej žiadosti vyhovieť.</w:t>
      </w:r>
    </w:p>
    <w:p w:rsidR="002D05D0" w:rsidRDefault="007B5753">
      <w:pPr>
        <w:spacing w:after="160" w:line="240" w:lineRule="auto"/>
        <w:jc w:val="both"/>
        <w:rPr>
          <w:rFonts w:ascii="Arial" w:hAnsi="Arial" w:cs="Arial"/>
          <w:sz w:val="20"/>
          <w:szCs w:val="20"/>
        </w:rPr>
      </w:pPr>
      <w:r>
        <w:rPr>
          <w:rFonts w:ascii="Arial" w:hAnsi="Arial" w:cs="Arial"/>
          <w:b/>
          <w:sz w:val="20"/>
          <w:szCs w:val="20"/>
        </w:rPr>
        <w:t>Právo na obmedzenie spracúvania</w:t>
      </w:r>
      <w:r>
        <w:rPr>
          <w:rFonts w:ascii="Arial" w:hAnsi="Arial" w:cs="Arial"/>
          <w:sz w:val="20"/>
          <w:szCs w:val="20"/>
        </w:rPr>
        <w:t xml:space="preserve"> - za určitých okolností ste oprávnený nás požiadať, aby sme prestali používať Vaše osobné</w:t>
      </w:r>
      <w:r>
        <w:rPr>
          <w:rFonts w:ascii="Arial" w:hAnsi="Arial" w:cs="Arial"/>
          <w:sz w:val="20"/>
          <w:szCs w:val="20"/>
        </w:rPr>
        <w:t xml:space="preserve"> údaje. Ide napríklad o prípady, keď si myslíte, že osobné údaje, ktoré o Vás máme, môžu byť nepresné alebo keď si myslíte, že už Vaše osobné údaje nepotrebujeme využívať.</w:t>
      </w:r>
    </w:p>
    <w:p w:rsidR="002D05D0" w:rsidRDefault="007B5753">
      <w:pPr>
        <w:spacing w:after="160" w:line="240" w:lineRule="auto"/>
        <w:jc w:val="both"/>
        <w:rPr>
          <w:rFonts w:ascii="Arial" w:hAnsi="Arial" w:cs="Arial"/>
          <w:sz w:val="20"/>
          <w:szCs w:val="20"/>
        </w:rPr>
      </w:pPr>
      <w:r>
        <w:rPr>
          <w:rFonts w:ascii="Arial" w:hAnsi="Arial" w:cs="Arial"/>
          <w:b/>
          <w:sz w:val="20"/>
          <w:szCs w:val="20"/>
        </w:rPr>
        <w:t>Právo na prenosnosť údajov</w:t>
      </w:r>
      <w:r>
        <w:rPr>
          <w:rFonts w:ascii="Arial" w:hAnsi="Arial" w:cs="Arial"/>
          <w:sz w:val="20"/>
          <w:szCs w:val="20"/>
        </w:rPr>
        <w:t xml:space="preserve"> - za určitých okolností máte právo požiadať nás o prenos </w:t>
      </w:r>
      <w:r>
        <w:rPr>
          <w:rFonts w:ascii="Arial" w:hAnsi="Arial" w:cs="Arial"/>
          <w:sz w:val="20"/>
          <w:szCs w:val="20"/>
        </w:rPr>
        <w:t xml:space="preserve">osobných údajov, ktoré ste nám poskytli, na inú tretiu stranu podľa Vášho výberu. Právo na prenosnosť sa však týka len osobných údajov, ktoré sme od Vás získali na základe súhlasu alebo na základe zmluvy, ktorej ste jednou zo zmluvných strán. </w:t>
      </w:r>
    </w:p>
    <w:p w:rsidR="002D05D0" w:rsidRDefault="007B5753">
      <w:pPr>
        <w:spacing w:after="160" w:line="240" w:lineRule="auto"/>
        <w:jc w:val="both"/>
        <w:rPr>
          <w:rFonts w:ascii="Arial" w:hAnsi="Arial" w:cs="Arial"/>
          <w:sz w:val="20"/>
          <w:szCs w:val="20"/>
        </w:rPr>
      </w:pPr>
      <w:r>
        <w:rPr>
          <w:rFonts w:ascii="Arial" w:hAnsi="Arial" w:cs="Arial"/>
          <w:b/>
          <w:sz w:val="20"/>
          <w:szCs w:val="20"/>
        </w:rPr>
        <w:t>Právo namiet</w:t>
      </w:r>
      <w:r>
        <w:rPr>
          <w:rFonts w:ascii="Arial" w:hAnsi="Arial" w:cs="Arial"/>
          <w:b/>
          <w:sz w:val="20"/>
          <w:szCs w:val="20"/>
        </w:rPr>
        <w:t>ať</w:t>
      </w:r>
      <w:r>
        <w:rPr>
          <w:rFonts w:ascii="Arial" w:hAnsi="Arial" w:cs="Arial"/>
          <w:sz w:val="20"/>
          <w:szCs w:val="20"/>
        </w:rPr>
        <w:t xml:space="preserve"> - máte právo namietať voči spracúvaniu údajov, ktoré je založené na našich legitímnych oprávnených záujmoch. V prípade, ak nemáme presvedčivý legitímny oprávnený dôvod na spracúvanie a Vy podáte námietku, nebudeme Vaše osobné údaje ďalej spracúvať. </w:t>
      </w:r>
    </w:p>
    <w:p w:rsidR="002D05D0" w:rsidRDefault="007B5753">
      <w:pPr>
        <w:spacing w:after="160" w:line="240" w:lineRule="auto"/>
        <w:jc w:val="both"/>
        <w:rPr>
          <w:rFonts w:ascii="Arial" w:hAnsi="Arial" w:cs="Arial"/>
          <w:sz w:val="20"/>
          <w:szCs w:val="20"/>
        </w:rPr>
      </w:pPr>
      <w:r>
        <w:rPr>
          <w:rFonts w:ascii="Arial" w:hAnsi="Arial" w:cs="Arial"/>
          <w:b/>
          <w:sz w:val="20"/>
          <w:szCs w:val="20"/>
        </w:rPr>
        <w:t>Prá</w:t>
      </w:r>
      <w:r>
        <w:rPr>
          <w:rFonts w:ascii="Arial" w:hAnsi="Arial" w:cs="Arial"/>
          <w:b/>
          <w:sz w:val="20"/>
          <w:szCs w:val="20"/>
        </w:rPr>
        <w:t>vo podať návrh na začatie konania o ochrane osobných údajov</w:t>
      </w:r>
      <w:r>
        <w:rPr>
          <w:rFonts w:ascii="Arial" w:hAnsi="Arial" w:cs="Arial"/>
          <w:sz w:val="20"/>
          <w:szCs w:val="20"/>
        </w:rPr>
        <w:t xml:space="preserve"> - ak sa domnievate, že Vaše osobné údaje sú spracúvané nespravodlivo alebo nezákonne, môžete podať sťažnosť na dozorný orgán, ktorým je Úrad na ochranu osobných údajov Slovenskej republiky, Hranič</w:t>
      </w:r>
      <w:r>
        <w:rPr>
          <w:rFonts w:ascii="Arial" w:hAnsi="Arial" w:cs="Arial"/>
          <w:sz w:val="20"/>
          <w:szCs w:val="20"/>
        </w:rPr>
        <w:t xml:space="preserve">ná 12, 820 07 Bratislava 27; tel. číslo: +421 /2/ 3231 3214; mail: </w:t>
      </w:r>
      <w:hyperlink r:id="rId12" w:history="1">
        <w:r>
          <w:rPr>
            <w:rFonts w:ascii="Arial" w:hAnsi="Arial" w:cs="Arial"/>
            <w:color w:val="0000FF"/>
            <w:sz w:val="20"/>
            <w:szCs w:val="20"/>
            <w:u w:val="single"/>
          </w:rPr>
          <w:t>statny.dozor@pdp.gov.sk</w:t>
        </w:r>
      </w:hyperlink>
      <w:r>
        <w:rPr>
          <w:rFonts w:ascii="Arial" w:hAnsi="Arial" w:cs="Arial"/>
          <w:sz w:val="20"/>
          <w:szCs w:val="20"/>
        </w:rPr>
        <w:t xml:space="preserve">, </w:t>
      </w:r>
      <w:hyperlink r:id="rId13" w:history="1">
        <w:r>
          <w:rPr>
            <w:rFonts w:ascii="Arial" w:hAnsi="Arial" w:cs="Arial"/>
            <w:color w:val="0000FF"/>
            <w:sz w:val="20"/>
            <w:szCs w:val="20"/>
            <w:u w:val="single"/>
          </w:rPr>
          <w:t>https://dataprotection.gov.sk</w:t>
        </w:r>
      </w:hyperlink>
      <w:r>
        <w:rPr>
          <w:rFonts w:ascii="Arial" w:hAnsi="Arial" w:cs="Arial"/>
          <w:sz w:val="20"/>
          <w:szCs w:val="20"/>
        </w:rPr>
        <w:t>.</w:t>
      </w:r>
    </w:p>
    <w:p w:rsidR="002D05D0" w:rsidRDefault="002D05D0">
      <w:pPr>
        <w:spacing w:after="160" w:line="240" w:lineRule="auto"/>
        <w:jc w:val="both"/>
        <w:rPr>
          <w:rFonts w:ascii="Arial" w:hAnsi="Arial" w:cs="Arial"/>
          <w:sz w:val="20"/>
          <w:szCs w:val="20"/>
        </w:rPr>
      </w:pPr>
    </w:p>
    <w:p w:rsidR="002D05D0" w:rsidRDefault="007B5753">
      <w:pPr>
        <w:spacing w:after="160" w:line="240" w:lineRule="auto"/>
        <w:jc w:val="both"/>
        <w:rPr>
          <w:rFonts w:ascii="Arial" w:hAnsi="Arial" w:cs="Arial"/>
          <w:sz w:val="20"/>
          <w:szCs w:val="20"/>
        </w:rPr>
      </w:pPr>
      <w:r>
        <w:rPr>
          <w:rFonts w:ascii="Arial" w:eastAsiaTheme="majorEastAsia" w:hAnsi="Arial" w:cs="Arial"/>
          <w:b/>
          <w:sz w:val="20"/>
          <w:szCs w:val="20"/>
        </w:rPr>
        <w:t xml:space="preserve">Vaše osobné údaje sú spracúvané a chránené </w:t>
      </w:r>
      <w:r>
        <w:rPr>
          <w:rFonts w:ascii="Arial" w:hAnsi="Arial" w:cs="Arial"/>
          <w:b/>
          <w:color w:val="000000"/>
          <w:sz w:val="20"/>
          <w:szCs w:val="20"/>
          <w:shd w:val="clear" w:color="auto" w:fill="FFFFFF"/>
        </w:rPr>
        <w:t>v súlade s Nariadením EÚ o ochrane fyzických osôb pri spracúvaní osobných údajov a so Zákonom č. 18/2018 Z. z.</w:t>
      </w:r>
    </w:p>
    <w:p w:rsidR="002D05D0" w:rsidRDefault="002D05D0">
      <w:pPr>
        <w:spacing w:after="160" w:line="256" w:lineRule="auto"/>
        <w:rPr>
          <w:rFonts w:ascii="Arial" w:hAnsi="Arial" w:cs="Arial"/>
          <w:sz w:val="20"/>
          <w:szCs w:val="20"/>
        </w:rPr>
      </w:pPr>
    </w:p>
    <w:p w:rsidR="002D05D0" w:rsidRDefault="007B5753">
      <w:pPr>
        <w:spacing w:after="160" w:line="259" w:lineRule="auto"/>
        <w:rPr>
          <w:rFonts w:ascii="Arial" w:hAnsi="Arial" w:cs="Arial"/>
          <w:b/>
          <w:sz w:val="20"/>
          <w:szCs w:val="20"/>
        </w:rPr>
      </w:pPr>
      <w:r>
        <w:rPr>
          <w:rFonts w:ascii="Arial" w:hAnsi="Arial" w:cs="Arial"/>
          <w:b/>
          <w:sz w:val="20"/>
          <w:szCs w:val="20"/>
        </w:rPr>
        <w:br w:type="page"/>
      </w:r>
    </w:p>
    <w:p w:rsidR="002D05D0" w:rsidRDefault="007B5753">
      <w:pPr>
        <w:spacing w:after="160" w:line="259" w:lineRule="auto"/>
        <w:rPr>
          <w:rFonts w:ascii="Arial" w:hAnsi="Arial" w:cs="Arial"/>
          <w:b/>
          <w:sz w:val="20"/>
          <w:szCs w:val="20"/>
        </w:rPr>
      </w:pPr>
      <w:r>
        <w:rPr>
          <w:rFonts w:ascii="Arial" w:hAnsi="Arial" w:cs="Arial"/>
          <w:b/>
          <w:sz w:val="20"/>
          <w:szCs w:val="20"/>
        </w:rPr>
        <w:t>Príloha č. 6 Zmluvy – Informovanie dotknutej osoby v zmysle § 20 zákona č. 18/2018 Z. z.</w:t>
      </w:r>
    </w:p>
    <w:tbl>
      <w:tblPr>
        <w:tblW w:w="10065" w:type="dxa"/>
        <w:tblInd w:w="-85" w:type="dxa"/>
        <w:tblLayout w:type="fixed"/>
        <w:tblCellMar>
          <w:left w:w="10" w:type="dxa"/>
          <w:right w:w="10" w:type="dxa"/>
        </w:tblCellMar>
        <w:tblLook w:val="04A0"/>
      </w:tblPr>
      <w:tblGrid>
        <w:gridCol w:w="2774"/>
        <w:gridCol w:w="5953"/>
        <w:gridCol w:w="1338"/>
      </w:tblGrid>
      <w:tr w:rsidR="002D05D0">
        <w:trPr>
          <w:trHeight w:val="502"/>
        </w:trPr>
        <w:tc>
          <w:tcPr>
            <w:tcW w:w="10065" w:type="dxa"/>
            <w:gridSpan w:val="3"/>
            <w:tcBorders>
              <w:top w:val="single" w:sz="4" w:space="0" w:color="auto"/>
              <w:left w:val="single" w:sz="4" w:space="0" w:color="auto"/>
              <w:bottom w:val="single" w:sz="4" w:space="0" w:color="auto"/>
              <w:right w:val="single" w:sz="4" w:space="0" w:color="auto"/>
            </w:tcBorders>
            <w:shd w:val="clear" w:color="auto" w:fill="8DB3E2"/>
            <w:tcMar>
              <w:top w:w="57" w:type="dxa"/>
              <w:left w:w="57" w:type="dxa"/>
              <w:bottom w:w="57" w:type="dxa"/>
              <w:right w:w="57" w:type="dxa"/>
            </w:tcMar>
            <w:hideMark/>
          </w:tcPr>
          <w:p w:rsidR="002D05D0" w:rsidRDefault="007B5753">
            <w:pPr>
              <w:spacing w:after="160" w:line="256" w:lineRule="auto"/>
              <w:jc w:val="center"/>
              <w:rPr>
                <w:rFonts w:ascii="Arial" w:hAnsi="Arial" w:cs="Arial"/>
                <w:sz w:val="20"/>
                <w:szCs w:val="20"/>
              </w:rPr>
            </w:pPr>
            <w:r>
              <w:rPr>
                <w:rFonts w:ascii="Arial" w:hAnsi="Arial" w:cs="Arial"/>
                <w:sz w:val="20"/>
                <w:szCs w:val="20"/>
              </w:rPr>
              <w:t xml:space="preserve">Informácie o spracúvaní osobných údajov </w:t>
            </w:r>
          </w:p>
        </w:tc>
      </w:tr>
      <w:tr w:rsidR="002D05D0">
        <w:trPr>
          <w:trHeight w:hRule="exact" w:val="870"/>
        </w:trPr>
        <w:tc>
          <w:tcPr>
            <w:tcW w:w="2774" w:type="dxa"/>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hAnsi="Arial" w:cs="Arial"/>
                <w:sz w:val="20"/>
                <w:szCs w:val="20"/>
              </w:rPr>
              <w:t>Prevádzkovateľ, názov, právna forma, adresa a kontakt</w:t>
            </w:r>
          </w:p>
        </w:tc>
        <w:tc>
          <w:tcPr>
            <w:tcW w:w="7291"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hAnsi="Arial" w:cs="Arial"/>
                <w:sz w:val="20"/>
                <w:szCs w:val="20"/>
              </w:rPr>
              <w:t>Železiarne Podbrezová a.s., sídlom Kolkáreň 35, 976 81 Podbrezová, IČO: 31 562 141, admin@zelpo.sk</w:t>
            </w:r>
          </w:p>
        </w:tc>
      </w:tr>
      <w:tr w:rsidR="002D05D0">
        <w:trPr>
          <w:trHeight w:hRule="exact" w:val="951"/>
        </w:trPr>
        <w:tc>
          <w:tcPr>
            <w:tcW w:w="2774" w:type="dxa"/>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hAnsi="Arial" w:cs="Arial"/>
                <w:sz w:val="20"/>
                <w:szCs w:val="20"/>
              </w:rPr>
              <w:t>Zodpovedná osoba za ochranu osobných údajov – kontakt</w:t>
            </w:r>
          </w:p>
        </w:tc>
        <w:tc>
          <w:tcPr>
            <w:tcW w:w="7291"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hAnsi="Arial" w:cs="Arial"/>
                <w:sz w:val="20"/>
                <w:szCs w:val="20"/>
              </w:rPr>
              <w:t>zodpovednaosobaZP@zelpo.sk</w:t>
            </w:r>
          </w:p>
        </w:tc>
      </w:tr>
      <w:tr w:rsidR="002D05D0">
        <w:trPr>
          <w:trHeight w:val="305"/>
        </w:trPr>
        <w:tc>
          <w:tcPr>
            <w:tcW w:w="10065" w:type="dxa"/>
            <w:gridSpan w:val="3"/>
            <w:tcBorders>
              <w:top w:val="single" w:sz="4" w:space="0" w:color="auto"/>
              <w:left w:val="single" w:sz="4" w:space="0" w:color="auto"/>
              <w:bottom w:val="single" w:sz="4" w:space="0" w:color="auto"/>
              <w:right w:val="single" w:sz="4" w:space="0" w:color="auto"/>
            </w:tcBorders>
            <w:shd w:val="clear" w:color="auto" w:fill="8DB3E2"/>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hAnsi="Arial" w:cs="Arial"/>
                <w:sz w:val="20"/>
                <w:szCs w:val="20"/>
              </w:rPr>
              <w:t xml:space="preserve">Práva dotknutej </w:t>
            </w:r>
            <w:r>
              <w:rPr>
                <w:rFonts w:ascii="Arial" w:hAnsi="Arial" w:cs="Arial"/>
                <w:sz w:val="20"/>
                <w:szCs w:val="20"/>
              </w:rPr>
              <w:t>osoby</w:t>
            </w:r>
          </w:p>
        </w:tc>
      </w:tr>
      <w:tr w:rsidR="002D05D0">
        <w:trPr>
          <w:trHeight w:hRule="exact" w:val="324"/>
        </w:trPr>
        <w:tc>
          <w:tcPr>
            <w:tcW w:w="8727" w:type="dxa"/>
            <w:gridSpan w:val="2"/>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hAnsi="Arial" w:cs="Arial"/>
                <w:sz w:val="20"/>
                <w:szCs w:val="20"/>
              </w:rPr>
              <w:t>právo na prístup k osobným údajom</w:t>
            </w:r>
          </w:p>
        </w:tc>
        <w:tc>
          <w:tcPr>
            <w:tcW w:w="133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2D05D0" w:rsidRDefault="007B5753">
            <w:pPr>
              <w:spacing w:after="160" w:line="256" w:lineRule="auto"/>
              <w:jc w:val="center"/>
              <w:rPr>
                <w:rFonts w:ascii="Arial" w:hAnsi="Arial" w:cs="Arial"/>
                <w:sz w:val="20"/>
                <w:szCs w:val="20"/>
              </w:rPr>
            </w:pPr>
            <w:r>
              <w:rPr>
                <w:rFonts w:ascii="Arial" w:hAnsi="Arial" w:cs="Arial"/>
                <w:sz w:val="20"/>
                <w:szCs w:val="20"/>
              </w:rPr>
              <w:t>áno</w:t>
            </w:r>
          </w:p>
        </w:tc>
      </w:tr>
      <w:tr w:rsidR="002D05D0">
        <w:trPr>
          <w:trHeight w:hRule="exact" w:val="324"/>
        </w:trPr>
        <w:tc>
          <w:tcPr>
            <w:tcW w:w="8727" w:type="dxa"/>
            <w:gridSpan w:val="2"/>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hAnsi="Arial" w:cs="Arial"/>
                <w:sz w:val="20"/>
                <w:szCs w:val="20"/>
              </w:rPr>
              <w:t>právo na opravu osobných údajov</w:t>
            </w:r>
          </w:p>
        </w:tc>
        <w:tc>
          <w:tcPr>
            <w:tcW w:w="133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2D05D0" w:rsidRDefault="007B5753">
            <w:pPr>
              <w:spacing w:after="160" w:line="256" w:lineRule="auto"/>
              <w:jc w:val="center"/>
              <w:rPr>
                <w:rFonts w:ascii="Arial" w:hAnsi="Arial" w:cs="Arial"/>
                <w:sz w:val="20"/>
                <w:szCs w:val="20"/>
              </w:rPr>
            </w:pPr>
            <w:r>
              <w:rPr>
                <w:rFonts w:ascii="Arial" w:hAnsi="Arial" w:cs="Arial"/>
                <w:sz w:val="20"/>
                <w:szCs w:val="20"/>
              </w:rPr>
              <w:t>áno</w:t>
            </w:r>
          </w:p>
        </w:tc>
      </w:tr>
      <w:tr w:rsidR="002D05D0">
        <w:trPr>
          <w:trHeight w:hRule="exact" w:val="320"/>
        </w:trPr>
        <w:tc>
          <w:tcPr>
            <w:tcW w:w="8727" w:type="dxa"/>
            <w:gridSpan w:val="2"/>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hAnsi="Arial" w:cs="Arial"/>
                <w:sz w:val="20"/>
                <w:szCs w:val="20"/>
              </w:rPr>
              <w:t>právo na vymazanie osobných údajov</w:t>
            </w:r>
          </w:p>
        </w:tc>
        <w:tc>
          <w:tcPr>
            <w:tcW w:w="133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2D05D0" w:rsidRDefault="007B5753">
            <w:pPr>
              <w:spacing w:after="160" w:line="256" w:lineRule="auto"/>
              <w:jc w:val="center"/>
              <w:rPr>
                <w:rFonts w:ascii="Arial" w:hAnsi="Arial" w:cs="Arial"/>
                <w:sz w:val="20"/>
                <w:szCs w:val="20"/>
              </w:rPr>
            </w:pPr>
            <w:r>
              <w:rPr>
                <w:rFonts w:ascii="Arial" w:hAnsi="Arial" w:cs="Arial"/>
                <w:sz w:val="20"/>
                <w:szCs w:val="20"/>
              </w:rPr>
              <w:t>áno</w:t>
            </w:r>
          </w:p>
        </w:tc>
      </w:tr>
      <w:tr w:rsidR="002D05D0">
        <w:trPr>
          <w:trHeight w:hRule="exact" w:val="329"/>
        </w:trPr>
        <w:tc>
          <w:tcPr>
            <w:tcW w:w="8727" w:type="dxa"/>
            <w:gridSpan w:val="2"/>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hAnsi="Arial" w:cs="Arial"/>
                <w:sz w:val="20"/>
                <w:szCs w:val="20"/>
              </w:rPr>
              <w:t>právo na obmedzenie spracúvania osobných údajov</w:t>
            </w:r>
          </w:p>
        </w:tc>
        <w:tc>
          <w:tcPr>
            <w:tcW w:w="133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2D05D0" w:rsidRDefault="007B5753">
            <w:pPr>
              <w:spacing w:after="160" w:line="256" w:lineRule="auto"/>
              <w:jc w:val="center"/>
              <w:rPr>
                <w:rFonts w:ascii="Arial" w:hAnsi="Arial" w:cs="Arial"/>
                <w:sz w:val="20"/>
                <w:szCs w:val="20"/>
              </w:rPr>
            </w:pPr>
            <w:r>
              <w:rPr>
                <w:rFonts w:ascii="Arial" w:hAnsi="Arial" w:cs="Arial"/>
                <w:sz w:val="20"/>
                <w:szCs w:val="20"/>
              </w:rPr>
              <w:t>áno</w:t>
            </w:r>
          </w:p>
        </w:tc>
      </w:tr>
      <w:tr w:rsidR="002D05D0">
        <w:trPr>
          <w:trHeight w:hRule="exact" w:val="324"/>
        </w:trPr>
        <w:tc>
          <w:tcPr>
            <w:tcW w:w="8727" w:type="dxa"/>
            <w:gridSpan w:val="2"/>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hAnsi="Arial" w:cs="Arial"/>
                <w:sz w:val="20"/>
                <w:szCs w:val="20"/>
              </w:rPr>
              <w:t>právo na prenosnosť osobných údajov</w:t>
            </w:r>
          </w:p>
        </w:tc>
        <w:tc>
          <w:tcPr>
            <w:tcW w:w="133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2D05D0" w:rsidRDefault="007B5753">
            <w:pPr>
              <w:spacing w:after="160" w:line="256" w:lineRule="auto"/>
              <w:jc w:val="center"/>
              <w:rPr>
                <w:rFonts w:ascii="Arial" w:hAnsi="Arial" w:cs="Arial"/>
                <w:sz w:val="20"/>
                <w:szCs w:val="20"/>
              </w:rPr>
            </w:pPr>
            <w:r>
              <w:rPr>
                <w:rFonts w:ascii="Arial" w:hAnsi="Arial" w:cs="Arial"/>
                <w:sz w:val="20"/>
                <w:szCs w:val="20"/>
              </w:rPr>
              <w:t>áno</w:t>
            </w:r>
          </w:p>
        </w:tc>
      </w:tr>
      <w:tr w:rsidR="002D05D0">
        <w:trPr>
          <w:trHeight w:hRule="exact" w:val="324"/>
        </w:trPr>
        <w:tc>
          <w:tcPr>
            <w:tcW w:w="8727" w:type="dxa"/>
            <w:gridSpan w:val="2"/>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hAnsi="Arial" w:cs="Arial"/>
                <w:sz w:val="20"/>
                <w:szCs w:val="20"/>
              </w:rPr>
              <w:t xml:space="preserve">právo namietať spracúvanie osobných </w:t>
            </w:r>
            <w:r>
              <w:rPr>
                <w:rFonts w:ascii="Arial" w:hAnsi="Arial" w:cs="Arial"/>
                <w:sz w:val="20"/>
                <w:szCs w:val="20"/>
              </w:rPr>
              <w:t>údajov</w:t>
            </w:r>
          </w:p>
        </w:tc>
        <w:tc>
          <w:tcPr>
            <w:tcW w:w="133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2D05D0" w:rsidRDefault="007B5753">
            <w:pPr>
              <w:spacing w:after="160" w:line="256" w:lineRule="auto"/>
              <w:jc w:val="center"/>
              <w:rPr>
                <w:rFonts w:ascii="Arial" w:hAnsi="Arial" w:cs="Arial"/>
                <w:sz w:val="20"/>
                <w:szCs w:val="20"/>
              </w:rPr>
            </w:pPr>
            <w:r>
              <w:rPr>
                <w:rFonts w:ascii="Arial" w:hAnsi="Arial" w:cs="Arial"/>
                <w:sz w:val="20"/>
                <w:szCs w:val="20"/>
              </w:rPr>
              <w:t>áno</w:t>
            </w:r>
          </w:p>
        </w:tc>
      </w:tr>
      <w:tr w:rsidR="002D05D0">
        <w:trPr>
          <w:trHeight w:hRule="exact" w:val="344"/>
        </w:trPr>
        <w:tc>
          <w:tcPr>
            <w:tcW w:w="8727" w:type="dxa"/>
            <w:gridSpan w:val="2"/>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hAnsi="Arial" w:cs="Arial"/>
                <w:sz w:val="20"/>
                <w:szCs w:val="20"/>
              </w:rPr>
              <w:t>právo podať návrh na začatie konania podľa § 100 zákona č. 18/2018 Z. z.</w:t>
            </w:r>
          </w:p>
        </w:tc>
        <w:tc>
          <w:tcPr>
            <w:tcW w:w="133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2D05D0" w:rsidRDefault="007B5753">
            <w:pPr>
              <w:spacing w:after="160" w:line="256" w:lineRule="auto"/>
              <w:jc w:val="center"/>
              <w:rPr>
                <w:rFonts w:ascii="Arial" w:hAnsi="Arial" w:cs="Arial"/>
                <w:sz w:val="20"/>
                <w:szCs w:val="20"/>
              </w:rPr>
            </w:pPr>
            <w:r>
              <w:rPr>
                <w:rFonts w:ascii="Arial" w:hAnsi="Arial" w:cs="Arial"/>
                <w:sz w:val="20"/>
                <w:szCs w:val="20"/>
              </w:rPr>
              <w:t>áno</w:t>
            </w:r>
          </w:p>
        </w:tc>
      </w:tr>
      <w:tr w:rsidR="002D05D0">
        <w:trPr>
          <w:trHeight w:val="305"/>
        </w:trPr>
        <w:tc>
          <w:tcPr>
            <w:tcW w:w="10065" w:type="dxa"/>
            <w:gridSpan w:val="3"/>
            <w:tcBorders>
              <w:top w:val="single" w:sz="4" w:space="0" w:color="auto"/>
              <w:left w:val="single" w:sz="4" w:space="0" w:color="auto"/>
              <w:bottom w:val="single" w:sz="4" w:space="0" w:color="auto"/>
              <w:right w:val="single" w:sz="4" w:space="0" w:color="auto"/>
            </w:tcBorders>
            <w:shd w:val="clear" w:color="auto" w:fill="8DB3E2"/>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hAnsi="Arial" w:cs="Arial"/>
                <w:sz w:val="20"/>
                <w:szCs w:val="20"/>
              </w:rPr>
              <w:t>Informácie o spracúvaných osobných údajoch</w:t>
            </w:r>
          </w:p>
        </w:tc>
      </w:tr>
      <w:tr w:rsidR="002D05D0">
        <w:trPr>
          <w:trHeight w:hRule="exact" w:val="619"/>
        </w:trPr>
        <w:tc>
          <w:tcPr>
            <w:tcW w:w="2774"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hAnsi="Arial" w:cs="Arial"/>
                <w:sz w:val="20"/>
                <w:szCs w:val="20"/>
              </w:rPr>
              <w:t>účel spracúvania</w:t>
            </w:r>
          </w:p>
        </w:tc>
        <w:tc>
          <w:tcPr>
            <w:tcW w:w="7291"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sz w:val="20"/>
                <w:szCs w:val="20"/>
                <w:shd w:val="clear" w:color="auto" w:fill="FFFFFF"/>
              </w:rPr>
            </w:pPr>
            <w:r>
              <w:rPr>
                <w:rFonts w:ascii="Arial" w:hAnsi="Arial" w:cs="Arial"/>
                <w:sz w:val="20"/>
                <w:szCs w:val="20"/>
                <w:shd w:val="clear" w:color="auto" w:fill="FFFFFF"/>
              </w:rPr>
              <w:t>ochrana majetku súvisiaca so vstupom cudzích osôb do areálu / priestorov prevádzkovateľa</w:t>
            </w:r>
          </w:p>
          <w:p w:rsidR="002D05D0" w:rsidRDefault="002D05D0">
            <w:pPr>
              <w:spacing w:after="160" w:line="256" w:lineRule="auto"/>
              <w:rPr>
                <w:rFonts w:ascii="Arial" w:hAnsi="Arial" w:cs="Arial"/>
                <w:sz w:val="20"/>
                <w:szCs w:val="20"/>
              </w:rPr>
            </w:pPr>
          </w:p>
        </w:tc>
      </w:tr>
      <w:tr w:rsidR="002D05D0">
        <w:trPr>
          <w:trHeight w:hRule="exact" w:val="619"/>
        </w:trPr>
        <w:tc>
          <w:tcPr>
            <w:tcW w:w="2774"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hAnsi="Arial" w:cs="Arial"/>
                <w:sz w:val="20"/>
                <w:szCs w:val="20"/>
                <w:shd w:val="clear" w:color="auto" w:fill="FFFFFF"/>
              </w:rPr>
              <w:t>právny základ</w:t>
            </w:r>
          </w:p>
        </w:tc>
        <w:tc>
          <w:tcPr>
            <w:tcW w:w="7291"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2D05D0" w:rsidRDefault="007B5753">
            <w:pPr>
              <w:spacing w:after="0" w:line="257" w:lineRule="auto"/>
              <w:rPr>
                <w:rFonts w:ascii="Arial" w:hAnsi="Arial" w:cs="Arial"/>
                <w:sz w:val="20"/>
                <w:szCs w:val="20"/>
              </w:rPr>
            </w:pPr>
            <w:r>
              <w:rPr>
                <w:rFonts w:ascii="Arial" w:hAnsi="Arial" w:cs="Arial"/>
                <w:sz w:val="20"/>
                <w:szCs w:val="20"/>
              </w:rPr>
              <w:t>spracúvanie je na základe oprávneného záujmu prevádzkovateľa v zmysle čl.6 ods. 1/f Nariadenia EU (GDPR) a §13 ods. 1/f Zákona 18/2018 Z. z.</w:t>
            </w:r>
          </w:p>
        </w:tc>
      </w:tr>
      <w:tr w:rsidR="002D05D0">
        <w:trPr>
          <w:trHeight w:hRule="exact" w:val="726"/>
        </w:trPr>
        <w:tc>
          <w:tcPr>
            <w:tcW w:w="2774"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hAnsi="Arial" w:cs="Arial"/>
                <w:sz w:val="20"/>
                <w:szCs w:val="20"/>
                <w:shd w:val="clear" w:color="auto" w:fill="FFFFFF"/>
              </w:rPr>
              <w:t>doba uchovávania</w:t>
            </w:r>
          </w:p>
        </w:tc>
        <w:tc>
          <w:tcPr>
            <w:tcW w:w="7291"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eastAsia="Times New Roman" w:hAnsi="Arial" w:cs="Arial"/>
                <w:sz w:val="20"/>
                <w:szCs w:val="20"/>
                <w:lang w:eastAsia="sk-SK"/>
              </w:rPr>
              <w:t>doba účelu</w:t>
            </w:r>
          </w:p>
        </w:tc>
      </w:tr>
      <w:tr w:rsidR="002D05D0">
        <w:trPr>
          <w:trHeight w:hRule="exact" w:val="759"/>
        </w:trPr>
        <w:tc>
          <w:tcPr>
            <w:tcW w:w="2774"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hAnsi="Arial" w:cs="Arial"/>
                <w:sz w:val="20"/>
                <w:szCs w:val="20"/>
                <w:shd w:val="clear" w:color="auto" w:fill="FFFFFF"/>
              </w:rPr>
              <w:t>príjemcovia</w:t>
            </w:r>
          </w:p>
        </w:tc>
        <w:tc>
          <w:tcPr>
            <w:tcW w:w="7291"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i/>
                <w:sz w:val="20"/>
                <w:szCs w:val="20"/>
              </w:rPr>
            </w:pPr>
            <w:r>
              <w:rPr>
                <w:rFonts w:ascii="Arial" w:hAnsi="Arial" w:cs="Arial"/>
                <w:iCs/>
                <w:sz w:val="20"/>
                <w:szCs w:val="20"/>
                <w:shd w:val="clear" w:color="auto" w:fill="FFFFFF"/>
              </w:rPr>
              <w:t>Prevádzkovateľ</w:t>
            </w:r>
          </w:p>
        </w:tc>
      </w:tr>
      <w:tr w:rsidR="002D05D0">
        <w:trPr>
          <w:trHeight w:hRule="exact" w:val="738"/>
        </w:trPr>
        <w:tc>
          <w:tcPr>
            <w:tcW w:w="2774"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hAnsi="Arial" w:cs="Arial"/>
                <w:sz w:val="20"/>
                <w:szCs w:val="20"/>
                <w:shd w:val="clear" w:color="auto" w:fill="FFFFFF"/>
              </w:rPr>
              <w:t>oprávnený záujem</w:t>
            </w:r>
          </w:p>
        </w:tc>
        <w:tc>
          <w:tcPr>
            <w:tcW w:w="7291"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hAnsi="Arial" w:cs="Arial"/>
                <w:sz w:val="20"/>
                <w:szCs w:val="20"/>
                <w:shd w:val="clear" w:color="auto" w:fill="FFFFFF"/>
              </w:rPr>
              <w:t>zadefinovaný na základe vykonaného testu</w:t>
            </w:r>
            <w:r>
              <w:rPr>
                <w:rFonts w:ascii="Arial" w:hAnsi="Arial" w:cs="Arial"/>
                <w:sz w:val="20"/>
                <w:szCs w:val="20"/>
                <w:shd w:val="clear" w:color="auto" w:fill="FFFFFF"/>
              </w:rPr>
              <w:t xml:space="preserve"> proporcionality, posúdenia oprávneného záujmu</w:t>
            </w:r>
          </w:p>
        </w:tc>
      </w:tr>
      <w:tr w:rsidR="002D05D0">
        <w:trPr>
          <w:trHeight w:hRule="exact" w:val="334"/>
        </w:trPr>
        <w:tc>
          <w:tcPr>
            <w:tcW w:w="2774"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hAnsi="Arial" w:cs="Arial"/>
                <w:sz w:val="20"/>
                <w:szCs w:val="20"/>
                <w:shd w:val="clear" w:color="auto" w:fill="FFFFFF"/>
              </w:rPr>
              <w:t>prenos do tretej krajiny</w:t>
            </w:r>
          </w:p>
        </w:tc>
        <w:tc>
          <w:tcPr>
            <w:tcW w:w="7291"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hAnsi="Arial" w:cs="Arial"/>
                <w:sz w:val="20"/>
                <w:szCs w:val="20"/>
                <w:shd w:val="clear" w:color="auto" w:fill="FFFFFF"/>
              </w:rPr>
              <w:t>nebude</w:t>
            </w:r>
          </w:p>
        </w:tc>
      </w:tr>
      <w:tr w:rsidR="002D05D0">
        <w:trPr>
          <w:trHeight w:hRule="exact" w:val="574"/>
        </w:trPr>
        <w:tc>
          <w:tcPr>
            <w:tcW w:w="2774"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hAnsi="Arial" w:cs="Arial"/>
                <w:sz w:val="20"/>
                <w:szCs w:val="20"/>
                <w:shd w:val="clear" w:color="auto" w:fill="FFFFFF"/>
              </w:rPr>
              <w:t xml:space="preserve">automatizované individuálne rozhodovanie vrátane profilovania </w:t>
            </w:r>
          </w:p>
        </w:tc>
        <w:tc>
          <w:tcPr>
            <w:tcW w:w="7291"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2D05D0" w:rsidRDefault="007B5753">
            <w:pPr>
              <w:spacing w:after="160" w:line="256" w:lineRule="auto"/>
              <w:rPr>
                <w:rFonts w:ascii="Arial" w:hAnsi="Arial" w:cs="Arial"/>
                <w:sz w:val="20"/>
                <w:szCs w:val="20"/>
              </w:rPr>
            </w:pPr>
            <w:r>
              <w:rPr>
                <w:rFonts w:ascii="Arial" w:hAnsi="Arial" w:cs="Arial"/>
                <w:sz w:val="20"/>
                <w:szCs w:val="20"/>
                <w:shd w:val="clear" w:color="auto" w:fill="FFFFFF"/>
              </w:rPr>
              <w:t>nebude vykonávané</w:t>
            </w:r>
          </w:p>
        </w:tc>
      </w:tr>
      <w:tr w:rsidR="002D05D0">
        <w:trPr>
          <w:trHeight w:val="1957"/>
        </w:trPr>
        <w:tc>
          <w:tcPr>
            <w:tcW w:w="10065" w:type="dxa"/>
            <w:gridSpan w:val="3"/>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2D05D0" w:rsidRDefault="007B5753">
            <w:pPr>
              <w:spacing w:after="160" w:line="256" w:lineRule="auto"/>
              <w:jc w:val="both"/>
              <w:rPr>
                <w:rFonts w:ascii="Arial" w:hAnsi="Arial" w:cs="Arial"/>
                <w:i/>
                <w:color w:val="000000"/>
                <w:sz w:val="20"/>
                <w:szCs w:val="20"/>
                <w:shd w:val="clear" w:color="auto" w:fill="FFFFFF"/>
              </w:rPr>
            </w:pPr>
            <w:r>
              <w:rPr>
                <w:rFonts w:ascii="Arial" w:hAnsi="Arial" w:cs="Arial"/>
                <w:i/>
                <w:color w:val="000000"/>
                <w:sz w:val="20"/>
                <w:szCs w:val="20"/>
                <w:shd w:val="clear" w:color="auto" w:fill="FFFFFF"/>
              </w:rPr>
              <w:t>Poznámka: kategória spracúvaných osobných údajov – meno, priezvisko</w:t>
            </w:r>
          </w:p>
          <w:p w:rsidR="002D05D0" w:rsidRDefault="002D05D0">
            <w:pPr>
              <w:spacing w:after="160" w:line="256" w:lineRule="auto"/>
              <w:jc w:val="both"/>
              <w:rPr>
                <w:rFonts w:ascii="Arial" w:hAnsi="Arial" w:cs="Arial"/>
                <w:color w:val="000000"/>
                <w:sz w:val="20"/>
                <w:szCs w:val="20"/>
                <w:shd w:val="clear" w:color="auto" w:fill="FFFFFF"/>
              </w:rPr>
            </w:pPr>
          </w:p>
        </w:tc>
      </w:tr>
    </w:tbl>
    <w:p w:rsidR="002D05D0" w:rsidRDefault="007B5753">
      <w:pPr>
        <w:spacing w:after="160" w:line="259" w:lineRule="auto"/>
        <w:rPr>
          <w:rFonts w:ascii="Arial" w:hAnsi="Arial" w:cs="Arial"/>
          <w:b/>
          <w:sz w:val="20"/>
          <w:szCs w:val="20"/>
        </w:rPr>
      </w:pPr>
      <w:r>
        <w:rPr>
          <w:rFonts w:ascii="Arial" w:hAnsi="Arial" w:cs="Arial"/>
          <w:b/>
          <w:sz w:val="20"/>
          <w:szCs w:val="20"/>
        </w:rPr>
        <w:br w:type="page"/>
      </w:r>
    </w:p>
    <w:p w:rsidR="002D05D0" w:rsidRDefault="007B5753">
      <w:pPr>
        <w:spacing w:line="240" w:lineRule="auto"/>
        <w:rPr>
          <w:rFonts w:ascii="Arial" w:hAnsi="Arial" w:cs="Arial"/>
          <w:b/>
          <w:sz w:val="20"/>
          <w:szCs w:val="20"/>
        </w:rPr>
      </w:pPr>
      <w:r>
        <w:rPr>
          <w:rFonts w:ascii="Arial" w:hAnsi="Arial" w:cs="Arial"/>
          <w:b/>
          <w:sz w:val="20"/>
          <w:szCs w:val="20"/>
        </w:rPr>
        <w:t xml:space="preserve">Vaše práva </w:t>
      </w:r>
      <w:r>
        <w:rPr>
          <w:rFonts w:ascii="Arial" w:hAnsi="Arial" w:cs="Arial"/>
          <w:b/>
          <w:sz w:val="20"/>
          <w:szCs w:val="20"/>
        </w:rPr>
        <w:t>pri ochrane osobných údajov</w:t>
      </w:r>
    </w:p>
    <w:p w:rsidR="002D05D0" w:rsidRDefault="007B5753">
      <w:pPr>
        <w:spacing w:line="240" w:lineRule="auto"/>
        <w:jc w:val="both"/>
        <w:rPr>
          <w:rFonts w:ascii="Arial" w:hAnsi="Arial" w:cs="Arial"/>
          <w:sz w:val="20"/>
          <w:szCs w:val="20"/>
        </w:rPr>
      </w:pPr>
      <w:r>
        <w:rPr>
          <w:rFonts w:ascii="Arial" w:hAnsi="Arial" w:cs="Arial"/>
          <w:b/>
          <w:sz w:val="20"/>
          <w:szCs w:val="20"/>
        </w:rPr>
        <w:t>Právo na prístup</w:t>
      </w:r>
      <w:r>
        <w:rPr>
          <w:rFonts w:ascii="Arial" w:hAnsi="Arial" w:cs="Arial"/>
          <w:sz w:val="20"/>
          <w:szCs w:val="20"/>
        </w:rPr>
        <w:t xml:space="preserve"> - máte právo na poskytnutie kópie osobných údajov, ktoré o Vás máme k dispozícii, ako aj na informácie o tom, ako Vaše osobné údaje používame. Vo väčšine prípadov Vám budú Vaše osobné údaje poskytnuté v písomnej</w:t>
      </w:r>
      <w:r>
        <w:rPr>
          <w:rFonts w:ascii="Arial" w:hAnsi="Arial" w:cs="Arial"/>
          <w:sz w:val="20"/>
          <w:szCs w:val="20"/>
        </w:rPr>
        <w:t xml:space="preserve"> listinnej forme, pokiaľ nepožadujete iný spôsob ich poskytnutia. Ak ste o poskytnutie týchto informácií požiadali elektronickými prostriedkami, budú Vám poskytnuté elektronicky, ak to bude technicky možné. </w:t>
      </w:r>
    </w:p>
    <w:p w:rsidR="002D05D0" w:rsidRDefault="007B5753">
      <w:pPr>
        <w:spacing w:line="240" w:lineRule="auto"/>
        <w:jc w:val="both"/>
        <w:rPr>
          <w:rFonts w:ascii="Arial" w:hAnsi="Arial" w:cs="Arial"/>
          <w:sz w:val="20"/>
          <w:szCs w:val="20"/>
        </w:rPr>
      </w:pPr>
      <w:r>
        <w:rPr>
          <w:rFonts w:ascii="Arial" w:hAnsi="Arial" w:cs="Arial"/>
          <w:b/>
          <w:sz w:val="20"/>
          <w:szCs w:val="20"/>
        </w:rPr>
        <w:t>Právo na opravu</w:t>
      </w:r>
      <w:r>
        <w:rPr>
          <w:rFonts w:ascii="Arial" w:hAnsi="Arial" w:cs="Arial"/>
          <w:sz w:val="20"/>
          <w:szCs w:val="20"/>
        </w:rPr>
        <w:t xml:space="preserve"> - prijímame primerané opatrenia,</w:t>
      </w:r>
      <w:r>
        <w:rPr>
          <w:rFonts w:ascii="Arial" w:hAnsi="Arial" w:cs="Arial"/>
          <w:sz w:val="20"/>
          <w:szCs w:val="20"/>
        </w:rPr>
        <w:t xml:space="preserve"> aby sme zabezpečili presnosť, úplnosť a aktuálnosť informácií, ktoré o Vás máme k dispozícii. Ak si myslíte, že údaje, ktorými disponujeme sú nepresné, neúplné alebo neaktuálne, prosím, neváhajte nás požiadať, aby sme tieto informácie upravili, aktualizov</w:t>
      </w:r>
      <w:r>
        <w:rPr>
          <w:rFonts w:ascii="Arial" w:hAnsi="Arial" w:cs="Arial"/>
          <w:sz w:val="20"/>
          <w:szCs w:val="20"/>
        </w:rPr>
        <w:t>ali alebo doplnili.</w:t>
      </w:r>
    </w:p>
    <w:p w:rsidR="002D05D0" w:rsidRDefault="007B5753">
      <w:pPr>
        <w:spacing w:line="240" w:lineRule="auto"/>
        <w:jc w:val="both"/>
        <w:rPr>
          <w:rFonts w:ascii="Arial" w:hAnsi="Arial" w:cs="Arial"/>
          <w:sz w:val="20"/>
          <w:szCs w:val="20"/>
        </w:rPr>
      </w:pPr>
      <w:r>
        <w:rPr>
          <w:rFonts w:ascii="Arial" w:hAnsi="Arial" w:cs="Arial"/>
          <w:b/>
          <w:sz w:val="20"/>
          <w:szCs w:val="20"/>
        </w:rPr>
        <w:t>Právo na výmaz (na zabudnutie)</w:t>
      </w:r>
      <w:r>
        <w:rPr>
          <w:rFonts w:ascii="Arial" w:hAnsi="Arial" w:cs="Arial"/>
          <w:sz w:val="20"/>
          <w:szCs w:val="20"/>
        </w:rPr>
        <w:t xml:space="preserve"> - máte právo nás požiadať o vymazanie Vašich osobných údajov, napríklad v prípade, ak osobné údaje, ktoré sme o Vás získali, už viac nie sú potrebné na naplnenie pôvodného účelu spracúvania. Vaše právo je </w:t>
      </w:r>
      <w:r>
        <w:rPr>
          <w:rFonts w:ascii="Arial" w:hAnsi="Arial" w:cs="Arial"/>
          <w:sz w:val="20"/>
          <w:szCs w:val="20"/>
        </w:rPr>
        <w:t>však potrebné posúdiť z pohľadu všetkých relevantných okolností. Napríklad, môžeme mať určité právne a regulačné povinnosti, čo znamená, že nebudeme môcť Vašej žiadosti vyhovieť.</w:t>
      </w:r>
    </w:p>
    <w:p w:rsidR="002D05D0" w:rsidRDefault="007B5753">
      <w:pPr>
        <w:spacing w:line="240" w:lineRule="auto"/>
        <w:jc w:val="both"/>
        <w:rPr>
          <w:rFonts w:ascii="Arial" w:hAnsi="Arial" w:cs="Arial"/>
          <w:sz w:val="20"/>
          <w:szCs w:val="20"/>
        </w:rPr>
      </w:pPr>
      <w:r>
        <w:rPr>
          <w:rFonts w:ascii="Arial" w:hAnsi="Arial" w:cs="Arial"/>
          <w:b/>
          <w:sz w:val="20"/>
          <w:szCs w:val="20"/>
        </w:rPr>
        <w:t>Právo na obmedzenie spracúvania</w:t>
      </w:r>
      <w:r>
        <w:rPr>
          <w:rFonts w:ascii="Arial" w:hAnsi="Arial" w:cs="Arial"/>
          <w:sz w:val="20"/>
          <w:szCs w:val="20"/>
        </w:rPr>
        <w:t xml:space="preserve"> - za určitých okolností ste oprávnený nás požiadať, aby sme prestali používať Vaše osobné údaje. Ide napríklad o prípady, keď si myslíte, že osobné údaje, ktoré o Vás máme, môžu byť nepresné alebo keď si myslíte, že už Vaše osobné údaje nepotrebujeme využ</w:t>
      </w:r>
      <w:r>
        <w:rPr>
          <w:rFonts w:ascii="Arial" w:hAnsi="Arial" w:cs="Arial"/>
          <w:sz w:val="20"/>
          <w:szCs w:val="20"/>
        </w:rPr>
        <w:t>ívať.</w:t>
      </w:r>
    </w:p>
    <w:p w:rsidR="002D05D0" w:rsidRDefault="007B5753">
      <w:pPr>
        <w:spacing w:line="240" w:lineRule="auto"/>
        <w:jc w:val="both"/>
        <w:rPr>
          <w:rFonts w:ascii="Arial" w:hAnsi="Arial" w:cs="Arial"/>
          <w:sz w:val="20"/>
          <w:szCs w:val="20"/>
        </w:rPr>
      </w:pPr>
      <w:r>
        <w:rPr>
          <w:rFonts w:ascii="Arial" w:hAnsi="Arial" w:cs="Arial"/>
          <w:b/>
          <w:sz w:val="20"/>
          <w:szCs w:val="20"/>
        </w:rPr>
        <w:t>Právo na prenosnosť údajov</w:t>
      </w:r>
      <w:r>
        <w:rPr>
          <w:rFonts w:ascii="Arial" w:hAnsi="Arial" w:cs="Arial"/>
          <w:sz w:val="20"/>
          <w:szCs w:val="20"/>
        </w:rPr>
        <w:t xml:space="preserve"> - za určitých okolností máte právo požiadať nás o prenos osobných údajov, ktoré ste nám poskytli, na inú tretiu stranu podľa Vášho výberu. Právo na prenosnosť sa však týka len osobných údajov, ktoré sme od Vás získali na zá</w:t>
      </w:r>
      <w:r>
        <w:rPr>
          <w:rFonts w:ascii="Arial" w:hAnsi="Arial" w:cs="Arial"/>
          <w:sz w:val="20"/>
          <w:szCs w:val="20"/>
        </w:rPr>
        <w:t xml:space="preserve">klade súhlasu alebo na základe zmluvy, ktorej ste jednou zo zmluvných strán. </w:t>
      </w:r>
    </w:p>
    <w:p w:rsidR="002D05D0" w:rsidRDefault="007B5753">
      <w:pPr>
        <w:spacing w:line="240" w:lineRule="auto"/>
        <w:jc w:val="both"/>
        <w:rPr>
          <w:rFonts w:ascii="Arial" w:hAnsi="Arial" w:cs="Arial"/>
          <w:sz w:val="20"/>
          <w:szCs w:val="20"/>
        </w:rPr>
      </w:pPr>
      <w:r>
        <w:rPr>
          <w:rFonts w:ascii="Arial" w:hAnsi="Arial" w:cs="Arial"/>
          <w:b/>
          <w:sz w:val="20"/>
          <w:szCs w:val="20"/>
        </w:rPr>
        <w:t>Právo namietať</w:t>
      </w:r>
      <w:r>
        <w:rPr>
          <w:rFonts w:ascii="Arial" w:hAnsi="Arial" w:cs="Arial"/>
          <w:sz w:val="20"/>
          <w:szCs w:val="20"/>
        </w:rPr>
        <w:t xml:space="preserve"> - máte právo namietať voči spracúvaniu údajov, ktoré je založené na našich legitímnych oprávnených záujmoch. V prípade, ak nemáme presvedčivý legitímny oprávnený d</w:t>
      </w:r>
      <w:r>
        <w:rPr>
          <w:rFonts w:ascii="Arial" w:hAnsi="Arial" w:cs="Arial"/>
          <w:sz w:val="20"/>
          <w:szCs w:val="20"/>
        </w:rPr>
        <w:t xml:space="preserve">ôvod na spracúvanie a Vy podáte námietku, nebudeme Vaše osobné údaje ďalej spracúvať. </w:t>
      </w:r>
    </w:p>
    <w:p w:rsidR="002D05D0" w:rsidRDefault="007B5753">
      <w:pPr>
        <w:spacing w:line="240" w:lineRule="auto"/>
        <w:jc w:val="both"/>
        <w:rPr>
          <w:rFonts w:ascii="Arial" w:hAnsi="Arial" w:cs="Arial"/>
          <w:sz w:val="20"/>
          <w:szCs w:val="20"/>
        </w:rPr>
      </w:pPr>
      <w:r>
        <w:rPr>
          <w:rFonts w:ascii="Arial" w:hAnsi="Arial" w:cs="Arial"/>
          <w:b/>
          <w:sz w:val="20"/>
          <w:szCs w:val="20"/>
        </w:rPr>
        <w:t>Právo podať návrh na začatie konania o ochrane osobných údajov</w:t>
      </w:r>
      <w:r>
        <w:rPr>
          <w:rFonts w:ascii="Arial" w:hAnsi="Arial" w:cs="Arial"/>
          <w:sz w:val="20"/>
          <w:szCs w:val="20"/>
        </w:rPr>
        <w:t xml:space="preserve"> - ak sa domnievate, že Vaše osobné údaje sú spracúvané nespravodlivo alebo nezákonne, môžete podať sťažnos</w:t>
      </w:r>
      <w:r>
        <w:rPr>
          <w:rFonts w:ascii="Arial" w:hAnsi="Arial" w:cs="Arial"/>
          <w:sz w:val="20"/>
          <w:szCs w:val="20"/>
        </w:rPr>
        <w:t xml:space="preserve">ť na dozorný orgán, ktorým je Úrad na ochranu osobných údajov Slovenskej republiky, Hraničná 12, 820 07 Bratislava 27; tel. číslo: +421 /2/ 3231 3214; mail: </w:t>
      </w:r>
      <w:hyperlink r:id="rId14" w:history="1">
        <w:r>
          <w:rPr>
            <w:rStyle w:val="Hypertextovprepojenie"/>
            <w:rFonts w:ascii="Arial" w:hAnsi="Arial" w:cs="Arial"/>
            <w:sz w:val="20"/>
            <w:szCs w:val="20"/>
          </w:rPr>
          <w:t>statny.dozor@pdp.gov.sk</w:t>
        </w:r>
      </w:hyperlink>
      <w:r>
        <w:rPr>
          <w:rFonts w:ascii="Arial" w:hAnsi="Arial" w:cs="Arial"/>
          <w:sz w:val="20"/>
          <w:szCs w:val="20"/>
        </w:rPr>
        <w:t xml:space="preserve">, </w:t>
      </w:r>
      <w:hyperlink r:id="rId15" w:history="1">
        <w:r>
          <w:rPr>
            <w:rStyle w:val="Hypertextovprepojenie"/>
            <w:rFonts w:ascii="Arial" w:hAnsi="Arial" w:cs="Arial"/>
            <w:sz w:val="20"/>
            <w:szCs w:val="20"/>
          </w:rPr>
          <w:t>https://dataprotection.gov.sk</w:t>
        </w:r>
      </w:hyperlink>
      <w:r>
        <w:rPr>
          <w:rFonts w:ascii="Arial" w:hAnsi="Arial" w:cs="Arial"/>
          <w:sz w:val="20"/>
          <w:szCs w:val="20"/>
        </w:rPr>
        <w:t>.</w:t>
      </w:r>
    </w:p>
    <w:p w:rsidR="002D05D0" w:rsidRDefault="002D05D0">
      <w:pPr>
        <w:spacing w:line="240" w:lineRule="auto"/>
        <w:jc w:val="both"/>
        <w:rPr>
          <w:rFonts w:ascii="Arial" w:hAnsi="Arial" w:cs="Arial"/>
          <w:sz w:val="20"/>
          <w:szCs w:val="20"/>
        </w:rPr>
      </w:pPr>
    </w:p>
    <w:p w:rsidR="002D05D0" w:rsidRDefault="007B5753">
      <w:pPr>
        <w:spacing w:after="160" w:line="240" w:lineRule="auto"/>
        <w:jc w:val="both"/>
        <w:rPr>
          <w:rFonts w:ascii="Arial" w:hAnsi="Arial" w:cs="Arial"/>
          <w:sz w:val="20"/>
          <w:szCs w:val="20"/>
        </w:rPr>
      </w:pPr>
      <w:r>
        <w:rPr>
          <w:rFonts w:ascii="Arial" w:eastAsiaTheme="majorEastAsia" w:hAnsi="Arial" w:cs="Arial"/>
          <w:b/>
          <w:sz w:val="20"/>
          <w:szCs w:val="20"/>
        </w:rPr>
        <w:t xml:space="preserve">Vaše osobné údaje sú spracúvané a chránené </w:t>
      </w:r>
      <w:r>
        <w:rPr>
          <w:rFonts w:ascii="Arial" w:hAnsi="Arial" w:cs="Arial"/>
          <w:b/>
          <w:color w:val="000000"/>
          <w:sz w:val="20"/>
          <w:szCs w:val="20"/>
          <w:shd w:val="clear" w:color="auto" w:fill="FFFFFF"/>
        </w:rPr>
        <w:t>v súlade s Nariadením EÚ o ochrane fyzických osôb pri spracúvaní osobných údajov a so Zákonom č. 18/2018 Z. z.</w:t>
      </w:r>
    </w:p>
    <w:p w:rsidR="002D05D0" w:rsidRDefault="002D05D0">
      <w:pPr>
        <w:jc w:val="both"/>
        <w:rPr>
          <w:rFonts w:ascii="Arial" w:hAnsi="Arial" w:cs="Arial"/>
          <w:sz w:val="20"/>
          <w:szCs w:val="20"/>
        </w:rPr>
      </w:pPr>
    </w:p>
    <w:p w:rsidR="002D05D0" w:rsidRDefault="002D05D0">
      <w:pPr>
        <w:jc w:val="both"/>
        <w:rPr>
          <w:rFonts w:ascii="Arial" w:hAnsi="Arial" w:cs="Arial"/>
          <w:sz w:val="20"/>
          <w:szCs w:val="20"/>
        </w:rPr>
      </w:pPr>
    </w:p>
    <w:p w:rsidR="002D05D0" w:rsidRDefault="002D05D0">
      <w:pPr>
        <w:spacing w:after="160" w:line="259" w:lineRule="auto"/>
        <w:rPr>
          <w:rFonts w:ascii="Arial" w:hAnsi="Arial" w:cs="Arial"/>
          <w:b/>
          <w:sz w:val="20"/>
          <w:szCs w:val="20"/>
        </w:rPr>
      </w:pPr>
    </w:p>
    <w:p w:rsidR="002D05D0" w:rsidRDefault="002D05D0">
      <w:pPr>
        <w:spacing w:after="160" w:line="259" w:lineRule="auto"/>
        <w:rPr>
          <w:rFonts w:ascii="Arial" w:hAnsi="Arial" w:cs="Arial"/>
          <w:b/>
          <w:sz w:val="20"/>
          <w:szCs w:val="20"/>
        </w:rPr>
      </w:pPr>
    </w:p>
    <w:p w:rsidR="002D05D0" w:rsidRDefault="002D05D0">
      <w:pPr>
        <w:spacing w:after="160" w:line="259" w:lineRule="auto"/>
        <w:rPr>
          <w:rFonts w:ascii="Arial" w:hAnsi="Arial" w:cs="Arial"/>
          <w:b/>
          <w:sz w:val="20"/>
          <w:szCs w:val="20"/>
        </w:rPr>
      </w:pPr>
    </w:p>
    <w:p w:rsidR="002D05D0" w:rsidRDefault="002D05D0">
      <w:pPr>
        <w:spacing w:after="160" w:line="259" w:lineRule="auto"/>
        <w:rPr>
          <w:rFonts w:ascii="Arial" w:hAnsi="Arial" w:cs="Arial"/>
          <w:b/>
          <w:sz w:val="20"/>
          <w:szCs w:val="20"/>
        </w:rPr>
      </w:pPr>
    </w:p>
    <w:p w:rsidR="002D05D0" w:rsidRDefault="002D05D0">
      <w:pPr>
        <w:spacing w:after="160" w:line="259" w:lineRule="auto"/>
        <w:rPr>
          <w:rFonts w:ascii="Arial" w:hAnsi="Arial" w:cs="Arial"/>
          <w:b/>
          <w:sz w:val="20"/>
          <w:szCs w:val="20"/>
        </w:rPr>
      </w:pPr>
    </w:p>
    <w:p w:rsidR="002D05D0" w:rsidRDefault="002D05D0">
      <w:pPr>
        <w:spacing w:after="160" w:line="259" w:lineRule="auto"/>
        <w:rPr>
          <w:rFonts w:ascii="Arial" w:hAnsi="Arial" w:cs="Arial"/>
          <w:b/>
          <w:sz w:val="20"/>
          <w:szCs w:val="20"/>
        </w:rPr>
      </w:pPr>
    </w:p>
    <w:p w:rsidR="002D05D0" w:rsidRDefault="002D05D0">
      <w:pPr>
        <w:spacing w:after="160" w:line="259" w:lineRule="auto"/>
        <w:rPr>
          <w:rFonts w:ascii="Arial" w:hAnsi="Arial" w:cs="Arial"/>
          <w:b/>
          <w:sz w:val="20"/>
          <w:szCs w:val="20"/>
        </w:rPr>
      </w:pPr>
    </w:p>
    <w:p w:rsidR="002D05D0" w:rsidRDefault="002D05D0">
      <w:pPr>
        <w:spacing w:after="160" w:line="259" w:lineRule="auto"/>
        <w:rPr>
          <w:rFonts w:ascii="Arial" w:hAnsi="Arial" w:cs="Arial"/>
          <w:b/>
          <w:sz w:val="20"/>
          <w:szCs w:val="20"/>
        </w:rPr>
      </w:pPr>
    </w:p>
    <w:p w:rsidR="002D05D0" w:rsidRDefault="002D05D0">
      <w:pPr>
        <w:spacing w:after="160" w:line="259" w:lineRule="auto"/>
        <w:rPr>
          <w:rFonts w:ascii="Arial" w:hAnsi="Arial" w:cs="Arial"/>
          <w:b/>
          <w:sz w:val="20"/>
          <w:szCs w:val="20"/>
        </w:rPr>
      </w:pPr>
    </w:p>
    <w:p w:rsidR="002D05D0" w:rsidRDefault="007B5753">
      <w:pPr>
        <w:spacing w:after="160" w:line="259" w:lineRule="auto"/>
        <w:rPr>
          <w:rFonts w:ascii="Arial" w:hAnsi="Arial" w:cs="Arial"/>
          <w:b/>
          <w:sz w:val="20"/>
          <w:szCs w:val="20"/>
        </w:rPr>
      </w:pPr>
      <w:r>
        <w:rPr>
          <w:rFonts w:ascii="Arial" w:hAnsi="Arial" w:cs="Arial"/>
          <w:b/>
          <w:sz w:val="20"/>
          <w:szCs w:val="20"/>
        </w:rPr>
        <w:t xml:space="preserve">PRÍLOHA č. 5 </w:t>
      </w:r>
    </w:p>
    <w:p w:rsidR="002D05D0" w:rsidRDefault="002D05D0">
      <w:pPr>
        <w:pStyle w:val="SPnadpis3"/>
        <w:spacing w:before="0"/>
        <w:ind w:left="709"/>
        <w:rPr>
          <w:rFonts w:cs="Arial"/>
          <w:caps/>
          <w:szCs w:val="20"/>
        </w:rPr>
      </w:pPr>
    </w:p>
    <w:p w:rsidR="002D05D0" w:rsidRDefault="007B5753">
      <w:pPr>
        <w:pStyle w:val="Odsekzoznamu"/>
        <w:numPr>
          <w:ilvl w:val="0"/>
          <w:numId w:val="63"/>
        </w:numPr>
        <w:spacing w:before="240" w:after="240" w:line="240" w:lineRule="auto"/>
        <w:ind w:left="567" w:hanging="567"/>
        <w:contextualSpacing w:val="0"/>
        <w:jc w:val="both"/>
        <w:rPr>
          <w:rFonts w:ascii="Arial" w:hAnsi="Arial" w:cs="Arial"/>
          <w:b/>
          <w:caps/>
          <w:sz w:val="20"/>
          <w:szCs w:val="20"/>
        </w:rPr>
      </w:pPr>
      <w:r>
        <w:rPr>
          <w:rFonts w:ascii="Arial" w:hAnsi="Arial" w:cs="Arial"/>
          <w:b/>
          <w:caps/>
          <w:sz w:val="20"/>
          <w:szCs w:val="20"/>
        </w:rPr>
        <w:t>Konflikt záujmov</w:t>
      </w:r>
    </w:p>
    <w:p w:rsidR="002D05D0" w:rsidRDefault="007B5753">
      <w:pPr>
        <w:pStyle w:val="Odsekzoznamu"/>
        <w:numPr>
          <w:ilvl w:val="1"/>
          <w:numId w:val="63"/>
        </w:numPr>
        <w:spacing w:before="240" w:after="240" w:line="240" w:lineRule="auto"/>
        <w:ind w:left="567" w:hanging="567"/>
        <w:contextualSpacing w:val="0"/>
        <w:jc w:val="both"/>
        <w:rPr>
          <w:rFonts w:ascii="Arial" w:hAnsi="Arial" w:cs="Arial"/>
          <w:sz w:val="20"/>
          <w:szCs w:val="20"/>
        </w:rPr>
      </w:pPr>
      <w:r>
        <w:rPr>
          <w:rFonts w:ascii="Arial" w:hAnsi="Arial" w:cs="Arial"/>
          <w:sz w:val="20"/>
          <w:szCs w:val="20"/>
        </w:rPr>
        <w:t>Vyhlasovateľ</w:t>
      </w:r>
      <w:r>
        <w:rPr>
          <w:rFonts w:ascii="Arial" w:hAnsi="Arial" w:cs="Arial"/>
          <w:sz w:val="20"/>
          <w:szCs w:val="20"/>
        </w:rPr>
        <w:t xml:space="preserve"> zabezpečí, aby v tomto Prieskume trhu nedošlo ku konfliktu záujmov, ktorý by mohol narušiť alebo obmedziť hospodársku súťaž alebo porušiť princíp transparentnosti a princíp rovnakého zaobchádzania.</w:t>
      </w:r>
    </w:p>
    <w:p w:rsidR="002D05D0" w:rsidRDefault="007B5753">
      <w:pPr>
        <w:pStyle w:val="Odsekzoznamu"/>
        <w:numPr>
          <w:ilvl w:val="1"/>
          <w:numId w:val="63"/>
        </w:numPr>
        <w:spacing w:before="240" w:after="240" w:line="240" w:lineRule="auto"/>
        <w:ind w:left="567" w:hanging="567"/>
        <w:contextualSpacing w:val="0"/>
        <w:jc w:val="both"/>
        <w:rPr>
          <w:rFonts w:ascii="Arial" w:hAnsi="Arial" w:cs="Arial"/>
          <w:sz w:val="20"/>
          <w:szCs w:val="20"/>
        </w:rPr>
      </w:pPr>
      <w:r>
        <w:rPr>
          <w:rFonts w:ascii="Arial" w:hAnsi="Arial" w:cs="Arial"/>
          <w:sz w:val="20"/>
          <w:szCs w:val="20"/>
        </w:rPr>
        <w:t xml:space="preserve">Konflikt záujmov zahŕňa najmä situácie kedy osoba, ktorá </w:t>
      </w:r>
      <w:r>
        <w:rPr>
          <w:rFonts w:ascii="Arial" w:hAnsi="Arial" w:cs="Arial"/>
          <w:sz w:val="20"/>
          <w:szCs w:val="20"/>
        </w:rPr>
        <w:t>môže ovplyvniť výsledok alebo priebeh Prieskumu trhu (vrátane osoby bez nutnosti formálneho zapojenia do priebehu Prieskumu trhu), má priamy alebo nepriamy finančný záujem, ekonomický záujem alebo iný osobný záujem, ktorý možno považovať za ohrozenie jej n</w:t>
      </w:r>
      <w:r>
        <w:rPr>
          <w:rFonts w:ascii="Arial" w:hAnsi="Arial" w:cs="Arial"/>
          <w:sz w:val="20"/>
          <w:szCs w:val="20"/>
        </w:rPr>
        <w:t>estrannosti a nezávislosti v súvislosti s Prieskumom trhu.</w:t>
      </w:r>
    </w:p>
    <w:p w:rsidR="002D05D0" w:rsidRDefault="007B5753">
      <w:pPr>
        <w:pStyle w:val="Odsekzoznamu"/>
        <w:numPr>
          <w:ilvl w:val="1"/>
          <w:numId w:val="63"/>
        </w:numPr>
        <w:spacing w:before="240" w:after="240" w:line="240" w:lineRule="auto"/>
        <w:ind w:left="567" w:hanging="567"/>
        <w:contextualSpacing w:val="0"/>
        <w:jc w:val="both"/>
        <w:rPr>
          <w:rFonts w:ascii="Arial" w:hAnsi="Arial" w:cs="Arial"/>
          <w:sz w:val="20"/>
          <w:szCs w:val="20"/>
        </w:rPr>
      </w:pPr>
      <w:r>
        <w:rPr>
          <w:rFonts w:ascii="Arial" w:hAnsi="Arial" w:cs="Arial"/>
          <w:sz w:val="20"/>
          <w:szCs w:val="20"/>
        </w:rPr>
        <w:t>Vyhlasovateľ príjme primerané opatrenia a vykoná nápravu, ak zistí konflikt záujmov. Opatreniami podľa prvej vety sú najmä vylúčenie zainteresovanej osoby z procesu prípravy alebo realizácie Priesk</w:t>
      </w:r>
      <w:r>
        <w:rPr>
          <w:rFonts w:ascii="Arial" w:hAnsi="Arial" w:cs="Arial"/>
          <w:sz w:val="20"/>
          <w:szCs w:val="20"/>
        </w:rPr>
        <w:t>umu trhu alebo úprava jej povinností a zodpovednosti s cieľom zabrániť pretrvávaniu konfliktu záujmov. V prípade nemožnosti odstrániť konflikt záujmov inými účinnými opatreniami, vylúči Vyhlasovateľ uchádzača z tohto Prieskumu trhu.</w:t>
      </w:r>
    </w:p>
    <w:p w:rsidR="002D05D0" w:rsidRDefault="007B5753">
      <w:pPr>
        <w:pStyle w:val="Odsekzoznamu"/>
        <w:numPr>
          <w:ilvl w:val="1"/>
          <w:numId w:val="63"/>
        </w:numPr>
        <w:spacing w:before="240" w:after="240" w:line="240" w:lineRule="auto"/>
        <w:ind w:left="567" w:hanging="567"/>
        <w:contextualSpacing w:val="0"/>
        <w:jc w:val="both"/>
        <w:rPr>
          <w:rFonts w:ascii="Arial" w:hAnsi="Arial" w:cs="Arial"/>
          <w:sz w:val="20"/>
          <w:szCs w:val="20"/>
        </w:rPr>
      </w:pPr>
      <w:r>
        <w:rPr>
          <w:rFonts w:ascii="Arial" w:hAnsi="Arial" w:cs="Arial"/>
          <w:sz w:val="20"/>
          <w:szCs w:val="20"/>
        </w:rPr>
        <w:t>Vyhlasovateľ v rámci op</w:t>
      </w:r>
      <w:r>
        <w:rPr>
          <w:rFonts w:ascii="Arial" w:hAnsi="Arial" w:cs="Arial"/>
          <w:sz w:val="20"/>
          <w:szCs w:val="20"/>
        </w:rPr>
        <w:t>atrení podľa predchádzajúceho bodu požaduje, aby uchádzač / člen skupiny dodávateľov vo všetkých fázach procesu Prieskumu trhu postupoval tak, aby nedošlo k vzniku konfliktu záujmov. Uchádzač je povinný vo svojej ponuke predložiť čestné vyhlásenie o neprít</w:t>
      </w:r>
      <w:r>
        <w:rPr>
          <w:rFonts w:ascii="Arial" w:hAnsi="Arial" w:cs="Arial"/>
          <w:sz w:val="20"/>
          <w:szCs w:val="20"/>
        </w:rPr>
        <w:t>omnosti konfliktu záujmov podľa bodu 2. (Vyhlasovateľ upozorňuje, že bude kontrolovať pravdivosť uchádzačmi predložených vyhlásení týkajúcich sa konfliktu záujmov.)</w:t>
      </w:r>
    </w:p>
    <w:p w:rsidR="002D05D0" w:rsidRDefault="007B5753">
      <w:pPr>
        <w:pStyle w:val="Odsekzoznamu"/>
        <w:numPr>
          <w:ilvl w:val="1"/>
          <w:numId w:val="63"/>
        </w:numPr>
        <w:spacing w:before="240" w:after="240" w:line="240" w:lineRule="auto"/>
        <w:ind w:left="567" w:hanging="567"/>
        <w:contextualSpacing w:val="0"/>
        <w:jc w:val="both"/>
        <w:rPr>
          <w:rFonts w:ascii="Arial" w:hAnsi="Arial" w:cs="Arial"/>
          <w:sz w:val="20"/>
          <w:szCs w:val="20"/>
        </w:rPr>
      </w:pPr>
      <w:r>
        <w:rPr>
          <w:rFonts w:ascii="Arial" w:hAnsi="Arial" w:cs="Arial"/>
          <w:sz w:val="20"/>
          <w:szCs w:val="20"/>
        </w:rPr>
        <w:t xml:space="preserve">Uchádzač je povinný bezodkladne po tom, ako sa dozvie o konflikte záujmov alebo o možnosti </w:t>
      </w:r>
      <w:r>
        <w:rPr>
          <w:rFonts w:ascii="Arial" w:hAnsi="Arial" w:cs="Arial"/>
          <w:sz w:val="20"/>
          <w:szCs w:val="20"/>
        </w:rPr>
        <w:t>jeho vzniku, informovať o tejto skutočnosti Vyhlasovateľa.</w:t>
      </w:r>
    </w:p>
    <w:p w:rsidR="002D05D0" w:rsidRDefault="002D05D0">
      <w:pPr>
        <w:pStyle w:val="Odsekzoznamu"/>
        <w:spacing w:before="240" w:after="240" w:line="240" w:lineRule="auto"/>
        <w:ind w:left="567"/>
        <w:contextualSpacing w:val="0"/>
        <w:jc w:val="both"/>
        <w:rPr>
          <w:rFonts w:ascii="Arial" w:hAnsi="Arial" w:cs="Arial"/>
          <w:sz w:val="20"/>
          <w:szCs w:val="20"/>
        </w:rPr>
      </w:pPr>
    </w:p>
    <w:p w:rsidR="002D05D0" w:rsidRDefault="002D05D0">
      <w:pPr>
        <w:pStyle w:val="Odsekzoznamu"/>
        <w:spacing w:before="240" w:after="240" w:line="240" w:lineRule="auto"/>
        <w:ind w:left="567"/>
        <w:contextualSpacing w:val="0"/>
        <w:jc w:val="both"/>
        <w:rPr>
          <w:rFonts w:ascii="Arial" w:hAnsi="Arial" w:cs="Arial"/>
          <w:sz w:val="20"/>
          <w:szCs w:val="20"/>
        </w:rPr>
      </w:pPr>
    </w:p>
    <w:p w:rsidR="002D05D0" w:rsidRDefault="002D05D0">
      <w:pPr>
        <w:pStyle w:val="Odsekzoznamu"/>
        <w:spacing w:before="240" w:after="240" w:line="240" w:lineRule="auto"/>
        <w:ind w:left="567"/>
        <w:contextualSpacing w:val="0"/>
        <w:jc w:val="both"/>
        <w:rPr>
          <w:rFonts w:ascii="Arial" w:hAnsi="Arial" w:cs="Arial"/>
          <w:sz w:val="20"/>
          <w:szCs w:val="20"/>
        </w:rPr>
      </w:pPr>
    </w:p>
    <w:p w:rsidR="002D05D0" w:rsidRDefault="002D05D0">
      <w:pPr>
        <w:pStyle w:val="Odsekzoznamu"/>
        <w:spacing w:before="240" w:after="240" w:line="240" w:lineRule="auto"/>
        <w:ind w:left="567"/>
        <w:contextualSpacing w:val="0"/>
        <w:jc w:val="both"/>
        <w:rPr>
          <w:rFonts w:ascii="Arial" w:hAnsi="Arial" w:cs="Arial"/>
          <w:sz w:val="20"/>
          <w:szCs w:val="20"/>
        </w:rPr>
      </w:pPr>
    </w:p>
    <w:p w:rsidR="002D05D0" w:rsidRDefault="002D05D0">
      <w:pPr>
        <w:pStyle w:val="Odsekzoznamu"/>
        <w:spacing w:before="240" w:after="240" w:line="240" w:lineRule="auto"/>
        <w:ind w:left="567"/>
        <w:contextualSpacing w:val="0"/>
        <w:jc w:val="both"/>
        <w:rPr>
          <w:rFonts w:ascii="Arial" w:hAnsi="Arial" w:cs="Arial"/>
          <w:sz w:val="20"/>
          <w:szCs w:val="20"/>
        </w:rPr>
      </w:pPr>
    </w:p>
    <w:p w:rsidR="002D05D0" w:rsidRDefault="002D05D0">
      <w:pPr>
        <w:pStyle w:val="Odsekzoznamu"/>
        <w:spacing w:before="240" w:after="240" w:line="240" w:lineRule="auto"/>
        <w:ind w:left="567"/>
        <w:contextualSpacing w:val="0"/>
        <w:jc w:val="both"/>
        <w:rPr>
          <w:rFonts w:ascii="Arial" w:hAnsi="Arial" w:cs="Arial"/>
          <w:sz w:val="20"/>
          <w:szCs w:val="20"/>
        </w:rPr>
      </w:pPr>
    </w:p>
    <w:p w:rsidR="002D05D0" w:rsidRDefault="002D05D0">
      <w:pPr>
        <w:pStyle w:val="Odsekzoznamu"/>
        <w:spacing w:before="240" w:after="240" w:line="240" w:lineRule="auto"/>
        <w:ind w:left="567"/>
        <w:contextualSpacing w:val="0"/>
        <w:jc w:val="both"/>
        <w:rPr>
          <w:rFonts w:ascii="Arial" w:hAnsi="Arial" w:cs="Arial"/>
          <w:sz w:val="20"/>
          <w:szCs w:val="20"/>
        </w:rPr>
      </w:pPr>
    </w:p>
    <w:p w:rsidR="002D05D0" w:rsidRDefault="002D05D0">
      <w:pPr>
        <w:pStyle w:val="Odsekzoznamu"/>
        <w:spacing w:before="240" w:after="240" w:line="240" w:lineRule="auto"/>
        <w:ind w:left="567"/>
        <w:contextualSpacing w:val="0"/>
        <w:jc w:val="both"/>
        <w:rPr>
          <w:rFonts w:ascii="Arial" w:hAnsi="Arial" w:cs="Arial"/>
          <w:sz w:val="20"/>
          <w:szCs w:val="20"/>
        </w:rPr>
      </w:pPr>
    </w:p>
    <w:p w:rsidR="002D05D0" w:rsidRDefault="002D05D0">
      <w:pPr>
        <w:pStyle w:val="Odsekzoznamu"/>
        <w:spacing w:before="240" w:after="240" w:line="240" w:lineRule="auto"/>
        <w:ind w:left="567"/>
        <w:contextualSpacing w:val="0"/>
        <w:jc w:val="both"/>
        <w:rPr>
          <w:rFonts w:ascii="Arial" w:hAnsi="Arial" w:cs="Arial"/>
          <w:sz w:val="20"/>
          <w:szCs w:val="20"/>
        </w:rPr>
      </w:pPr>
    </w:p>
    <w:p w:rsidR="002D05D0" w:rsidRDefault="002D05D0">
      <w:pPr>
        <w:pStyle w:val="Odsekzoznamu"/>
        <w:spacing w:before="240" w:after="240" w:line="240" w:lineRule="auto"/>
        <w:ind w:left="567"/>
        <w:contextualSpacing w:val="0"/>
        <w:jc w:val="both"/>
        <w:rPr>
          <w:rFonts w:ascii="Arial" w:hAnsi="Arial" w:cs="Arial"/>
          <w:sz w:val="20"/>
          <w:szCs w:val="20"/>
        </w:rPr>
      </w:pPr>
    </w:p>
    <w:p w:rsidR="002D05D0" w:rsidRDefault="002D05D0">
      <w:pPr>
        <w:pStyle w:val="Odsekzoznamu"/>
        <w:spacing w:before="240" w:after="240" w:line="240" w:lineRule="auto"/>
        <w:ind w:left="567"/>
        <w:contextualSpacing w:val="0"/>
        <w:jc w:val="both"/>
        <w:rPr>
          <w:rFonts w:ascii="Arial" w:hAnsi="Arial" w:cs="Arial"/>
          <w:sz w:val="20"/>
          <w:szCs w:val="20"/>
        </w:rPr>
      </w:pPr>
    </w:p>
    <w:p w:rsidR="002D05D0" w:rsidRDefault="002D05D0">
      <w:pPr>
        <w:pStyle w:val="Odsekzoznamu"/>
        <w:spacing w:before="240" w:after="240" w:line="240" w:lineRule="auto"/>
        <w:ind w:left="567"/>
        <w:contextualSpacing w:val="0"/>
        <w:jc w:val="both"/>
        <w:rPr>
          <w:rFonts w:ascii="Arial" w:hAnsi="Arial" w:cs="Arial"/>
          <w:sz w:val="20"/>
          <w:szCs w:val="20"/>
        </w:rPr>
      </w:pPr>
    </w:p>
    <w:p w:rsidR="002D05D0" w:rsidRDefault="002D05D0">
      <w:pPr>
        <w:pStyle w:val="Odsekzoznamu"/>
        <w:spacing w:before="240" w:after="240" w:line="240" w:lineRule="auto"/>
        <w:ind w:left="567"/>
        <w:contextualSpacing w:val="0"/>
        <w:jc w:val="both"/>
        <w:rPr>
          <w:rFonts w:ascii="Arial" w:hAnsi="Arial" w:cs="Arial"/>
          <w:sz w:val="20"/>
          <w:szCs w:val="20"/>
        </w:rPr>
      </w:pPr>
    </w:p>
    <w:p w:rsidR="002D05D0" w:rsidRDefault="002D05D0">
      <w:pPr>
        <w:pStyle w:val="Odsekzoznamu"/>
        <w:spacing w:before="240" w:after="240" w:line="240" w:lineRule="auto"/>
        <w:ind w:left="567"/>
        <w:contextualSpacing w:val="0"/>
        <w:jc w:val="both"/>
        <w:rPr>
          <w:rFonts w:ascii="Arial" w:hAnsi="Arial" w:cs="Arial"/>
          <w:sz w:val="20"/>
          <w:szCs w:val="20"/>
        </w:rPr>
      </w:pPr>
    </w:p>
    <w:p w:rsidR="002D05D0" w:rsidRDefault="007B5753">
      <w:pPr>
        <w:spacing w:after="160" w:line="259" w:lineRule="auto"/>
        <w:rPr>
          <w:rFonts w:ascii="Arial" w:hAnsi="Arial" w:cs="Arial"/>
          <w:b/>
          <w:caps/>
          <w:sz w:val="20"/>
          <w:szCs w:val="20"/>
        </w:rPr>
      </w:pPr>
      <w:bookmarkStart w:id="8" w:name="_Toc461017072"/>
      <w:r>
        <w:rPr>
          <w:rFonts w:ascii="Arial" w:hAnsi="Arial" w:cs="Arial"/>
          <w:b/>
          <w:caps/>
          <w:sz w:val="20"/>
          <w:szCs w:val="20"/>
        </w:rPr>
        <w:br w:type="page"/>
      </w:r>
    </w:p>
    <w:p w:rsidR="002D05D0" w:rsidRDefault="007B5753">
      <w:pPr>
        <w:pStyle w:val="Odsekzoznamu"/>
        <w:numPr>
          <w:ilvl w:val="0"/>
          <w:numId w:val="63"/>
        </w:numPr>
        <w:spacing w:before="240" w:after="240" w:line="240" w:lineRule="auto"/>
        <w:ind w:left="567" w:hanging="567"/>
        <w:contextualSpacing w:val="0"/>
        <w:jc w:val="both"/>
        <w:rPr>
          <w:rFonts w:ascii="Arial" w:hAnsi="Arial" w:cs="Arial"/>
          <w:b/>
          <w:caps/>
          <w:sz w:val="20"/>
          <w:szCs w:val="20"/>
        </w:rPr>
      </w:pPr>
      <w:r>
        <w:rPr>
          <w:rFonts w:ascii="Arial" w:hAnsi="Arial" w:cs="Arial"/>
          <w:b/>
          <w:caps/>
          <w:sz w:val="20"/>
          <w:szCs w:val="20"/>
        </w:rPr>
        <w:t>Vzor Čestného vyhlásenia o neprítomnosti konfliktu záujmov</w:t>
      </w:r>
      <w:bookmarkEnd w:id="8"/>
    </w:p>
    <w:p w:rsidR="002D05D0" w:rsidRDefault="002D05D0">
      <w:pPr>
        <w:spacing w:after="0" w:line="240" w:lineRule="auto"/>
        <w:jc w:val="center"/>
        <w:rPr>
          <w:rFonts w:ascii="Arial" w:hAnsi="Arial" w:cs="Arial"/>
          <w:b/>
          <w:sz w:val="20"/>
          <w:szCs w:val="20"/>
        </w:rPr>
      </w:pPr>
    </w:p>
    <w:p w:rsidR="002D05D0" w:rsidRDefault="007B5753">
      <w:pPr>
        <w:spacing w:after="0" w:line="240" w:lineRule="auto"/>
        <w:jc w:val="center"/>
        <w:rPr>
          <w:rFonts w:ascii="Arial" w:hAnsi="Arial" w:cs="Arial"/>
          <w:b/>
          <w:sz w:val="20"/>
          <w:szCs w:val="20"/>
        </w:rPr>
      </w:pPr>
      <w:r>
        <w:rPr>
          <w:rFonts w:ascii="Arial" w:hAnsi="Arial" w:cs="Arial"/>
          <w:b/>
          <w:sz w:val="20"/>
          <w:szCs w:val="20"/>
        </w:rPr>
        <w:t>Čestné vyhlásenie o neprítomnosti konfliktu záujmov</w:t>
      </w:r>
    </w:p>
    <w:p w:rsidR="002D05D0" w:rsidRDefault="002D05D0">
      <w:pPr>
        <w:spacing w:after="0" w:line="240" w:lineRule="auto"/>
        <w:jc w:val="center"/>
        <w:rPr>
          <w:rFonts w:ascii="Arial" w:hAnsi="Arial" w:cs="Arial"/>
          <w:sz w:val="20"/>
          <w:szCs w:val="20"/>
        </w:rPr>
      </w:pPr>
    </w:p>
    <w:p w:rsidR="002D05D0" w:rsidRDefault="007B5753">
      <w:pPr>
        <w:spacing w:after="120" w:line="240" w:lineRule="auto"/>
        <w:jc w:val="both"/>
        <w:rPr>
          <w:rFonts w:ascii="Arial" w:hAnsi="Arial" w:cs="Arial"/>
          <w:bCs/>
          <w:sz w:val="20"/>
          <w:szCs w:val="20"/>
        </w:rPr>
      </w:pPr>
      <w:r>
        <w:rPr>
          <w:rFonts w:ascii="Arial" w:hAnsi="Arial" w:cs="Arial"/>
          <w:bCs/>
          <w:i/>
          <w:sz w:val="20"/>
          <w:szCs w:val="20"/>
        </w:rPr>
        <w:t>[</w:t>
      </w:r>
      <w:r>
        <w:rPr>
          <w:rFonts w:ascii="Arial" w:hAnsi="Arial" w:cs="Arial"/>
          <w:bCs/>
          <w:i/>
          <w:sz w:val="20"/>
          <w:szCs w:val="20"/>
          <w:highlight w:val="lightGray"/>
        </w:rPr>
        <w:t>doplniť názov uchádzača</w:t>
      </w:r>
      <w:r>
        <w:rPr>
          <w:rFonts w:ascii="Arial" w:hAnsi="Arial" w:cs="Arial"/>
          <w:bCs/>
          <w:i/>
          <w:sz w:val="20"/>
          <w:szCs w:val="20"/>
        </w:rPr>
        <w:t>],</w:t>
      </w:r>
      <w:r>
        <w:rPr>
          <w:rFonts w:ascii="Arial" w:hAnsi="Arial" w:cs="Arial"/>
          <w:bCs/>
          <w:sz w:val="20"/>
          <w:szCs w:val="20"/>
        </w:rPr>
        <w:t xml:space="preserve"> zastúpený </w:t>
      </w:r>
      <w:r>
        <w:rPr>
          <w:rFonts w:ascii="Arial" w:hAnsi="Arial" w:cs="Arial"/>
          <w:bCs/>
          <w:i/>
          <w:sz w:val="20"/>
          <w:szCs w:val="20"/>
        </w:rPr>
        <w:t>[</w:t>
      </w:r>
      <w:r>
        <w:rPr>
          <w:rFonts w:ascii="Arial" w:hAnsi="Arial" w:cs="Arial"/>
          <w:bCs/>
          <w:i/>
          <w:sz w:val="20"/>
          <w:szCs w:val="20"/>
          <w:highlight w:val="lightGray"/>
        </w:rPr>
        <w:t xml:space="preserve">doplniť meno a priezvisko </w:t>
      </w:r>
      <w:r>
        <w:rPr>
          <w:rFonts w:ascii="Arial" w:hAnsi="Arial" w:cs="Arial"/>
          <w:bCs/>
          <w:i/>
          <w:sz w:val="20"/>
          <w:szCs w:val="20"/>
          <w:highlight w:val="lightGray"/>
        </w:rPr>
        <w:t>štatutárneho zástupcu</w:t>
      </w:r>
      <w:r>
        <w:rPr>
          <w:rFonts w:ascii="Arial" w:hAnsi="Arial" w:cs="Arial"/>
          <w:bCs/>
          <w:i/>
          <w:sz w:val="20"/>
          <w:szCs w:val="20"/>
        </w:rPr>
        <w:t>]</w:t>
      </w:r>
      <w:r>
        <w:rPr>
          <w:rFonts w:ascii="Arial" w:hAnsi="Arial" w:cs="Arial"/>
          <w:bCs/>
          <w:sz w:val="20"/>
          <w:szCs w:val="20"/>
        </w:rPr>
        <w:t xml:space="preserve"> ako uchádzač, ktorý predložil ponuku v rámci prieskumu trhu (ďalej len „</w:t>
      </w:r>
      <w:r>
        <w:rPr>
          <w:rFonts w:ascii="Arial" w:hAnsi="Arial" w:cs="Arial"/>
          <w:b/>
          <w:bCs/>
          <w:sz w:val="20"/>
          <w:szCs w:val="20"/>
        </w:rPr>
        <w:t>Prieskum trhu</w:t>
      </w:r>
      <w:r>
        <w:rPr>
          <w:rFonts w:ascii="Arial" w:hAnsi="Arial" w:cs="Arial"/>
          <w:bCs/>
          <w:sz w:val="20"/>
          <w:szCs w:val="20"/>
        </w:rPr>
        <w:t xml:space="preserve">“) vyhláseným vyhlasovateľom </w:t>
      </w:r>
      <w:r>
        <w:rPr>
          <w:rFonts w:ascii="Arial" w:hAnsi="Arial" w:cs="Arial"/>
          <w:b/>
          <w:sz w:val="20"/>
          <w:szCs w:val="20"/>
        </w:rPr>
        <w:t>Železiarne Podbrezová a.s. skrátene ŽP a.s., Kolkáreň 35, 976 81 Podbrezová, IČO: 31 562 141</w:t>
      </w:r>
      <w:r>
        <w:rPr>
          <w:rFonts w:ascii="Arial" w:hAnsi="Arial" w:cs="Arial"/>
          <w:sz w:val="20"/>
          <w:szCs w:val="20"/>
        </w:rPr>
        <w:t>, (ďalej aj ako „</w:t>
      </w:r>
      <w:r>
        <w:rPr>
          <w:rFonts w:ascii="Arial" w:hAnsi="Arial" w:cs="Arial"/>
          <w:b/>
          <w:sz w:val="20"/>
          <w:szCs w:val="20"/>
        </w:rPr>
        <w:t>Vyhlasovat</w:t>
      </w:r>
      <w:r>
        <w:rPr>
          <w:rFonts w:ascii="Arial" w:hAnsi="Arial" w:cs="Arial"/>
          <w:b/>
          <w:sz w:val="20"/>
          <w:szCs w:val="20"/>
        </w:rPr>
        <w:t>eľ</w:t>
      </w:r>
      <w:r>
        <w:rPr>
          <w:rFonts w:ascii="Arial" w:hAnsi="Arial" w:cs="Arial"/>
          <w:sz w:val="20"/>
          <w:szCs w:val="20"/>
        </w:rPr>
        <w:t>“)</w:t>
      </w:r>
      <w:r>
        <w:rPr>
          <w:rFonts w:ascii="Arial" w:hAnsi="Arial" w:cs="Arial"/>
          <w:bCs/>
          <w:sz w:val="20"/>
          <w:szCs w:val="20"/>
        </w:rPr>
        <w:t xml:space="preserve"> na obstaranie predmetu zákazky s názvom </w:t>
      </w:r>
      <w:r>
        <w:rPr>
          <w:rFonts w:ascii="Arial" w:hAnsi="Arial" w:cs="Arial"/>
          <w:sz w:val="20"/>
          <w:szCs w:val="20"/>
        </w:rPr>
        <w:t>„</w:t>
      </w:r>
      <w:r>
        <w:rPr>
          <w:rFonts w:ascii="Arial" w:hAnsi="Arial" w:cs="Arial"/>
          <w:b/>
          <w:sz w:val="20"/>
          <w:szCs w:val="20"/>
        </w:rPr>
        <w:t>Rekonštrukcia osvetlenia hál č. 3, 4, 5, 10, 12 a Nástrojáreň</w:t>
      </w:r>
      <w:r>
        <w:rPr>
          <w:rFonts w:ascii="Arial" w:hAnsi="Arial" w:cs="Arial"/>
          <w:sz w:val="20"/>
          <w:szCs w:val="20"/>
        </w:rPr>
        <w:t>“ (ďalej aj ako „</w:t>
      </w:r>
      <w:r>
        <w:rPr>
          <w:rFonts w:ascii="Arial" w:hAnsi="Arial" w:cs="Arial"/>
          <w:b/>
          <w:sz w:val="20"/>
          <w:szCs w:val="20"/>
        </w:rPr>
        <w:t>Zákazka</w:t>
      </w:r>
      <w:r>
        <w:rPr>
          <w:rFonts w:ascii="Arial" w:hAnsi="Arial" w:cs="Arial"/>
          <w:sz w:val="20"/>
          <w:szCs w:val="20"/>
        </w:rPr>
        <w:t>“</w:t>
      </w:r>
      <w:r>
        <w:rPr>
          <w:rFonts w:ascii="Arial" w:hAnsi="Arial" w:cs="Arial"/>
          <w:bCs/>
          <w:sz w:val="20"/>
          <w:szCs w:val="20"/>
        </w:rPr>
        <w:t>)</w:t>
      </w:r>
      <w:r>
        <w:rPr>
          <w:rFonts w:ascii="Arial" w:hAnsi="Arial" w:cs="Arial"/>
          <w:bCs/>
          <w:i/>
          <w:sz w:val="20"/>
          <w:szCs w:val="20"/>
        </w:rPr>
        <w:t>,</w:t>
      </w:r>
      <w:r>
        <w:rPr>
          <w:rFonts w:ascii="Arial" w:hAnsi="Arial" w:cs="Arial"/>
          <w:bCs/>
          <w:sz w:val="20"/>
          <w:szCs w:val="20"/>
        </w:rPr>
        <w:t xml:space="preserve"> týmto</w:t>
      </w:r>
    </w:p>
    <w:p w:rsidR="002D05D0" w:rsidRDefault="007B5753">
      <w:pPr>
        <w:spacing w:after="120" w:line="240" w:lineRule="auto"/>
        <w:jc w:val="both"/>
        <w:rPr>
          <w:rFonts w:ascii="Arial" w:hAnsi="Arial" w:cs="Arial"/>
          <w:b/>
          <w:bCs/>
          <w:sz w:val="20"/>
          <w:szCs w:val="20"/>
        </w:rPr>
      </w:pPr>
      <w:r>
        <w:rPr>
          <w:rFonts w:ascii="Arial" w:hAnsi="Arial" w:cs="Arial"/>
          <w:b/>
          <w:bCs/>
          <w:sz w:val="20"/>
          <w:szCs w:val="20"/>
        </w:rPr>
        <w:t>čestne vyhlasujem, že</w:t>
      </w:r>
    </w:p>
    <w:p w:rsidR="002D05D0" w:rsidRDefault="007B5753">
      <w:pPr>
        <w:spacing w:after="120" w:line="240" w:lineRule="auto"/>
        <w:jc w:val="both"/>
        <w:rPr>
          <w:rFonts w:ascii="Arial" w:hAnsi="Arial" w:cs="Arial"/>
          <w:bCs/>
          <w:sz w:val="20"/>
          <w:szCs w:val="20"/>
        </w:rPr>
      </w:pPr>
      <w:r>
        <w:rPr>
          <w:rFonts w:ascii="Arial" w:hAnsi="Arial" w:cs="Arial"/>
          <w:bCs/>
          <w:sz w:val="20"/>
          <w:szCs w:val="20"/>
        </w:rPr>
        <w:t>v súvislosti s uvedeným Prieskumom trhu:</w:t>
      </w:r>
    </w:p>
    <w:p w:rsidR="002D05D0" w:rsidRDefault="007B5753">
      <w:pPr>
        <w:numPr>
          <w:ilvl w:val="0"/>
          <w:numId w:val="62"/>
        </w:numPr>
        <w:spacing w:after="120" w:line="240" w:lineRule="auto"/>
        <w:jc w:val="both"/>
        <w:rPr>
          <w:rFonts w:ascii="Arial" w:hAnsi="Arial" w:cs="Arial"/>
          <w:bCs/>
          <w:sz w:val="20"/>
          <w:szCs w:val="20"/>
        </w:rPr>
      </w:pPr>
      <w:r>
        <w:rPr>
          <w:rFonts w:ascii="Arial" w:hAnsi="Arial" w:cs="Arial"/>
          <w:bCs/>
          <w:sz w:val="20"/>
          <w:szCs w:val="20"/>
        </w:rPr>
        <w:t xml:space="preserve">nevyvíjal som a nebudem vyvíjať voči žiadnej osobe </w:t>
      </w:r>
      <w:r>
        <w:rPr>
          <w:rFonts w:ascii="Arial" w:hAnsi="Arial" w:cs="Arial"/>
          <w:bCs/>
          <w:sz w:val="20"/>
          <w:szCs w:val="20"/>
        </w:rPr>
        <w:t>na strane Vyhlasovateľa, ktorá je alebo by mohla byť zainteresovaná</w:t>
      </w:r>
      <w:r>
        <w:rPr>
          <w:rStyle w:val="Odkaznapoznmkupodiarou"/>
          <w:rFonts w:ascii="Arial" w:hAnsi="Arial" w:cs="Arial"/>
          <w:bCs/>
          <w:sz w:val="20"/>
          <w:szCs w:val="20"/>
        </w:rPr>
        <w:footnoteReference w:id="2"/>
      </w:r>
      <w:r>
        <w:rPr>
          <w:rFonts w:ascii="Arial" w:hAnsi="Arial" w:cs="Arial"/>
          <w:bCs/>
          <w:sz w:val="20"/>
          <w:szCs w:val="20"/>
        </w:rPr>
        <w:t xml:space="preserve"> akékoľvek aktivity, ktoré vy mohli viesť k zvýhodneniu nášho postavenia v rámci Prieskumu trhu,</w:t>
      </w:r>
    </w:p>
    <w:p w:rsidR="002D05D0" w:rsidRDefault="007B5753">
      <w:pPr>
        <w:numPr>
          <w:ilvl w:val="0"/>
          <w:numId w:val="62"/>
        </w:numPr>
        <w:spacing w:after="120" w:line="240" w:lineRule="auto"/>
        <w:jc w:val="both"/>
        <w:rPr>
          <w:rFonts w:ascii="Arial" w:hAnsi="Arial" w:cs="Arial"/>
          <w:bCs/>
          <w:sz w:val="20"/>
          <w:szCs w:val="20"/>
        </w:rPr>
      </w:pPr>
      <w:r>
        <w:rPr>
          <w:rFonts w:ascii="Arial" w:hAnsi="Arial" w:cs="Arial"/>
          <w:bCs/>
          <w:sz w:val="20"/>
          <w:szCs w:val="20"/>
        </w:rPr>
        <w:t>neposkytol som a neposkytnem akejkoľvek čo i len potencionálne zainteresovanej osobe priamo</w:t>
      </w:r>
      <w:r>
        <w:rPr>
          <w:rFonts w:ascii="Arial" w:hAnsi="Arial" w:cs="Arial"/>
          <w:bCs/>
          <w:sz w:val="20"/>
          <w:szCs w:val="20"/>
        </w:rPr>
        <w:t xml:space="preserve"> alebo nepriamo akúkoľvek finančnú alebo vecnú výhodu ako motiváciu alebo odmenu súvisiacu so zadaním tejto Zákazky, </w:t>
      </w:r>
    </w:p>
    <w:p w:rsidR="002D05D0" w:rsidRDefault="007B5753">
      <w:pPr>
        <w:numPr>
          <w:ilvl w:val="0"/>
          <w:numId w:val="62"/>
        </w:numPr>
        <w:spacing w:after="120" w:line="240" w:lineRule="auto"/>
        <w:jc w:val="both"/>
        <w:rPr>
          <w:rFonts w:ascii="Arial" w:hAnsi="Arial" w:cs="Arial"/>
          <w:bCs/>
          <w:sz w:val="20"/>
          <w:szCs w:val="20"/>
        </w:rPr>
      </w:pPr>
      <w:r>
        <w:rPr>
          <w:rFonts w:ascii="Arial" w:hAnsi="Arial" w:cs="Arial"/>
          <w:bCs/>
          <w:sz w:val="20"/>
          <w:szCs w:val="20"/>
        </w:rPr>
        <w:t>budem bezodkladne informovať Vyhlasovateľa o akejkoľvek situácii, ktorá je považovaná za konflikt záujmov alebo ktorá by mohla viesť ku ko</w:t>
      </w:r>
      <w:r>
        <w:rPr>
          <w:rFonts w:ascii="Arial" w:hAnsi="Arial" w:cs="Arial"/>
          <w:bCs/>
          <w:sz w:val="20"/>
          <w:szCs w:val="20"/>
        </w:rPr>
        <w:t>nfliktu záujmov kedykoľvek v priebehu procesu Prieskumu trhu,</w:t>
      </w:r>
    </w:p>
    <w:p w:rsidR="002D05D0" w:rsidRDefault="007B5753">
      <w:pPr>
        <w:numPr>
          <w:ilvl w:val="0"/>
          <w:numId w:val="62"/>
        </w:numPr>
        <w:spacing w:after="120" w:line="240" w:lineRule="auto"/>
        <w:jc w:val="both"/>
        <w:rPr>
          <w:rFonts w:ascii="Arial" w:hAnsi="Arial" w:cs="Arial"/>
          <w:bCs/>
          <w:sz w:val="20"/>
          <w:szCs w:val="20"/>
        </w:rPr>
      </w:pPr>
      <w:r>
        <w:rPr>
          <w:rFonts w:ascii="Arial" w:hAnsi="Arial" w:cs="Arial"/>
          <w:bCs/>
          <w:sz w:val="20"/>
          <w:szCs w:val="20"/>
        </w:rPr>
        <w:t>poskytnem Vyhlasovateľovi v postupe tohto Prieskumu trhu presné, pravdivé a úplné informácie.</w:t>
      </w:r>
    </w:p>
    <w:p w:rsidR="002D05D0" w:rsidRDefault="002D05D0">
      <w:pPr>
        <w:spacing w:after="120" w:line="240" w:lineRule="auto"/>
        <w:ind w:left="720"/>
        <w:jc w:val="both"/>
        <w:rPr>
          <w:rFonts w:ascii="Arial" w:hAnsi="Arial" w:cs="Arial"/>
          <w:bCs/>
          <w:sz w:val="20"/>
          <w:szCs w:val="20"/>
        </w:rPr>
      </w:pPr>
    </w:p>
    <w:p w:rsidR="002D05D0" w:rsidRDefault="007B5753">
      <w:pPr>
        <w:spacing w:after="120" w:line="240" w:lineRule="auto"/>
        <w:jc w:val="both"/>
        <w:rPr>
          <w:rFonts w:ascii="Arial" w:hAnsi="Arial" w:cs="Arial"/>
          <w:bCs/>
          <w:i/>
          <w:sz w:val="20"/>
          <w:szCs w:val="20"/>
        </w:rPr>
      </w:pPr>
      <w:r>
        <w:rPr>
          <w:rFonts w:ascii="Arial" w:hAnsi="Arial" w:cs="Arial"/>
          <w:bCs/>
          <w:sz w:val="20"/>
          <w:szCs w:val="20"/>
        </w:rPr>
        <w:t xml:space="preserve"> V </w:t>
      </w:r>
      <w:r>
        <w:rPr>
          <w:rFonts w:ascii="Arial" w:hAnsi="Arial" w:cs="Arial"/>
          <w:bCs/>
          <w:i/>
          <w:sz w:val="20"/>
          <w:szCs w:val="20"/>
        </w:rPr>
        <w:t>[</w:t>
      </w:r>
      <w:r>
        <w:rPr>
          <w:rFonts w:ascii="Arial" w:hAnsi="Arial" w:cs="Arial"/>
          <w:bCs/>
          <w:i/>
          <w:sz w:val="20"/>
          <w:szCs w:val="20"/>
          <w:highlight w:val="lightGray"/>
        </w:rPr>
        <w:t>doplniť miesto</w:t>
      </w:r>
      <w:r>
        <w:rPr>
          <w:rFonts w:ascii="Arial" w:hAnsi="Arial" w:cs="Arial"/>
          <w:bCs/>
          <w:i/>
          <w:sz w:val="20"/>
          <w:szCs w:val="20"/>
        </w:rPr>
        <w:t>]</w:t>
      </w:r>
      <w:r>
        <w:rPr>
          <w:rFonts w:ascii="Arial" w:hAnsi="Arial" w:cs="Arial"/>
          <w:bCs/>
          <w:sz w:val="20"/>
          <w:szCs w:val="20"/>
        </w:rPr>
        <w:t xml:space="preserve"> dňa </w:t>
      </w:r>
      <w:r>
        <w:rPr>
          <w:rFonts w:ascii="Arial" w:hAnsi="Arial" w:cs="Arial"/>
          <w:bCs/>
          <w:i/>
          <w:sz w:val="20"/>
          <w:szCs w:val="20"/>
        </w:rPr>
        <w:t>[</w:t>
      </w:r>
      <w:r>
        <w:rPr>
          <w:rFonts w:ascii="Arial" w:hAnsi="Arial" w:cs="Arial"/>
          <w:bCs/>
          <w:i/>
          <w:sz w:val="20"/>
          <w:szCs w:val="20"/>
          <w:highlight w:val="lightGray"/>
        </w:rPr>
        <w:t>doplniť dátum</w:t>
      </w:r>
      <w:r>
        <w:rPr>
          <w:rFonts w:ascii="Arial" w:hAnsi="Arial" w:cs="Arial"/>
          <w:bCs/>
          <w:i/>
          <w:sz w:val="20"/>
          <w:szCs w:val="20"/>
        </w:rPr>
        <w:t>]</w:t>
      </w:r>
      <w:r>
        <w:rPr>
          <w:rFonts w:ascii="Arial" w:hAnsi="Arial" w:cs="Arial"/>
          <w:bCs/>
          <w:i/>
          <w:sz w:val="20"/>
          <w:szCs w:val="20"/>
        </w:rPr>
        <w:tab/>
      </w:r>
      <w:r>
        <w:rPr>
          <w:rFonts w:ascii="Arial" w:hAnsi="Arial" w:cs="Arial"/>
          <w:bCs/>
          <w:i/>
          <w:sz w:val="20"/>
          <w:szCs w:val="20"/>
        </w:rPr>
        <w:tab/>
      </w:r>
      <w:r>
        <w:rPr>
          <w:rFonts w:ascii="Arial" w:hAnsi="Arial" w:cs="Arial"/>
          <w:bCs/>
          <w:i/>
          <w:sz w:val="20"/>
          <w:szCs w:val="20"/>
        </w:rPr>
        <w:tab/>
      </w:r>
      <w:r>
        <w:rPr>
          <w:rFonts w:ascii="Arial" w:hAnsi="Arial" w:cs="Arial"/>
          <w:bCs/>
          <w:i/>
          <w:sz w:val="20"/>
          <w:szCs w:val="20"/>
        </w:rPr>
        <w:tab/>
      </w:r>
      <w:r>
        <w:rPr>
          <w:rFonts w:ascii="Arial" w:hAnsi="Arial" w:cs="Arial"/>
          <w:bCs/>
          <w:i/>
          <w:sz w:val="20"/>
          <w:szCs w:val="20"/>
        </w:rPr>
        <w:tab/>
      </w:r>
      <w:r>
        <w:rPr>
          <w:rFonts w:ascii="Arial" w:hAnsi="Arial" w:cs="Arial"/>
          <w:bCs/>
          <w:i/>
          <w:sz w:val="20"/>
          <w:szCs w:val="20"/>
        </w:rPr>
        <w:tab/>
      </w:r>
      <w:r>
        <w:rPr>
          <w:rFonts w:ascii="Arial" w:hAnsi="Arial" w:cs="Arial"/>
          <w:bCs/>
          <w:i/>
          <w:sz w:val="20"/>
          <w:szCs w:val="20"/>
        </w:rPr>
        <w:tab/>
      </w:r>
    </w:p>
    <w:p w:rsidR="002D05D0" w:rsidRDefault="002D05D0">
      <w:pPr>
        <w:spacing w:after="120" w:line="240" w:lineRule="auto"/>
        <w:jc w:val="both"/>
        <w:rPr>
          <w:rFonts w:ascii="Arial" w:hAnsi="Arial" w:cs="Arial"/>
          <w:bCs/>
          <w:i/>
          <w:sz w:val="20"/>
          <w:szCs w:val="20"/>
        </w:rPr>
      </w:pPr>
    </w:p>
    <w:p w:rsidR="002D05D0" w:rsidRDefault="002D05D0">
      <w:pPr>
        <w:spacing w:after="120" w:line="240" w:lineRule="auto"/>
        <w:jc w:val="both"/>
        <w:rPr>
          <w:rFonts w:ascii="Arial" w:hAnsi="Arial" w:cs="Arial"/>
          <w:bCs/>
          <w:i/>
          <w:sz w:val="20"/>
          <w:szCs w:val="20"/>
        </w:rPr>
      </w:pPr>
    </w:p>
    <w:p w:rsidR="002D05D0" w:rsidRDefault="007B5753">
      <w:pPr>
        <w:spacing w:after="0" w:line="240" w:lineRule="auto"/>
        <w:ind w:left="6237"/>
        <w:jc w:val="center"/>
        <w:rPr>
          <w:rFonts w:ascii="Arial" w:hAnsi="Arial" w:cs="Arial"/>
          <w:bCs/>
          <w:i/>
          <w:sz w:val="20"/>
          <w:szCs w:val="20"/>
        </w:rPr>
      </w:pPr>
      <w:r>
        <w:rPr>
          <w:rFonts w:ascii="Arial" w:hAnsi="Arial" w:cs="Arial"/>
          <w:bCs/>
          <w:i/>
          <w:sz w:val="20"/>
          <w:szCs w:val="20"/>
        </w:rPr>
        <w:t>–––––––––––––––––––––––––-</w:t>
      </w:r>
    </w:p>
    <w:p w:rsidR="002D05D0" w:rsidRDefault="007B5753">
      <w:pPr>
        <w:spacing w:after="0" w:line="240" w:lineRule="auto"/>
        <w:ind w:left="6237"/>
        <w:jc w:val="center"/>
        <w:rPr>
          <w:rFonts w:ascii="Arial" w:hAnsi="Arial" w:cs="Arial"/>
          <w:bCs/>
          <w:i/>
          <w:sz w:val="20"/>
          <w:szCs w:val="20"/>
        </w:rPr>
      </w:pPr>
      <w:r>
        <w:rPr>
          <w:rFonts w:ascii="Arial" w:hAnsi="Arial" w:cs="Arial"/>
          <w:bCs/>
          <w:i/>
          <w:sz w:val="20"/>
          <w:szCs w:val="20"/>
          <w:highlight w:val="lightGray"/>
        </w:rPr>
        <w:t>[doplniť podpis]</w:t>
      </w:r>
    </w:p>
    <w:p w:rsidR="002D05D0" w:rsidRDefault="002D05D0">
      <w:pPr>
        <w:spacing w:after="0" w:line="240" w:lineRule="auto"/>
        <w:ind w:left="6237"/>
        <w:jc w:val="center"/>
        <w:rPr>
          <w:rFonts w:ascii="Arial" w:hAnsi="Arial" w:cs="Arial"/>
          <w:bCs/>
          <w:i/>
          <w:sz w:val="20"/>
          <w:szCs w:val="20"/>
        </w:rPr>
      </w:pPr>
    </w:p>
    <w:p w:rsidR="002D05D0" w:rsidRDefault="002D05D0">
      <w:pPr>
        <w:spacing w:after="0" w:line="240" w:lineRule="auto"/>
        <w:ind w:left="6237"/>
        <w:jc w:val="center"/>
        <w:rPr>
          <w:rFonts w:ascii="Arial" w:hAnsi="Arial" w:cs="Arial"/>
          <w:bCs/>
          <w:i/>
          <w:sz w:val="20"/>
          <w:szCs w:val="20"/>
        </w:rPr>
      </w:pPr>
    </w:p>
    <w:p w:rsidR="002D05D0" w:rsidRDefault="002D05D0">
      <w:pPr>
        <w:spacing w:after="0" w:line="240" w:lineRule="auto"/>
        <w:ind w:left="6237"/>
        <w:jc w:val="center"/>
        <w:rPr>
          <w:rFonts w:ascii="Arial" w:hAnsi="Arial" w:cs="Arial"/>
          <w:bCs/>
          <w:i/>
          <w:sz w:val="20"/>
          <w:szCs w:val="20"/>
        </w:rPr>
      </w:pPr>
    </w:p>
    <w:p w:rsidR="002D05D0" w:rsidRDefault="002D05D0">
      <w:pPr>
        <w:spacing w:after="0" w:line="240" w:lineRule="auto"/>
        <w:ind w:left="6237"/>
        <w:jc w:val="center"/>
        <w:rPr>
          <w:rFonts w:ascii="Arial" w:hAnsi="Arial" w:cs="Arial"/>
          <w:bCs/>
          <w:i/>
          <w:sz w:val="20"/>
          <w:szCs w:val="20"/>
        </w:rPr>
      </w:pPr>
    </w:p>
    <w:p w:rsidR="002D05D0" w:rsidRDefault="002D05D0">
      <w:pPr>
        <w:spacing w:after="0" w:line="240" w:lineRule="auto"/>
        <w:ind w:left="6237"/>
        <w:jc w:val="center"/>
        <w:rPr>
          <w:rFonts w:ascii="Arial" w:hAnsi="Arial" w:cs="Arial"/>
          <w:bCs/>
          <w:i/>
          <w:sz w:val="20"/>
          <w:szCs w:val="20"/>
        </w:rPr>
      </w:pPr>
    </w:p>
    <w:p w:rsidR="002D05D0" w:rsidRDefault="002D05D0">
      <w:pPr>
        <w:spacing w:after="0" w:line="240" w:lineRule="auto"/>
        <w:ind w:left="6237"/>
        <w:jc w:val="center"/>
        <w:rPr>
          <w:rFonts w:ascii="Arial" w:hAnsi="Arial" w:cs="Arial"/>
          <w:bCs/>
          <w:i/>
          <w:sz w:val="20"/>
          <w:szCs w:val="20"/>
        </w:rPr>
      </w:pPr>
    </w:p>
    <w:p w:rsidR="002D05D0" w:rsidRDefault="002D05D0">
      <w:pPr>
        <w:spacing w:after="0" w:line="240" w:lineRule="auto"/>
        <w:ind w:left="6237"/>
        <w:jc w:val="center"/>
        <w:rPr>
          <w:rFonts w:ascii="Arial" w:hAnsi="Arial" w:cs="Arial"/>
          <w:bCs/>
          <w:i/>
          <w:sz w:val="20"/>
          <w:szCs w:val="20"/>
        </w:rPr>
      </w:pPr>
    </w:p>
    <w:p w:rsidR="002D05D0" w:rsidRDefault="002D05D0">
      <w:pPr>
        <w:spacing w:after="0" w:line="240" w:lineRule="auto"/>
        <w:ind w:left="6237"/>
        <w:jc w:val="center"/>
        <w:rPr>
          <w:rFonts w:ascii="Arial" w:hAnsi="Arial" w:cs="Arial"/>
          <w:bCs/>
          <w:i/>
          <w:sz w:val="20"/>
          <w:szCs w:val="20"/>
        </w:rPr>
      </w:pPr>
    </w:p>
    <w:p w:rsidR="002D05D0" w:rsidRDefault="002D05D0">
      <w:pPr>
        <w:spacing w:after="0" w:line="240" w:lineRule="auto"/>
        <w:ind w:left="6237"/>
        <w:jc w:val="center"/>
        <w:rPr>
          <w:rFonts w:ascii="Arial" w:hAnsi="Arial" w:cs="Arial"/>
          <w:bCs/>
          <w:i/>
          <w:sz w:val="20"/>
          <w:szCs w:val="20"/>
        </w:rPr>
      </w:pPr>
    </w:p>
    <w:p w:rsidR="002D05D0" w:rsidRDefault="002D05D0">
      <w:pPr>
        <w:spacing w:after="0" w:line="240" w:lineRule="auto"/>
        <w:ind w:left="6237"/>
        <w:jc w:val="center"/>
        <w:rPr>
          <w:rFonts w:ascii="Arial" w:hAnsi="Arial" w:cs="Arial"/>
          <w:bCs/>
          <w:i/>
          <w:sz w:val="20"/>
          <w:szCs w:val="20"/>
        </w:rPr>
      </w:pPr>
    </w:p>
    <w:p w:rsidR="002D05D0" w:rsidRDefault="002D05D0">
      <w:pPr>
        <w:spacing w:after="0" w:line="240" w:lineRule="auto"/>
        <w:ind w:left="6237"/>
        <w:jc w:val="center"/>
        <w:rPr>
          <w:rFonts w:ascii="Arial" w:hAnsi="Arial" w:cs="Arial"/>
          <w:bCs/>
          <w:i/>
          <w:sz w:val="20"/>
          <w:szCs w:val="20"/>
        </w:rPr>
      </w:pPr>
    </w:p>
    <w:p w:rsidR="002D05D0" w:rsidRDefault="002D05D0">
      <w:pPr>
        <w:spacing w:after="0" w:line="240" w:lineRule="auto"/>
        <w:ind w:left="6237"/>
        <w:jc w:val="center"/>
        <w:rPr>
          <w:rFonts w:ascii="Arial" w:hAnsi="Arial" w:cs="Arial"/>
          <w:bCs/>
          <w:i/>
          <w:sz w:val="20"/>
          <w:szCs w:val="20"/>
        </w:rPr>
      </w:pPr>
    </w:p>
    <w:p w:rsidR="002D05D0" w:rsidRDefault="002D05D0">
      <w:pPr>
        <w:spacing w:after="0" w:line="240" w:lineRule="auto"/>
        <w:ind w:left="6237"/>
        <w:jc w:val="center"/>
        <w:rPr>
          <w:rFonts w:ascii="Arial" w:hAnsi="Arial" w:cs="Arial"/>
          <w:bCs/>
          <w:i/>
          <w:sz w:val="20"/>
          <w:szCs w:val="20"/>
        </w:rPr>
      </w:pPr>
    </w:p>
    <w:p w:rsidR="002D05D0" w:rsidRDefault="002D05D0">
      <w:pPr>
        <w:spacing w:after="0" w:line="240" w:lineRule="auto"/>
        <w:ind w:left="6237"/>
        <w:jc w:val="center"/>
        <w:rPr>
          <w:rFonts w:ascii="Arial" w:hAnsi="Arial" w:cs="Arial"/>
          <w:bCs/>
          <w:i/>
          <w:sz w:val="20"/>
          <w:szCs w:val="20"/>
        </w:rPr>
      </w:pPr>
    </w:p>
    <w:p w:rsidR="002D05D0" w:rsidRDefault="002D05D0">
      <w:pPr>
        <w:spacing w:after="0" w:line="240" w:lineRule="auto"/>
        <w:ind w:left="6237"/>
        <w:jc w:val="center"/>
        <w:rPr>
          <w:rFonts w:ascii="Arial" w:hAnsi="Arial" w:cs="Arial"/>
          <w:bCs/>
          <w:i/>
          <w:sz w:val="20"/>
          <w:szCs w:val="20"/>
        </w:rPr>
      </w:pPr>
    </w:p>
    <w:p w:rsidR="002D05D0" w:rsidRDefault="002D05D0">
      <w:pPr>
        <w:spacing w:after="0" w:line="240" w:lineRule="auto"/>
        <w:ind w:left="6237"/>
        <w:jc w:val="center"/>
        <w:rPr>
          <w:rFonts w:ascii="Arial" w:hAnsi="Arial" w:cs="Arial"/>
          <w:bCs/>
          <w:i/>
          <w:sz w:val="20"/>
          <w:szCs w:val="20"/>
        </w:rPr>
      </w:pPr>
    </w:p>
    <w:p w:rsidR="002D05D0" w:rsidRDefault="002D05D0">
      <w:pPr>
        <w:spacing w:after="0" w:line="240" w:lineRule="auto"/>
        <w:ind w:left="6237"/>
        <w:jc w:val="center"/>
        <w:rPr>
          <w:rFonts w:ascii="Arial" w:hAnsi="Arial" w:cs="Arial"/>
          <w:bCs/>
          <w:i/>
          <w:sz w:val="20"/>
          <w:szCs w:val="20"/>
        </w:rPr>
      </w:pPr>
    </w:p>
    <w:p w:rsidR="002D05D0" w:rsidRDefault="002D05D0">
      <w:pPr>
        <w:spacing w:after="0" w:line="240" w:lineRule="auto"/>
        <w:ind w:left="6237"/>
        <w:jc w:val="center"/>
        <w:rPr>
          <w:rFonts w:ascii="Arial" w:hAnsi="Arial" w:cs="Arial"/>
          <w:bCs/>
          <w:i/>
          <w:sz w:val="20"/>
          <w:szCs w:val="20"/>
        </w:rPr>
      </w:pPr>
    </w:p>
    <w:p w:rsidR="002D05D0" w:rsidRDefault="002D05D0">
      <w:pPr>
        <w:spacing w:after="0" w:line="240" w:lineRule="auto"/>
        <w:ind w:left="6237"/>
        <w:jc w:val="center"/>
        <w:rPr>
          <w:rFonts w:ascii="Arial" w:hAnsi="Arial" w:cs="Arial"/>
          <w:bCs/>
          <w:i/>
          <w:sz w:val="20"/>
          <w:szCs w:val="20"/>
        </w:rPr>
      </w:pPr>
    </w:p>
    <w:p w:rsidR="002D05D0" w:rsidRDefault="002D05D0">
      <w:pPr>
        <w:spacing w:after="0" w:line="240" w:lineRule="auto"/>
        <w:ind w:left="6237"/>
        <w:jc w:val="center"/>
        <w:rPr>
          <w:rFonts w:ascii="Arial" w:hAnsi="Arial" w:cs="Arial"/>
          <w:bCs/>
          <w:i/>
          <w:sz w:val="20"/>
          <w:szCs w:val="20"/>
        </w:rPr>
      </w:pPr>
    </w:p>
    <w:p w:rsidR="002D05D0" w:rsidRDefault="002D05D0">
      <w:pPr>
        <w:spacing w:after="0" w:line="240" w:lineRule="auto"/>
        <w:ind w:left="6237"/>
        <w:jc w:val="center"/>
        <w:rPr>
          <w:rFonts w:ascii="Arial" w:hAnsi="Arial" w:cs="Arial"/>
          <w:bCs/>
          <w:i/>
          <w:sz w:val="20"/>
          <w:szCs w:val="20"/>
        </w:rPr>
      </w:pPr>
    </w:p>
    <w:p w:rsidR="002D05D0" w:rsidRDefault="002D05D0">
      <w:pPr>
        <w:spacing w:after="0" w:line="240" w:lineRule="auto"/>
        <w:ind w:left="6237"/>
        <w:jc w:val="center"/>
        <w:rPr>
          <w:rFonts w:ascii="Arial" w:hAnsi="Arial" w:cs="Arial"/>
          <w:bCs/>
          <w:i/>
          <w:sz w:val="20"/>
          <w:szCs w:val="20"/>
        </w:rPr>
      </w:pPr>
    </w:p>
    <w:p w:rsidR="002D05D0" w:rsidRDefault="007B5753">
      <w:pPr>
        <w:spacing w:after="160" w:line="259" w:lineRule="auto"/>
        <w:rPr>
          <w:rFonts w:ascii="Arial" w:hAnsi="Arial" w:cs="Arial"/>
          <w:bCs/>
          <w:i/>
          <w:sz w:val="20"/>
          <w:szCs w:val="20"/>
        </w:rPr>
      </w:pPr>
      <w:bookmarkStart w:id="9" w:name="_Toc534731777"/>
      <w:bookmarkStart w:id="10" w:name="_Toc3380268"/>
      <w:bookmarkStart w:id="11" w:name="_Hlk536707494"/>
      <w:r>
        <w:rPr>
          <w:rFonts w:ascii="Arial" w:hAnsi="Arial" w:cs="Arial"/>
          <w:bCs/>
          <w:i/>
          <w:sz w:val="20"/>
          <w:szCs w:val="20"/>
        </w:rPr>
        <w:br w:type="page"/>
      </w:r>
      <w:r>
        <w:rPr>
          <w:rFonts w:ascii="Arial" w:hAnsi="Arial" w:cs="Arial"/>
          <w:b/>
          <w:sz w:val="20"/>
          <w:szCs w:val="20"/>
        </w:rPr>
        <w:t>PRÍLOHA č. 6</w:t>
      </w:r>
      <w:bookmarkStart w:id="12" w:name="_GoBack"/>
      <w:bookmarkEnd w:id="12"/>
    </w:p>
    <w:p w:rsidR="002D05D0" w:rsidRDefault="002D05D0">
      <w:pPr>
        <w:spacing w:line="240" w:lineRule="auto"/>
        <w:jc w:val="both"/>
        <w:rPr>
          <w:rFonts w:ascii="Arial" w:hAnsi="Arial" w:cs="Arial"/>
          <w:sz w:val="20"/>
          <w:szCs w:val="20"/>
        </w:rPr>
      </w:pPr>
    </w:p>
    <w:p w:rsidR="002D05D0" w:rsidRDefault="002D05D0">
      <w:pPr>
        <w:pStyle w:val="SAPHlavn"/>
        <w:widowControl/>
        <w:ind w:left="2124" w:hanging="2124"/>
        <w:rPr>
          <w:rFonts w:ascii="Arial" w:hAnsi="Arial" w:cs="Arial"/>
          <w:color w:val="auto"/>
          <w:sz w:val="20"/>
          <w:szCs w:val="20"/>
        </w:rPr>
      </w:pPr>
    </w:p>
    <w:p w:rsidR="002D05D0" w:rsidRDefault="007B5753">
      <w:pPr>
        <w:pStyle w:val="SAPHlavn"/>
        <w:widowControl/>
        <w:ind w:left="2124" w:hanging="2124"/>
        <w:rPr>
          <w:rFonts w:ascii="Arial" w:hAnsi="Arial" w:cs="Arial"/>
          <w:caps/>
          <w:color w:val="auto"/>
          <w:spacing w:val="0"/>
          <w:sz w:val="20"/>
          <w:szCs w:val="20"/>
        </w:rPr>
      </w:pPr>
      <w:r>
        <w:rPr>
          <w:rFonts w:ascii="Arial" w:hAnsi="Arial" w:cs="Arial"/>
          <w:color w:val="auto"/>
          <w:sz w:val="20"/>
          <w:szCs w:val="20"/>
        </w:rPr>
        <w:tab/>
      </w:r>
      <w:r>
        <w:rPr>
          <w:rFonts w:ascii="Arial" w:hAnsi="Arial" w:cs="Arial"/>
          <w:caps/>
          <w:color w:val="auto"/>
          <w:spacing w:val="0"/>
          <w:sz w:val="20"/>
          <w:szCs w:val="20"/>
        </w:rPr>
        <w:t>Čestné vyhlásenie o splnení podmienok účasti</w:t>
      </w:r>
      <w:bookmarkEnd w:id="9"/>
      <w:r>
        <w:rPr>
          <w:rFonts w:ascii="Arial" w:hAnsi="Arial" w:cs="Arial"/>
          <w:caps/>
          <w:color w:val="auto"/>
          <w:spacing w:val="0"/>
          <w:sz w:val="20"/>
          <w:szCs w:val="20"/>
        </w:rPr>
        <w:t xml:space="preserve"> (vzor)</w:t>
      </w:r>
      <w:bookmarkEnd w:id="10"/>
    </w:p>
    <w:p w:rsidR="002D05D0" w:rsidRDefault="002D05D0">
      <w:pPr>
        <w:pStyle w:val="SAPHlavn"/>
        <w:widowControl/>
        <w:ind w:left="2124" w:hanging="2124"/>
        <w:rPr>
          <w:rFonts w:ascii="Arial" w:hAnsi="Arial" w:cs="Arial"/>
          <w:caps/>
          <w:color w:val="auto"/>
          <w:spacing w:val="0"/>
          <w:sz w:val="20"/>
          <w:szCs w:val="20"/>
        </w:rPr>
      </w:pPr>
    </w:p>
    <w:p w:rsidR="002D05D0" w:rsidRDefault="007B5753">
      <w:pPr>
        <w:spacing w:after="120" w:line="240" w:lineRule="auto"/>
        <w:jc w:val="both"/>
        <w:rPr>
          <w:rFonts w:ascii="Arial" w:hAnsi="Arial" w:cs="Arial"/>
          <w:bCs/>
          <w:sz w:val="20"/>
          <w:szCs w:val="20"/>
        </w:rPr>
      </w:pPr>
      <w:r>
        <w:rPr>
          <w:rFonts w:ascii="Arial" w:hAnsi="Arial" w:cs="Arial"/>
          <w:bCs/>
          <w:i/>
          <w:sz w:val="20"/>
          <w:szCs w:val="20"/>
        </w:rPr>
        <w:t>[</w:t>
      </w:r>
      <w:r>
        <w:rPr>
          <w:rFonts w:ascii="Arial" w:hAnsi="Arial" w:cs="Arial"/>
          <w:bCs/>
          <w:i/>
          <w:sz w:val="20"/>
          <w:szCs w:val="20"/>
          <w:highlight w:val="lightGray"/>
        </w:rPr>
        <w:t>doplniť názov uchádzača</w:t>
      </w:r>
      <w:r>
        <w:rPr>
          <w:rFonts w:ascii="Arial" w:hAnsi="Arial" w:cs="Arial"/>
          <w:bCs/>
          <w:i/>
          <w:sz w:val="20"/>
          <w:szCs w:val="20"/>
        </w:rPr>
        <w:t>],</w:t>
      </w:r>
      <w:r>
        <w:rPr>
          <w:rFonts w:ascii="Arial" w:hAnsi="Arial" w:cs="Arial"/>
          <w:bCs/>
          <w:sz w:val="20"/>
          <w:szCs w:val="20"/>
        </w:rPr>
        <w:t xml:space="preserve"> zastúpený </w:t>
      </w:r>
      <w:r>
        <w:rPr>
          <w:rFonts w:ascii="Arial" w:hAnsi="Arial" w:cs="Arial"/>
          <w:bCs/>
          <w:i/>
          <w:sz w:val="20"/>
          <w:szCs w:val="20"/>
        </w:rPr>
        <w:t>[</w:t>
      </w:r>
      <w:r>
        <w:rPr>
          <w:rFonts w:ascii="Arial" w:hAnsi="Arial" w:cs="Arial"/>
          <w:bCs/>
          <w:i/>
          <w:sz w:val="20"/>
          <w:szCs w:val="20"/>
          <w:highlight w:val="lightGray"/>
        </w:rPr>
        <w:t>doplniť meno a priezvisko štatutárneho zástupcu</w:t>
      </w:r>
      <w:r>
        <w:rPr>
          <w:rFonts w:ascii="Arial" w:hAnsi="Arial" w:cs="Arial"/>
          <w:bCs/>
          <w:i/>
          <w:sz w:val="20"/>
          <w:szCs w:val="20"/>
        </w:rPr>
        <w:t>]</w:t>
      </w:r>
      <w:r>
        <w:rPr>
          <w:rFonts w:ascii="Arial" w:hAnsi="Arial" w:cs="Arial"/>
          <w:bCs/>
          <w:sz w:val="20"/>
          <w:szCs w:val="20"/>
        </w:rPr>
        <w:t xml:space="preserve"> ako uchádzač, ktorý predložil ponuku v rámci prieskumu trhu (ďalej len „</w:t>
      </w:r>
      <w:r>
        <w:rPr>
          <w:rFonts w:ascii="Arial" w:hAnsi="Arial" w:cs="Arial"/>
          <w:b/>
          <w:bCs/>
          <w:sz w:val="20"/>
          <w:szCs w:val="20"/>
        </w:rPr>
        <w:t xml:space="preserve">Prieskum </w:t>
      </w:r>
      <w:r>
        <w:rPr>
          <w:rFonts w:ascii="Arial" w:hAnsi="Arial" w:cs="Arial"/>
          <w:b/>
          <w:bCs/>
          <w:sz w:val="20"/>
          <w:szCs w:val="20"/>
        </w:rPr>
        <w:t>trhu</w:t>
      </w:r>
      <w:r>
        <w:rPr>
          <w:rFonts w:ascii="Arial" w:hAnsi="Arial" w:cs="Arial"/>
          <w:bCs/>
          <w:sz w:val="20"/>
          <w:szCs w:val="20"/>
        </w:rPr>
        <w:t xml:space="preserve">“) vyhláseným vyhlasovateľom </w:t>
      </w:r>
      <w:r>
        <w:rPr>
          <w:rFonts w:ascii="Arial" w:hAnsi="Arial" w:cs="Arial"/>
          <w:b/>
          <w:sz w:val="20"/>
          <w:szCs w:val="20"/>
        </w:rPr>
        <w:t>Železiarne Podbrezová a.s. skrátene ŽP a.s., Kolkáreň 35, 976 81 Podbrezová, IČO: 31 562 141</w:t>
      </w:r>
      <w:r>
        <w:rPr>
          <w:rFonts w:ascii="Arial" w:hAnsi="Arial" w:cs="Arial"/>
          <w:sz w:val="20"/>
          <w:szCs w:val="20"/>
        </w:rPr>
        <w:t>, (ďalej aj ako „</w:t>
      </w:r>
      <w:r>
        <w:rPr>
          <w:rFonts w:ascii="Arial" w:hAnsi="Arial" w:cs="Arial"/>
          <w:b/>
          <w:sz w:val="20"/>
          <w:szCs w:val="20"/>
        </w:rPr>
        <w:t>Vyhlasovateľ</w:t>
      </w:r>
      <w:r>
        <w:rPr>
          <w:rFonts w:ascii="Arial" w:hAnsi="Arial" w:cs="Arial"/>
          <w:sz w:val="20"/>
          <w:szCs w:val="20"/>
        </w:rPr>
        <w:t>“)</w:t>
      </w:r>
      <w:r>
        <w:rPr>
          <w:rFonts w:ascii="Arial" w:hAnsi="Arial" w:cs="Arial"/>
          <w:bCs/>
          <w:sz w:val="20"/>
          <w:szCs w:val="20"/>
        </w:rPr>
        <w:t xml:space="preserve"> na obstaranie predmetu zákazky s názvom </w:t>
      </w:r>
      <w:r>
        <w:rPr>
          <w:rFonts w:ascii="Arial" w:hAnsi="Arial" w:cs="Arial"/>
          <w:sz w:val="20"/>
          <w:szCs w:val="20"/>
        </w:rPr>
        <w:t>„</w:t>
      </w:r>
      <w:r>
        <w:rPr>
          <w:rFonts w:ascii="Arial" w:hAnsi="Arial" w:cs="Arial"/>
          <w:b/>
          <w:sz w:val="20"/>
          <w:szCs w:val="20"/>
        </w:rPr>
        <w:t>Rekonštrukcia osvetlenia hál č. 3, 4, 5, 10, 12 a Nástrojá</w:t>
      </w:r>
      <w:r>
        <w:rPr>
          <w:rFonts w:ascii="Arial" w:hAnsi="Arial" w:cs="Arial"/>
          <w:b/>
          <w:sz w:val="20"/>
          <w:szCs w:val="20"/>
        </w:rPr>
        <w:t>reň</w:t>
      </w:r>
      <w:r>
        <w:rPr>
          <w:rFonts w:ascii="Arial" w:hAnsi="Arial" w:cs="Arial"/>
          <w:sz w:val="20"/>
          <w:szCs w:val="20"/>
        </w:rPr>
        <w:t>“ (ďalej aj ako „</w:t>
      </w:r>
      <w:r>
        <w:rPr>
          <w:rFonts w:ascii="Arial" w:hAnsi="Arial" w:cs="Arial"/>
          <w:b/>
          <w:sz w:val="20"/>
          <w:szCs w:val="20"/>
        </w:rPr>
        <w:t>Zákazka</w:t>
      </w:r>
      <w:r>
        <w:rPr>
          <w:rFonts w:ascii="Arial" w:hAnsi="Arial" w:cs="Arial"/>
          <w:sz w:val="20"/>
          <w:szCs w:val="20"/>
        </w:rPr>
        <w:t>“</w:t>
      </w:r>
      <w:r>
        <w:rPr>
          <w:rFonts w:ascii="Arial" w:hAnsi="Arial" w:cs="Arial"/>
          <w:bCs/>
          <w:sz w:val="20"/>
          <w:szCs w:val="20"/>
        </w:rPr>
        <w:t>)</w:t>
      </w:r>
      <w:r>
        <w:rPr>
          <w:rFonts w:ascii="Arial" w:hAnsi="Arial" w:cs="Arial"/>
          <w:bCs/>
          <w:i/>
          <w:sz w:val="20"/>
          <w:szCs w:val="20"/>
        </w:rPr>
        <w:t>,</w:t>
      </w:r>
      <w:r>
        <w:rPr>
          <w:rFonts w:ascii="Arial" w:hAnsi="Arial" w:cs="Arial"/>
          <w:bCs/>
          <w:sz w:val="20"/>
          <w:szCs w:val="20"/>
        </w:rPr>
        <w:t xml:space="preserve"> týmto</w:t>
      </w:r>
    </w:p>
    <w:p w:rsidR="002D05D0" w:rsidRDefault="007B5753">
      <w:pPr>
        <w:spacing w:line="240" w:lineRule="auto"/>
        <w:jc w:val="center"/>
        <w:rPr>
          <w:rFonts w:ascii="Arial" w:hAnsi="Arial" w:cs="Arial"/>
          <w:bCs/>
          <w:sz w:val="20"/>
          <w:szCs w:val="20"/>
        </w:rPr>
      </w:pPr>
      <w:r>
        <w:rPr>
          <w:rFonts w:ascii="Arial" w:hAnsi="Arial" w:cs="Arial"/>
          <w:b/>
          <w:bCs/>
          <w:sz w:val="20"/>
          <w:szCs w:val="20"/>
        </w:rPr>
        <w:t>čestne vyhlasujem, že</w:t>
      </w:r>
    </w:p>
    <w:p w:rsidR="002D05D0" w:rsidRDefault="007B5753">
      <w:pPr>
        <w:spacing w:line="240" w:lineRule="auto"/>
        <w:jc w:val="both"/>
        <w:rPr>
          <w:rFonts w:ascii="Arial" w:hAnsi="Arial" w:cs="Arial"/>
          <w:bCs/>
          <w:sz w:val="20"/>
          <w:szCs w:val="20"/>
        </w:rPr>
      </w:pPr>
      <w:r>
        <w:rPr>
          <w:rFonts w:ascii="Arial" w:hAnsi="Arial" w:cs="Arial"/>
          <w:b/>
          <w:bCs/>
          <w:sz w:val="20"/>
          <w:szCs w:val="20"/>
        </w:rPr>
        <w:t>spĺňam všetky podmienky účasti</w:t>
      </w:r>
      <w:r>
        <w:rPr>
          <w:rFonts w:ascii="Arial" w:hAnsi="Arial" w:cs="Arial"/>
          <w:bCs/>
          <w:sz w:val="20"/>
          <w:szCs w:val="20"/>
        </w:rPr>
        <w:t xml:space="preserve"> stanovené Vyhlasovateľom v rámci Prieskumu trhu a poskytnem Vyhlasovateľovi na požiadanie doklady, ktoré týmto čestným vyhlásením nahradzujem. </w:t>
      </w:r>
    </w:p>
    <w:p w:rsidR="002D05D0" w:rsidRDefault="002D05D0">
      <w:pPr>
        <w:spacing w:line="240" w:lineRule="auto"/>
        <w:jc w:val="both"/>
        <w:rPr>
          <w:rFonts w:ascii="Arial" w:hAnsi="Arial" w:cs="Arial"/>
          <w:bCs/>
          <w:sz w:val="20"/>
          <w:szCs w:val="20"/>
        </w:rPr>
      </w:pPr>
    </w:p>
    <w:p w:rsidR="002D05D0" w:rsidRDefault="007B5753">
      <w:pPr>
        <w:spacing w:after="0" w:line="240" w:lineRule="auto"/>
        <w:jc w:val="both"/>
        <w:rPr>
          <w:rFonts w:ascii="Arial" w:hAnsi="Arial" w:cs="Arial"/>
          <w:bCs/>
          <w:sz w:val="20"/>
          <w:szCs w:val="20"/>
        </w:rPr>
      </w:pPr>
      <w:r>
        <w:rPr>
          <w:rFonts w:ascii="Arial" w:hAnsi="Arial" w:cs="Arial"/>
          <w:bCs/>
          <w:sz w:val="20"/>
          <w:szCs w:val="20"/>
        </w:rPr>
        <w:t xml:space="preserve">V </w:t>
      </w:r>
      <w:r>
        <w:rPr>
          <w:rFonts w:ascii="Arial" w:hAnsi="Arial" w:cs="Arial"/>
          <w:bCs/>
          <w:i/>
          <w:sz w:val="20"/>
          <w:szCs w:val="20"/>
        </w:rPr>
        <w:t>[</w:t>
      </w:r>
      <w:r>
        <w:rPr>
          <w:rFonts w:ascii="Arial" w:hAnsi="Arial" w:cs="Arial"/>
          <w:bCs/>
          <w:i/>
          <w:sz w:val="20"/>
          <w:szCs w:val="20"/>
          <w:highlight w:val="lightGray"/>
        </w:rPr>
        <w:t>doplniť miesto</w:t>
      </w:r>
      <w:r>
        <w:rPr>
          <w:rFonts w:ascii="Arial" w:hAnsi="Arial" w:cs="Arial"/>
          <w:bCs/>
          <w:i/>
          <w:sz w:val="20"/>
          <w:szCs w:val="20"/>
        </w:rPr>
        <w:t>]</w:t>
      </w:r>
      <w:r>
        <w:rPr>
          <w:rFonts w:ascii="Arial" w:hAnsi="Arial" w:cs="Arial"/>
          <w:bCs/>
          <w:sz w:val="20"/>
          <w:szCs w:val="20"/>
        </w:rPr>
        <w:t xml:space="preserve"> dň</w:t>
      </w:r>
      <w:r>
        <w:rPr>
          <w:rFonts w:ascii="Arial" w:hAnsi="Arial" w:cs="Arial"/>
          <w:bCs/>
          <w:sz w:val="20"/>
          <w:szCs w:val="20"/>
        </w:rPr>
        <w:t xml:space="preserve">a </w:t>
      </w:r>
      <w:r>
        <w:rPr>
          <w:rFonts w:ascii="Arial" w:hAnsi="Arial" w:cs="Arial"/>
          <w:bCs/>
          <w:i/>
          <w:sz w:val="20"/>
          <w:szCs w:val="20"/>
        </w:rPr>
        <w:t>[</w:t>
      </w:r>
      <w:r>
        <w:rPr>
          <w:rFonts w:ascii="Arial" w:hAnsi="Arial" w:cs="Arial"/>
          <w:bCs/>
          <w:i/>
          <w:sz w:val="20"/>
          <w:szCs w:val="20"/>
          <w:highlight w:val="lightGray"/>
        </w:rPr>
        <w:t>doplniť dátum</w:t>
      </w:r>
      <w:r>
        <w:rPr>
          <w:rFonts w:ascii="Arial" w:hAnsi="Arial" w:cs="Arial"/>
          <w:bCs/>
          <w:i/>
          <w:sz w:val="20"/>
          <w:szCs w:val="20"/>
        </w:rPr>
        <w:t>]</w:t>
      </w:r>
    </w:p>
    <w:p w:rsidR="002D05D0" w:rsidRDefault="002D05D0">
      <w:pPr>
        <w:pStyle w:val="Zarkazkladnhotextu2"/>
        <w:ind w:left="0"/>
        <w:rPr>
          <w:rFonts w:ascii="Arial" w:hAnsi="Arial" w:cs="Arial"/>
          <w:b/>
          <w:sz w:val="20"/>
          <w:szCs w:val="20"/>
        </w:rPr>
      </w:pPr>
    </w:p>
    <w:p w:rsidR="002D05D0" w:rsidRDefault="007B5753">
      <w:pPr>
        <w:pStyle w:val="Zarkazkladnhotextu2"/>
        <w:ind w:left="0"/>
        <w:rPr>
          <w:rFonts w:ascii="Arial" w:hAnsi="Arial" w:cs="Arial"/>
          <w:sz w:val="20"/>
          <w:szCs w:val="20"/>
        </w:rPr>
      </w:pP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p>
    <w:bookmarkEnd w:id="11"/>
    <w:p w:rsidR="002D05D0" w:rsidRDefault="007B5753">
      <w:pPr>
        <w:spacing w:after="0" w:line="240" w:lineRule="auto"/>
        <w:rPr>
          <w:rFonts w:ascii="Arial" w:hAnsi="Arial" w:cs="Arial"/>
          <w:bCs/>
          <w:sz w:val="20"/>
          <w:szCs w:val="20"/>
        </w:rPr>
      </w:pP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t>_______________________________</w:t>
      </w:r>
    </w:p>
    <w:p w:rsidR="002D05D0" w:rsidRDefault="007B5753">
      <w:pPr>
        <w:spacing w:after="0" w:line="240" w:lineRule="auto"/>
        <w:rPr>
          <w:rFonts w:ascii="Arial" w:hAnsi="Arial" w:cs="Arial"/>
          <w:bCs/>
          <w:sz w:val="20"/>
          <w:szCs w:val="20"/>
        </w:rPr>
      </w:pP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t>[</w:t>
      </w:r>
      <w:r>
        <w:rPr>
          <w:rFonts w:ascii="Arial" w:hAnsi="Arial" w:cs="Arial"/>
          <w:bCs/>
          <w:i/>
          <w:sz w:val="20"/>
          <w:szCs w:val="20"/>
          <w:highlight w:val="lightGray"/>
        </w:rPr>
        <w:t>doplniť podpis</w:t>
      </w:r>
      <w:r>
        <w:rPr>
          <w:rFonts w:ascii="Arial" w:hAnsi="Arial" w:cs="Arial"/>
          <w:bCs/>
          <w:sz w:val="20"/>
          <w:szCs w:val="20"/>
        </w:rPr>
        <w:t>]</w:t>
      </w:r>
    </w:p>
    <w:p w:rsidR="002D05D0" w:rsidRDefault="002D05D0">
      <w:pPr>
        <w:spacing w:after="0" w:line="240" w:lineRule="auto"/>
        <w:ind w:left="6237"/>
        <w:jc w:val="center"/>
        <w:rPr>
          <w:rFonts w:ascii="Arial" w:hAnsi="Arial" w:cs="Arial"/>
          <w:bCs/>
          <w:i/>
          <w:sz w:val="20"/>
          <w:szCs w:val="20"/>
        </w:rPr>
      </w:pPr>
    </w:p>
    <w:p w:rsidR="002D05D0" w:rsidRDefault="002D05D0">
      <w:pPr>
        <w:spacing w:after="160" w:line="259" w:lineRule="auto"/>
        <w:rPr>
          <w:rFonts w:ascii="Arial" w:hAnsi="Arial" w:cs="Arial"/>
          <w:bCs/>
          <w:i/>
          <w:sz w:val="20"/>
          <w:szCs w:val="20"/>
        </w:rPr>
      </w:pPr>
    </w:p>
    <w:p w:rsidR="002D05D0" w:rsidRDefault="002D05D0">
      <w:pPr>
        <w:spacing w:after="0" w:line="240" w:lineRule="auto"/>
        <w:ind w:left="6237"/>
        <w:jc w:val="center"/>
        <w:rPr>
          <w:rFonts w:ascii="Arial" w:hAnsi="Arial" w:cs="Arial"/>
          <w:bCs/>
          <w:i/>
          <w:sz w:val="20"/>
          <w:szCs w:val="20"/>
        </w:rPr>
      </w:pPr>
    </w:p>
    <w:p w:rsidR="002D05D0" w:rsidRDefault="002D05D0">
      <w:pPr>
        <w:spacing w:after="0" w:line="240" w:lineRule="auto"/>
        <w:ind w:left="6237"/>
        <w:jc w:val="center"/>
        <w:rPr>
          <w:rFonts w:ascii="Arial" w:hAnsi="Arial" w:cs="Arial"/>
          <w:bCs/>
          <w:i/>
          <w:sz w:val="20"/>
          <w:szCs w:val="20"/>
        </w:rPr>
      </w:pPr>
    </w:p>
    <w:p w:rsidR="002D05D0" w:rsidRDefault="002D05D0">
      <w:pPr>
        <w:spacing w:after="0" w:line="240" w:lineRule="auto"/>
        <w:ind w:left="6237"/>
        <w:jc w:val="center"/>
        <w:rPr>
          <w:rFonts w:ascii="Arial" w:hAnsi="Arial" w:cs="Arial"/>
          <w:bCs/>
          <w:i/>
          <w:sz w:val="20"/>
          <w:szCs w:val="20"/>
        </w:rPr>
      </w:pPr>
    </w:p>
    <w:p w:rsidR="002D05D0" w:rsidRDefault="002D05D0">
      <w:pPr>
        <w:spacing w:after="0" w:line="240" w:lineRule="auto"/>
        <w:ind w:left="6237"/>
        <w:jc w:val="center"/>
        <w:rPr>
          <w:rFonts w:ascii="Arial" w:hAnsi="Arial" w:cs="Arial"/>
          <w:bCs/>
          <w:i/>
          <w:sz w:val="20"/>
          <w:szCs w:val="20"/>
        </w:rPr>
      </w:pPr>
    </w:p>
    <w:p w:rsidR="002D05D0" w:rsidRDefault="002D05D0">
      <w:pPr>
        <w:spacing w:after="0" w:line="240" w:lineRule="auto"/>
        <w:ind w:left="6237"/>
        <w:jc w:val="center"/>
        <w:rPr>
          <w:rFonts w:ascii="Arial" w:hAnsi="Arial" w:cs="Arial"/>
          <w:bCs/>
          <w:i/>
          <w:sz w:val="20"/>
          <w:szCs w:val="20"/>
        </w:rPr>
      </w:pPr>
    </w:p>
    <w:p w:rsidR="002D05D0" w:rsidRDefault="002D05D0">
      <w:pPr>
        <w:spacing w:after="0" w:line="240" w:lineRule="auto"/>
        <w:jc w:val="both"/>
        <w:rPr>
          <w:rFonts w:ascii="Arial" w:hAnsi="Arial" w:cs="Arial"/>
          <w:b/>
          <w:sz w:val="20"/>
          <w:szCs w:val="20"/>
        </w:rPr>
      </w:pPr>
    </w:p>
    <w:p w:rsidR="002D05D0" w:rsidRDefault="002D05D0">
      <w:pPr>
        <w:spacing w:after="0" w:line="240" w:lineRule="auto"/>
        <w:jc w:val="both"/>
        <w:rPr>
          <w:rFonts w:ascii="Arial" w:hAnsi="Arial" w:cs="Arial"/>
          <w:b/>
          <w:sz w:val="20"/>
          <w:szCs w:val="20"/>
        </w:rPr>
      </w:pPr>
    </w:p>
    <w:sectPr w:rsidR="002D05D0" w:rsidSect="002D05D0">
      <w:headerReference w:type="default" r:id="rId16"/>
      <w:headerReference w:type="first" r:id="rId17"/>
      <w:footerReference w:type="first" r:id="rId18"/>
      <w:pgSz w:w="11906" w:h="16838"/>
      <w:pgMar w:top="1446" w:right="1077" w:bottom="992" w:left="1077" w:header="0" w:footer="833"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D05D0" w:rsidRDefault="007B5753">
      <w:pPr>
        <w:spacing w:after="0" w:line="240" w:lineRule="auto"/>
      </w:pPr>
      <w:r>
        <w:separator/>
      </w:r>
    </w:p>
  </w:endnote>
  <w:endnote w:type="continuationSeparator" w:id="1">
    <w:p w:rsidR="002D05D0" w:rsidRDefault="007B575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tarSymbol">
    <w:altName w:val="Times New Roman"/>
    <w:charset w:val="00"/>
    <w:family w:val="auto"/>
    <w:pitch w:val="default"/>
    <w:sig w:usb0="00000000" w:usb1="00000000" w:usb2="00000000" w:usb3="00000000" w:csb0="00000000" w:csb1="00000000"/>
  </w:font>
  <w:font w:name="Times New Roman">
    <w:panose1 w:val="02020603050405020304"/>
    <w:charset w:val="EE"/>
    <w:family w:val="roman"/>
    <w:pitch w:val="variable"/>
    <w:sig w:usb0="E0002AFF" w:usb1="C0007841" w:usb2="00000009" w:usb3="00000000" w:csb0="000001FF" w:csb1="00000000"/>
  </w:font>
  <w:font w:name="Proba Pro">
    <w:altName w:val="Calibri"/>
    <w:panose1 w:val="00000000000000000000"/>
    <w:charset w:val="00"/>
    <w:family w:val="swiss"/>
    <w:notTrueType/>
    <w:pitch w:val="variable"/>
    <w:sig w:usb0="A000022F" w:usb1="0000002A" w:usb2="00000000" w:usb3="00000000" w:csb0="00000097" w:csb1="00000000"/>
  </w:font>
  <w:font w:name="Arial">
    <w:panose1 w:val="020B0604020202020204"/>
    <w:charset w:val="EE"/>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Garamond">
    <w:panose1 w:val="02020404030301010803"/>
    <w:charset w:val="EE"/>
    <w:family w:val="roman"/>
    <w:pitch w:val="variable"/>
    <w:sig w:usb0="00000287" w:usb1="00000000" w:usb2="00000000" w:usb3="00000000" w:csb0="0000009F" w:csb1="00000000"/>
  </w:font>
  <w:font w:name="Calibri">
    <w:panose1 w:val="020F0502020204030204"/>
    <w:charset w:val="EE"/>
    <w:family w:val="swiss"/>
    <w:pitch w:val="variable"/>
    <w:sig w:usb0="E10002FF" w:usb1="4000ACFF" w:usb2="00000009" w:usb3="00000000" w:csb0="0000019F" w:csb1="00000000"/>
  </w:font>
  <w:font w:name="PT Serif">
    <w:altName w:val="Arial"/>
    <w:charset w:val="00"/>
    <w:family w:val="auto"/>
    <w:pitch w:val="variable"/>
    <w:sig w:usb0="00000001" w:usb1="5000204B" w:usb2="00000000" w:usb3="00000000" w:csb0="00000097" w:csb1="00000000"/>
  </w:font>
  <w:font w:name="bill corporate narrow extrabold">
    <w:altName w:val="Segoe UI Semibold"/>
    <w:charset w:val="00"/>
    <w:family w:val="auto"/>
    <w:pitch w:val="variable"/>
    <w:sig w:usb0="00000001" w:usb1="00000000" w:usb2="00000000" w:usb3="00000000" w:csb0="00000093" w:csb1="00000000"/>
  </w:font>
  <w:font w:name="Calibri Light">
    <w:charset w:val="EE"/>
    <w:family w:val="swiss"/>
    <w:pitch w:val="variable"/>
    <w:sig w:usb0="A00002EF" w:usb1="4000207B" w:usb2="00000000" w:usb3="00000000" w:csb0="0000019F" w:csb1="00000000"/>
  </w:font>
  <w:font w:name="Segoe UI">
    <w:panose1 w:val="020B0502040204020203"/>
    <w:charset w:val="EE"/>
    <w:family w:val="swiss"/>
    <w:pitch w:val="variable"/>
    <w:sig w:usb0="E10022FF" w:usb1="C000E47F" w:usb2="00000029" w:usb3="00000000" w:csb0="000001DF" w:csb1="00000000"/>
  </w:font>
  <w:font w:name="Bookman Old Style">
    <w:panose1 w:val="02050604050505020204"/>
    <w:charset w:val="EE"/>
    <w:family w:val="roman"/>
    <w:pitch w:val="variable"/>
    <w:sig w:usb0="00000287" w:usb1="00000000" w:usb2="00000000" w:usb3="00000000" w:csb0="0000009F" w:csb1="00000000"/>
  </w:font>
  <w:font w:name="Verdana">
    <w:panose1 w:val="020B0604030504040204"/>
    <w:charset w:val="EE"/>
    <w:family w:val="swiss"/>
    <w:pitch w:val="variable"/>
    <w:sig w:usb0="A10006FF" w:usb1="4000205B" w:usb2="00000010" w:usb3="00000000" w:csb0="0000019F" w:csb1="00000000"/>
  </w:font>
  <w:font w:name="Segoe UI Symbol">
    <w:panose1 w:val="020B0502040204020203"/>
    <w:charset w:val="00"/>
    <w:family w:val="swiss"/>
    <w:pitch w:val="variable"/>
    <w:sig w:usb0="8000006F" w:usb1="1200FBEF" w:usb2="0064C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703538"/>
      <w:docPartObj>
        <w:docPartGallery w:val="Page Numbers (Bottom of Page)"/>
        <w:docPartUnique/>
      </w:docPartObj>
    </w:sdtPr>
    <w:sdtContent>
      <w:p w:rsidR="002D05D0" w:rsidRDefault="002D05D0">
        <w:pPr>
          <w:pStyle w:val="Pta"/>
          <w:jc w:val="right"/>
        </w:pPr>
        <w:r>
          <w:fldChar w:fldCharType="begin"/>
        </w:r>
        <w:r w:rsidR="007B5753">
          <w:instrText xml:space="preserve"> PAGE   \* MERGEFORMAT </w:instrText>
        </w:r>
        <w:r>
          <w:fldChar w:fldCharType="separate"/>
        </w:r>
        <w:r w:rsidR="007B5753">
          <w:rPr>
            <w:noProof/>
          </w:rPr>
          <w:t>2</w:t>
        </w:r>
        <w:r>
          <w:rPr>
            <w:noProof/>
          </w:rPr>
          <w:fldChar w:fldCharType="end"/>
        </w:r>
      </w:p>
    </w:sdtContent>
  </w:sdt>
  <w:p w:rsidR="002D05D0" w:rsidRDefault="002D05D0">
    <w:pPr>
      <w:pStyle w:val="Pt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703539"/>
      <w:docPartObj>
        <w:docPartGallery w:val="Page Numbers (Bottom of Page)"/>
        <w:docPartUnique/>
      </w:docPartObj>
    </w:sdtPr>
    <w:sdtContent>
      <w:p w:rsidR="002D05D0" w:rsidRDefault="002D05D0">
        <w:pPr>
          <w:pStyle w:val="Pta"/>
          <w:jc w:val="right"/>
        </w:pPr>
        <w:r>
          <w:rPr>
            <w:rFonts w:ascii="Arial" w:hAnsi="Arial" w:cs="Arial"/>
            <w:sz w:val="20"/>
            <w:szCs w:val="20"/>
          </w:rPr>
          <w:fldChar w:fldCharType="begin"/>
        </w:r>
        <w:r w:rsidR="007B5753">
          <w:rPr>
            <w:rFonts w:ascii="Arial" w:hAnsi="Arial" w:cs="Arial"/>
            <w:sz w:val="20"/>
            <w:szCs w:val="20"/>
          </w:rPr>
          <w:instrText xml:space="preserve"> PAGE   \* MERGEFORMAT </w:instrText>
        </w:r>
        <w:r>
          <w:rPr>
            <w:rFonts w:ascii="Arial" w:hAnsi="Arial" w:cs="Arial"/>
            <w:sz w:val="20"/>
            <w:szCs w:val="20"/>
          </w:rPr>
          <w:fldChar w:fldCharType="separate"/>
        </w:r>
        <w:r w:rsidR="007B5753">
          <w:rPr>
            <w:rFonts w:ascii="Arial" w:hAnsi="Arial" w:cs="Arial"/>
            <w:noProof/>
            <w:sz w:val="20"/>
            <w:szCs w:val="20"/>
          </w:rPr>
          <w:t>1</w:t>
        </w:r>
        <w:r>
          <w:rPr>
            <w:rFonts w:ascii="Arial" w:hAnsi="Arial" w:cs="Arial"/>
            <w:sz w:val="20"/>
            <w:szCs w:val="20"/>
          </w:rPr>
          <w:fldChar w:fldCharType="end"/>
        </w:r>
      </w:p>
    </w:sdtContent>
  </w:sdt>
  <w:p w:rsidR="002D05D0" w:rsidRDefault="002D05D0">
    <w:pPr>
      <w:pStyle w:val="Pt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7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3560"/>
      <w:gridCol w:w="180"/>
      <w:gridCol w:w="6037"/>
    </w:tblGrid>
    <w:tr w:rsidR="002D05D0">
      <w:tc>
        <w:tcPr>
          <w:tcW w:w="3490" w:type="dxa"/>
          <w:tcBorders>
            <w:top w:val="nil"/>
            <w:left w:val="nil"/>
            <w:bottom w:val="nil"/>
            <w:right w:val="nil"/>
          </w:tcBorders>
        </w:tcPr>
        <w:p w:rsidR="002D05D0" w:rsidRDefault="007B5753">
          <w:pPr>
            <w:tabs>
              <w:tab w:val="center" w:pos="4536"/>
              <w:tab w:val="right" w:pos="9072"/>
            </w:tabs>
            <w:spacing w:before="40"/>
            <w:rPr>
              <w:rFonts w:ascii="Times New Roman" w:hAnsi="Times New Roman"/>
              <w:sz w:val="24"/>
              <w:lang w:eastAsia="cs-CZ"/>
            </w:rPr>
          </w:pPr>
          <w:r>
            <w:rPr>
              <w:rFonts w:ascii="Times New Roman" w:hAnsi="Times New Roman"/>
              <w:noProof/>
              <w:sz w:val="24"/>
              <w:lang w:eastAsia="sk-SK"/>
            </w:rPr>
            <w:drawing>
              <wp:inline distT="0" distB="0" distL="0" distR="0">
                <wp:extent cx="2171700" cy="523875"/>
                <wp:effectExtent l="0" t="0" r="0" b="9525"/>
                <wp:docPr id="4" name="Obrázok 4" descr="Pata_CertifikLogo_uprISO9001_cb_RGB_plat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3" descr="Pata_CertifikLogo_uprISO9001_cb_RGB_platne"/>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171700" cy="523875"/>
                        </a:xfrm>
                        <a:prstGeom prst="rect">
                          <a:avLst/>
                        </a:prstGeom>
                        <a:noFill/>
                        <a:ln>
                          <a:noFill/>
                        </a:ln>
                      </pic:spPr>
                    </pic:pic>
                  </a:graphicData>
                </a:graphic>
              </wp:inline>
            </w:drawing>
          </w:r>
        </w:p>
      </w:tc>
      <w:tc>
        <w:tcPr>
          <w:tcW w:w="180" w:type="dxa"/>
          <w:tcBorders>
            <w:top w:val="nil"/>
            <w:left w:val="nil"/>
            <w:bottom w:val="nil"/>
            <w:right w:val="nil"/>
          </w:tcBorders>
        </w:tcPr>
        <w:p w:rsidR="002D05D0" w:rsidRDefault="002D05D0">
          <w:pPr>
            <w:tabs>
              <w:tab w:val="center" w:pos="4536"/>
              <w:tab w:val="right" w:pos="9072"/>
            </w:tabs>
            <w:rPr>
              <w:rFonts w:ascii="Times New Roman" w:hAnsi="Times New Roman"/>
              <w:sz w:val="24"/>
              <w:lang w:eastAsia="cs-CZ"/>
            </w:rPr>
          </w:pPr>
        </w:p>
      </w:tc>
      <w:tc>
        <w:tcPr>
          <w:tcW w:w="6107" w:type="dxa"/>
          <w:tcBorders>
            <w:top w:val="single" w:sz="4" w:space="0" w:color="auto"/>
            <w:left w:val="nil"/>
            <w:bottom w:val="nil"/>
            <w:right w:val="nil"/>
          </w:tcBorders>
        </w:tcPr>
        <w:p w:rsidR="002D05D0" w:rsidRDefault="007B5753">
          <w:pPr>
            <w:spacing w:before="80"/>
            <w:rPr>
              <w:rFonts w:cs="Arial"/>
              <w:sz w:val="14"/>
              <w:szCs w:val="14"/>
              <w:lang w:eastAsia="cs-CZ"/>
            </w:rPr>
          </w:pPr>
          <w:r>
            <w:rPr>
              <w:rFonts w:cs="Arial"/>
              <w:sz w:val="14"/>
              <w:lang w:eastAsia="cs-CZ"/>
            </w:rPr>
            <w:t xml:space="preserve">Telefón: +421 48 645 1111, Fax: +421 48 645 2002, </w:t>
          </w:r>
          <w:hyperlink r:id="rId2" w:history="1">
            <w:r>
              <w:rPr>
                <w:rFonts w:cs="Arial"/>
                <w:sz w:val="14"/>
                <w:lang w:eastAsia="cs-CZ"/>
              </w:rPr>
              <w:t>www.oceloverury.sk</w:t>
            </w:r>
          </w:hyperlink>
          <w:r>
            <w:rPr>
              <w:rFonts w:cs="Arial"/>
              <w:sz w:val="14"/>
              <w:lang w:eastAsia="cs-CZ"/>
            </w:rPr>
            <w:br/>
            <w:t xml:space="preserve">IČO: 31 562 141, IČ DPH: </w:t>
          </w:r>
          <w:r>
            <w:rPr>
              <w:rFonts w:cs="Arial"/>
              <w:sz w:val="14"/>
              <w:lang w:eastAsia="cs-CZ"/>
            </w:rPr>
            <w:t>SK2020458704</w:t>
          </w:r>
          <w:r>
            <w:rPr>
              <w:rFonts w:cs="Arial"/>
              <w:sz w:val="14"/>
              <w:lang w:eastAsia="cs-CZ"/>
            </w:rPr>
            <w:br/>
          </w:r>
          <w:r>
            <w:rPr>
              <w:rFonts w:cs="Arial"/>
              <w:sz w:val="14"/>
              <w:szCs w:val="14"/>
              <w:lang w:eastAsia="cs-CZ"/>
            </w:rPr>
            <w:t>Bankové spojenie: Slovenská sporiteľňa, a.s.</w:t>
          </w:r>
          <w:r>
            <w:rPr>
              <w:rFonts w:cs="Arial"/>
              <w:sz w:val="14"/>
              <w:szCs w:val="14"/>
              <w:lang w:eastAsia="cs-CZ"/>
            </w:rPr>
            <w:br/>
            <w:t>IBAN: SK69 0900 0000 0000 7990 0086, SWIFT (BIC): GIBASKBX</w:t>
          </w:r>
          <w:r>
            <w:rPr>
              <w:rFonts w:cs="Arial"/>
              <w:sz w:val="14"/>
              <w:lang w:eastAsia="cs-CZ"/>
            </w:rPr>
            <w:br/>
            <w:t>Spoločnosť je zapísaná v Obchodnom registri Okresného súdu Banská Bystrica, oddiel Sa, vložka číslo 69/S</w:t>
          </w:r>
        </w:p>
        <w:p w:rsidR="002D05D0" w:rsidRDefault="002D05D0">
          <w:pPr>
            <w:tabs>
              <w:tab w:val="center" w:pos="4536"/>
              <w:tab w:val="right" w:pos="9072"/>
            </w:tabs>
            <w:rPr>
              <w:rFonts w:ascii="Times New Roman" w:hAnsi="Times New Roman"/>
              <w:sz w:val="24"/>
              <w:lang w:eastAsia="cs-CZ"/>
            </w:rPr>
          </w:pPr>
        </w:p>
      </w:tc>
    </w:tr>
  </w:tbl>
  <w:p w:rsidR="002D05D0" w:rsidRDefault="002D05D0">
    <w:pPr>
      <w:pStyle w:val="Pt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D05D0" w:rsidRDefault="007B5753">
      <w:pPr>
        <w:spacing w:after="0" w:line="240" w:lineRule="auto"/>
      </w:pPr>
      <w:r>
        <w:separator/>
      </w:r>
    </w:p>
  </w:footnote>
  <w:footnote w:type="continuationSeparator" w:id="1">
    <w:p w:rsidR="002D05D0" w:rsidRDefault="007B5753">
      <w:pPr>
        <w:spacing w:after="0" w:line="240" w:lineRule="auto"/>
      </w:pPr>
      <w:r>
        <w:continuationSeparator/>
      </w:r>
    </w:p>
  </w:footnote>
  <w:footnote w:id="2">
    <w:p w:rsidR="002D05D0" w:rsidRDefault="007B5753">
      <w:pPr>
        <w:pStyle w:val="Textpoznmkypodiarou"/>
        <w:ind w:left="142" w:hanging="142"/>
        <w:jc w:val="both"/>
        <w:rPr>
          <w:rFonts w:ascii="Proba Pro" w:hAnsi="Proba Pro"/>
        </w:rPr>
      </w:pPr>
      <w:r>
        <w:rPr>
          <w:rStyle w:val="Odkaznapoznmkupodiarou"/>
          <w:rFonts w:ascii="Proba Pro" w:hAnsi="Proba Pro"/>
        </w:rPr>
        <w:footnoteRef/>
      </w:r>
      <w:r>
        <w:rPr>
          <w:rFonts w:ascii="Proba Pro" w:hAnsi="Proba Pro" w:cs="Arial"/>
          <w:bCs/>
          <w:sz w:val="16"/>
          <w:szCs w:val="16"/>
        </w:rPr>
        <w:t xml:space="preserve">Pre účely tohto čestného </w:t>
      </w:r>
      <w:r>
        <w:rPr>
          <w:rFonts w:ascii="Proba Pro" w:hAnsi="Proba Pro" w:cs="Arial"/>
          <w:bCs/>
          <w:sz w:val="16"/>
          <w:szCs w:val="16"/>
        </w:rPr>
        <w:t>vyhlásenia sa pod pojmom zainteresovaná osoba myslí osoba, ktorá sa nachádza v</w:t>
      </w:r>
      <w:r>
        <w:rPr>
          <w:rFonts w:cs="Calibri"/>
          <w:bCs/>
          <w:sz w:val="16"/>
          <w:szCs w:val="16"/>
        </w:rPr>
        <w:t> </w:t>
      </w:r>
      <w:r>
        <w:rPr>
          <w:rFonts w:ascii="Proba Pro" w:hAnsi="Proba Pro" w:cs="Arial"/>
          <w:bCs/>
          <w:sz w:val="16"/>
          <w:szCs w:val="16"/>
        </w:rPr>
        <w:t>obdobnom postaven</w:t>
      </w:r>
      <w:r>
        <w:rPr>
          <w:rFonts w:ascii="Proba Pro" w:hAnsi="Proba Pro" w:cs="Proba Pro"/>
          <w:bCs/>
          <w:sz w:val="16"/>
          <w:szCs w:val="16"/>
        </w:rPr>
        <w:t>í</w:t>
      </w:r>
      <w:r>
        <w:rPr>
          <w:rFonts w:ascii="Proba Pro" w:hAnsi="Proba Pro" w:cs="Arial"/>
          <w:bCs/>
          <w:sz w:val="16"/>
          <w:szCs w:val="16"/>
        </w:rPr>
        <w:t xml:space="preserve"> ako zainteresovan</w:t>
      </w:r>
      <w:r>
        <w:rPr>
          <w:rFonts w:ascii="Proba Pro" w:hAnsi="Proba Pro" w:cs="Proba Pro"/>
          <w:bCs/>
          <w:sz w:val="16"/>
          <w:szCs w:val="16"/>
        </w:rPr>
        <w:t>á</w:t>
      </w:r>
      <w:r>
        <w:rPr>
          <w:rFonts w:ascii="Proba Pro" w:hAnsi="Proba Pro" w:cs="Arial"/>
          <w:bCs/>
          <w:sz w:val="16"/>
          <w:szCs w:val="16"/>
        </w:rPr>
        <w:t xml:space="preserve"> osoba  v</w:t>
      </w:r>
      <w:r>
        <w:rPr>
          <w:rFonts w:cs="Calibri"/>
          <w:bCs/>
          <w:sz w:val="16"/>
          <w:szCs w:val="16"/>
        </w:rPr>
        <w:t> </w:t>
      </w:r>
      <w:r>
        <w:rPr>
          <w:rFonts w:ascii="Proba Pro" w:hAnsi="Proba Pro" w:cs="Arial"/>
          <w:bCs/>
          <w:sz w:val="16"/>
          <w:szCs w:val="16"/>
        </w:rPr>
        <w:t>zmysle ustanovenia § 23 ods. 3 zákona č. 343/2015 Z. z. o</w:t>
      </w:r>
      <w:r>
        <w:rPr>
          <w:rFonts w:cs="Calibri"/>
          <w:bCs/>
          <w:sz w:val="16"/>
          <w:szCs w:val="16"/>
        </w:rPr>
        <w:t> </w:t>
      </w:r>
      <w:r>
        <w:rPr>
          <w:rFonts w:ascii="Proba Pro" w:hAnsi="Proba Pro" w:cs="Arial"/>
          <w:bCs/>
          <w:sz w:val="16"/>
          <w:szCs w:val="16"/>
        </w:rPr>
        <w:t>verejnom obstarávaní a</w:t>
      </w:r>
      <w:r>
        <w:rPr>
          <w:rFonts w:cs="Calibri"/>
          <w:bCs/>
          <w:sz w:val="16"/>
          <w:szCs w:val="16"/>
        </w:rPr>
        <w:t> </w:t>
      </w:r>
      <w:r>
        <w:rPr>
          <w:rFonts w:ascii="Proba Pro" w:hAnsi="Proba Pro" w:cs="Arial"/>
          <w:bCs/>
          <w:sz w:val="16"/>
          <w:szCs w:val="16"/>
        </w:rPr>
        <w:t>o</w:t>
      </w:r>
      <w:r>
        <w:rPr>
          <w:rFonts w:cs="Calibri"/>
          <w:bCs/>
          <w:sz w:val="16"/>
          <w:szCs w:val="16"/>
        </w:rPr>
        <w:t> </w:t>
      </w:r>
      <w:r>
        <w:rPr>
          <w:rFonts w:ascii="Proba Pro" w:hAnsi="Proba Pro" w:cs="Arial"/>
          <w:bCs/>
          <w:sz w:val="16"/>
          <w:szCs w:val="16"/>
        </w:rPr>
        <w:t>zmene a</w:t>
      </w:r>
      <w:r>
        <w:rPr>
          <w:rFonts w:cs="Calibri"/>
          <w:bCs/>
          <w:sz w:val="16"/>
          <w:szCs w:val="16"/>
        </w:rPr>
        <w:t> </w:t>
      </w:r>
      <w:r>
        <w:rPr>
          <w:rFonts w:ascii="Proba Pro" w:hAnsi="Proba Pro" w:cs="Arial"/>
          <w:bCs/>
          <w:sz w:val="16"/>
          <w:szCs w:val="16"/>
        </w:rPr>
        <w:t>doplnen</w:t>
      </w:r>
      <w:r>
        <w:rPr>
          <w:rFonts w:ascii="Proba Pro" w:hAnsi="Proba Pro" w:cs="Proba Pro"/>
          <w:bCs/>
          <w:sz w:val="16"/>
          <w:szCs w:val="16"/>
        </w:rPr>
        <w:t>í</w:t>
      </w:r>
      <w:r>
        <w:rPr>
          <w:rFonts w:ascii="Proba Pro" w:hAnsi="Proba Pro" w:cs="Arial"/>
          <w:bCs/>
          <w:sz w:val="16"/>
          <w:szCs w:val="16"/>
        </w:rPr>
        <w:t xml:space="preserve"> niektor</w:t>
      </w:r>
      <w:r>
        <w:rPr>
          <w:rFonts w:ascii="Proba Pro" w:hAnsi="Proba Pro" w:cs="Proba Pro"/>
          <w:bCs/>
          <w:sz w:val="16"/>
          <w:szCs w:val="16"/>
        </w:rPr>
        <w:t>ý</w:t>
      </w:r>
      <w:r>
        <w:rPr>
          <w:rFonts w:ascii="Proba Pro" w:hAnsi="Proba Pro" w:cs="Arial"/>
          <w:bCs/>
          <w:sz w:val="16"/>
          <w:szCs w:val="16"/>
        </w:rPr>
        <w:t>ch zákonov v</w:t>
      </w:r>
      <w:r>
        <w:rPr>
          <w:rFonts w:cs="Calibri"/>
          <w:bCs/>
          <w:sz w:val="16"/>
          <w:szCs w:val="16"/>
        </w:rPr>
        <w:t> </w:t>
      </w:r>
      <w:r>
        <w:rPr>
          <w:rFonts w:ascii="Proba Pro" w:hAnsi="Proba Pro" w:cs="Arial"/>
          <w:bCs/>
          <w:sz w:val="16"/>
          <w:szCs w:val="16"/>
        </w:rPr>
        <w:t>platnom z</w:t>
      </w:r>
      <w:r>
        <w:rPr>
          <w:rFonts w:ascii="Proba Pro" w:hAnsi="Proba Pro" w:cs="Arial"/>
          <w:bCs/>
          <w:sz w:val="16"/>
          <w:szCs w:val="16"/>
        </w:rPr>
        <w:t>nen</w:t>
      </w:r>
      <w:r>
        <w:rPr>
          <w:rFonts w:ascii="Proba Pro" w:hAnsi="Proba Pro" w:cs="Proba Pro"/>
          <w:bCs/>
          <w:sz w:val="16"/>
          <w:szCs w:val="16"/>
        </w:rPr>
        <w:t>í</w:t>
      </w:r>
      <w:r>
        <w:rPr>
          <w:rFonts w:ascii="Proba Pro" w:hAnsi="Proba Pro" w:cs="Arial"/>
          <w:bCs/>
          <w:sz w:val="16"/>
          <w:szCs w:val="16"/>
        </w:rPr>
        <w:t>, avšak s</w:t>
      </w:r>
      <w:r>
        <w:rPr>
          <w:rFonts w:cs="Calibri"/>
          <w:bCs/>
          <w:sz w:val="16"/>
          <w:szCs w:val="16"/>
        </w:rPr>
        <w:t> </w:t>
      </w:r>
      <w:r>
        <w:rPr>
          <w:rFonts w:ascii="Proba Pro" w:hAnsi="Proba Pro" w:cs="Arial"/>
          <w:bCs/>
          <w:sz w:val="16"/>
          <w:szCs w:val="16"/>
        </w:rPr>
        <w:t>prihliadnut</w:t>
      </w:r>
      <w:r>
        <w:rPr>
          <w:rFonts w:ascii="Proba Pro" w:hAnsi="Proba Pro" w:cs="Proba Pro"/>
          <w:bCs/>
          <w:sz w:val="16"/>
          <w:szCs w:val="16"/>
        </w:rPr>
        <w:t>í</w:t>
      </w:r>
      <w:r>
        <w:rPr>
          <w:rFonts w:ascii="Proba Pro" w:hAnsi="Proba Pro" w:cs="Arial"/>
          <w:bCs/>
          <w:sz w:val="16"/>
          <w:szCs w:val="16"/>
        </w:rPr>
        <w:t>m na terminol</w:t>
      </w:r>
      <w:r>
        <w:rPr>
          <w:rFonts w:ascii="Proba Pro" w:hAnsi="Proba Pro" w:cs="Proba Pro"/>
          <w:bCs/>
          <w:sz w:val="16"/>
          <w:szCs w:val="16"/>
        </w:rPr>
        <w:t>ó</w:t>
      </w:r>
      <w:r>
        <w:rPr>
          <w:rFonts w:ascii="Proba Pro" w:hAnsi="Proba Pro" w:cs="Arial"/>
          <w:bCs/>
          <w:sz w:val="16"/>
          <w:szCs w:val="16"/>
        </w:rPr>
        <w:t>giu pou</w:t>
      </w:r>
      <w:r>
        <w:rPr>
          <w:rFonts w:ascii="Proba Pro" w:hAnsi="Proba Pro" w:cs="Proba Pro"/>
          <w:bCs/>
          <w:sz w:val="16"/>
          <w:szCs w:val="16"/>
        </w:rPr>
        <w:t>ž</w:t>
      </w:r>
      <w:r>
        <w:rPr>
          <w:rFonts w:ascii="Proba Pro" w:hAnsi="Proba Pro" w:cs="Arial"/>
          <w:bCs/>
          <w:sz w:val="16"/>
          <w:szCs w:val="16"/>
        </w:rPr>
        <w:t>it</w:t>
      </w:r>
      <w:r>
        <w:rPr>
          <w:rFonts w:ascii="Proba Pro" w:hAnsi="Proba Pro" w:cs="Proba Pro"/>
          <w:bCs/>
          <w:sz w:val="16"/>
          <w:szCs w:val="16"/>
        </w:rPr>
        <w:t>ú</w:t>
      </w:r>
      <w:r>
        <w:rPr>
          <w:rFonts w:ascii="Proba Pro" w:hAnsi="Proba Pro" w:cs="Arial"/>
          <w:bCs/>
          <w:sz w:val="16"/>
          <w:szCs w:val="16"/>
        </w:rPr>
        <w:t xml:space="preserve"> v</w:t>
      </w:r>
      <w:r>
        <w:rPr>
          <w:rFonts w:cs="Calibri"/>
          <w:bCs/>
          <w:sz w:val="16"/>
          <w:szCs w:val="16"/>
        </w:rPr>
        <w:t> </w:t>
      </w:r>
      <w:r>
        <w:rPr>
          <w:rFonts w:ascii="Proba Pro" w:hAnsi="Proba Pro" w:cs="Arial"/>
          <w:bCs/>
          <w:sz w:val="16"/>
          <w:szCs w:val="16"/>
        </w:rPr>
        <w:t>danom ustanoven</w:t>
      </w:r>
      <w:r>
        <w:rPr>
          <w:rFonts w:ascii="Proba Pro" w:hAnsi="Proba Pro" w:cs="Proba Pro"/>
          <w:bCs/>
          <w:sz w:val="16"/>
          <w:szCs w:val="16"/>
        </w:rPr>
        <w:t>í</w:t>
      </w:r>
      <w:r>
        <w:rPr>
          <w:rFonts w:ascii="Proba Pro" w:hAnsi="Proba Pro" w:cs="Arial"/>
          <w:bCs/>
          <w:sz w:val="16"/>
          <w:szCs w:val="16"/>
        </w:rPr>
        <w:t xml:space="preserve"> a</w:t>
      </w:r>
      <w:r>
        <w:rPr>
          <w:rFonts w:cs="Calibri"/>
          <w:bCs/>
          <w:sz w:val="16"/>
          <w:szCs w:val="16"/>
        </w:rPr>
        <w:t> </w:t>
      </w:r>
      <w:r>
        <w:rPr>
          <w:rFonts w:ascii="Proba Pro" w:hAnsi="Proba Pro" w:cs="Arial"/>
          <w:bCs/>
          <w:sz w:val="16"/>
          <w:szCs w:val="16"/>
        </w:rPr>
        <w:t>skuto</w:t>
      </w:r>
      <w:r>
        <w:rPr>
          <w:rFonts w:ascii="Proba Pro" w:hAnsi="Proba Pro" w:cs="Proba Pro"/>
          <w:bCs/>
          <w:sz w:val="16"/>
          <w:szCs w:val="16"/>
        </w:rPr>
        <w:t>č</w:t>
      </w:r>
      <w:r>
        <w:rPr>
          <w:rFonts w:ascii="Proba Pro" w:hAnsi="Proba Pro" w:cs="Arial"/>
          <w:bCs/>
          <w:sz w:val="16"/>
          <w:szCs w:val="16"/>
        </w:rPr>
        <w:t>nos</w:t>
      </w:r>
      <w:r>
        <w:rPr>
          <w:rFonts w:ascii="Proba Pro" w:hAnsi="Proba Pro" w:cs="Proba Pro"/>
          <w:bCs/>
          <w:sz w:val="16"/>
          <w:szCs w:val="16"/>
        </w:rPr>
        <w:t>ť</w:t>
      </w:r>
      <w:r>
        <w:rPr>
          <w:rFonts w:ascii="Proba Pro" w:hAnsi="Proba Pro" w:cs="Arial"/>
          <w:bCs/>
          <w:sz w:val="16"/>
          <w:szCs w:val="16"/>
        </w:rPr>
        <w:t xml:space="preserve">, </w:t>
      </w:r>
      <w:r>
        <w:rPr>
          <w:rFonts w:ascii="Proba Pro" w:hAnsi="Proba Pro" w:cs="Proba Pro"/>
          <w:bCs/>
          <w:sz w:val="16"/>
          <w:szCs w:val="16"/>
        </w:rPr>
        <w:t>ž</w:t>
      </w:r>
      <w:r>
        <w:rPr>
          <w:rFonts w:ascii="Proba Pro" w:hAnsi="Proba Pro" w:cs="Arial"/>
          <w:bCs/>
          <w:sz w:val="16"/>
          <w:szCs w:val="16"/>
        </w:rPr>
        <w:t>e Vyhlasovate</w:t>
      </w:r>
      <w:r>
        <w:rPr>
          <w:rFonts w:ascii="Proba Pro" w:hAnsi="Proba Pro" w:cs="Proba Pro"/>
          <w:bCs/>
          <w:sz w:val="16"/>
          <w:szCs w:val="16"/>
        </w:rPr>
        <w:t>ľ</w:t>
      </w:r>
      <w:r>
        <w:rPr>
          <w:rFonts w:ascii="Proba Pro" w:hAnsi="Proba Pro" w:cs="Arial"/>
          <w:bCs/>
          <w:sz w:val="16"/>
          <w:szCs w:val="16"/>
        </w:rPr>
        <w:t xml:space="preserve"> nevystupuje v</w:t>
      </w:r>
      <w:r>
        <w:rPr>
          <w:rFonts w:cs="Calibri"/>
          <w:bCs/>
          <w:sz w:val="16"/>
          <w:szCs w:val="16"/>
        </w:rPr>
        <w:t> </w:t>
      </w:r>
      <w:r>
        <w:rPr>
          <w:rFonts w:ascii="Proba Pro" w:hAnsi="Proba Pro" w:cs="Arial"/>
          <w:bCs/>
          <w:sz w:val="16"/>
          <w:szCs w:val="16"/>
        </w:rPr>
        <w:t>pr</w:t>
      </w:r>
      <w:r>
        <w:rPr>
          <w:rFonts w:ascii="Proba Pro" w:hAnsi="Proba Pro" w:cs="Proba Pro"/>
          <w:bCs/>
          <w:sz w:val="16"/>
          <w:szCs w:val="16"/>
        </w:rPr>
        <w:t>á</w:t>
      </w:r>
      <w:r>
        <w:rPr>
          <w:rFonts w:ascii="Proba Pro" w:hAnsi="Proba Pro" w:cs="Arial"/>
          <w:bCs/>
          <w:sz w:val="16"/>
          <w:szCs w:val="16"/>
        </w:rPr>
        <w:t>vnom postaven</w:t>
      </w:r>
      <w:r>
        <w:rPr>
          <w:rFonts w:ascii="Proba Pro" w:hAnsi="Proba Pro" w:cs="Proba Pro"/>
          <w:bCs/>
          <w:sz w:val="16"/>
          <w:szCs w:val="16"/>
        </w:rPr>
        <w:t>í</w:t>
      </w:r>
      <w:r>
        <w:rPr>
          <w:rFonts w:ascii="Proba Pro" w:hAnsi="Proba Pro" w:cs="Arial"/>
          <w:bCs/>
          <w:sz w:val="16"/>
          <w:szCs w:val="16"/>
        </w:rPr>
        <w:t xml:space="preserve"> verejného obstarávateľa ani obstarávateľa a</w:t>
      </w:r>
      <w:r>
        <w:rPr>
          <w:rFonts w:cs="Calibri"/>
          <w:bCs/>
          <w:sz w:val="16"/>
          <w:szCs w:val="16"/>
        </w:rPr>
        <w:t> </w:t>
      </w:r>
      <w:r>
        <w:rPr>
          <w:rFonts w:ascii="Proba Pro" w:hAnsi="Proba Pro" w:cs="Arial"/>
          <w:bCs/>
          <w:sz w:val="16"/>
          <w:szCs w:val="16"/>
        </w:rPr>
        <w:t>Prieskum trhu sa nezadáva postupmi podľa zákona o</w:t>
      </w:r>
      <w:r>
        <w:rPr>
          <w:rFonts w:cs="Calibri"/>
          <w:bCs/>
          <w:sz w:val="16"/>
          <w:szCs w:val="16"/>
        </w:rPr>
        <w:t> </w:t>
      </w:r>
      <w:r>
        <w:rPr>
          <w:rFonts w:ascii="Proba Pro" w:hAnsi="Proba Pro" w:cs="Arial"/>
          <w:bCs/>
          <w:sz w:val="16"/>
          <w:szCs w:val="16"/>
        </w:rPr>
        <w:t>verejnom obstarávaní.</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05D0" w:rsidRDefault="002D05D0">
    <w:pPr>
      <w:pStyle w:val="Hlavika"/>
      <w:jc w:val="center"/>
      <w:rPr>
        <w:rFonts w:ascii="Proba Pro" w:hAnsi="Proba Pro"/>
        <w:sz w:val="18"/>
        <w:szCs w:val="18"/>
      </w:rPr>
    </w:pPr>
  </w:p>
  <w:p w:rsidR="002D05D0" w:rsidRDefault="002D05D0">
    <w:pPr>
      <w:pStyle w:val="Hlavika"/>
      <w:jc w:val="center"/>
      <w:rPr>
        <w:rFonts w:ascii="Proba Pro" w:hAnsi="Proba Pro"/>
        <w:sz w:val="18"/>
        <w:szCs w:val="18"/>
      </w:rPr>
    </w:pPr>
  </w:p>
  <w:p w:rsidR="002D05D0" w:rsidRDefault="002D05D0">
    <w:pPr>
      <w:pStyle w:val="Hlavika"/>
      <w:jc w:val="center"/>
      <w:rPr>
        <w:noProof/>
        <w:sz w:val="18"/>
        <w:szCs w:val="18"/>
        <w:lang w:eastAsia="sk-SK"/>
      </w:rPr>
    </w:pPr>
  </w:p>
  <w:p w:rsidR="002D05D0" w:rsidRDefault="002D05D0">
    <w:pPr>
      <w:pStyle w:val="Hlavika"/>
      <w:rPr>
        <w:rFonts w:ascii="Garamond" w:hAnsi="Garamond"/>
        <w:sz w:val="18"/>
        <w:szCs w:val="18"/>
      </w:rPr>
    </w:pPr>
  </w:p>
  <w:p w:rsidR="002D05D0" w:rsidRDefault="002D05D0">
    <w:pPr>
      <w:pStyle w:val="Hlavika"/>
      <w:jc w:val="center"/>
      <w:rPr>
        <w:rFonts w:ascii="Garamond" w:hAnsi="Garamond"/>
        <w:sz w:val="18"/>
        <w:szCs w:val="18"/>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05D0" w:rsidRDefault="002D05D0">
    <w:pPr>
      <w:pStyle w:val="Hlavika"/>
      <w:jc w:val="center"/>
    </w:pPr>
  </w:p>
  <w:p w:rsidR="002D05D0" w:rsidRDefault="002D05D0">
    <w:pPr>
      <w:pStyle w:val="Zkladntext31"/>
      <w:rPr>
        <w:b/>
        <w:bCs/>
      </w:rPr>
    </w:pPr>
  </w:p>
  <w:p w:rsidR="002D05D0" w:rsidRDefault="007B5753">
    <w:pPr>
      <w:pStyle w:val="Zkladntext31"/>
      <w:rPr>
        <w:b/>
        <w:bCs/>
      </w:rPr>
    </w:pPr>
    <w:r>
      <w:rPr>
        <w:noProof/>
        <w:lang w:eastAsia="sk-SK"/>
      </w:rPr>
      <w:drawing>
        <wp:anchor distT="0" distB="0" distL="0" distR="114935" simplePos="0" relativeHeight="251677696" behindDoc="1" locked="0" layoutInCell="1" allowOverlap="1">
          <wp:simplePos x="0" y="0"/>
          <wp:positionH relativeFrom="column">
            <wp:posOffset>-171450</wp:posOffset>
          </wp:positionH>
          <wp:positionV relativeFrom="paragraph">
            <wp:posOffset>25400</wp:posOffset>
          </wp:positionV>
          <wp:extent cx="2313940" cy="829310"/>
          <wp:effectExtent l="0" t="0" r="0" b="8890"/>
          <wp:wrapTight wrapText="bothSides">
            <wp:wrapPolygon edited="0">
              <wp:start x="0" y="0"/>
              <wp:lineTo x="0" y="21335"/>
              <wp:lineTo x="21339" y="21335"/>
              <wp:lineTo x="21339" y="0"/>
              <wp:lineTo x="0" y="0"/>
            </wp:wrapPolygon>
          </wp:wrapTight>
          <wp:docPr id="7" name="Obrázo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2"/>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313940" cy="829310"/>
                  </a:xfrm>
                  <a:prstGeom prst="rect">
                    <a:avLst/>
                  </a:prstGeom>
                  <a:solidFill>
                    <a:srgbClr val="FFFFFF"/>
                  </a:solidFill>
                  <a:ln>
                    <a:noFill/>
                  </a:ln>
                </pic:spPr>
              </pic:pic>
            </a:graphicData>
          </a:graphic>
        </wp:anchor>
      </w:drawing>
    </w:r>
  </w:p>
  <w:p w:rsidR="002D05D0" w:rsidRDefault="002D05D0">
    <w:pPr>
      <w:pStyle w:val="Zkladntext31"/>
      <w:rPr>
        <w:b/>
        <w:bCs/>
      </w:rPr>
    </w:pPr>
  </w:p>
  <w:p w:rsidR="002D05D0" w:rsidRDefault="002D05D0">
    <w:pPr>
      <w:pStyle w:val="Hlavika"/>
    </w:pPr>
  </w:p>
  <w:p w:rsidR="002D05D0" w:rsidRDefault="002D05D0">
    <w:pPr>
      <w:pStyle w:val="Hlavika"/>
      <w:jc w:val="cent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05D0" w:rsidRDefault="002D05D0">
    <w:pPr>
      <w:pStyle w:val="Hlavika"/>
      <w:jc w:val="center"/>
      <w:rPr>
        <w:rFonts w:ascii="Proba Pro" w:hAnsi="Proba Pro"/>
        <w:sz w:val="18"/>
        <w:szCs w:val="18"/>
      </w:rPr>
    </w:pPr>
  </w:p>
  <w:p w:rsidR="002D05D0" w:rsidRDefault="002D05D0">
    <w:pPr>
      <w:pStyle w:val="Hlavika"/>
      <w:jc w:val="center"/>
      <w:rPr>
        <w:rFonts w:ascii="Proba Pro" w:hAnsi="Proba Pro"/>
        <w:sz w:val="18"/>
        <w:szCs w:val="18"/>
      </w:rPr>
    </w:pPr>
  </w:p>
  <w:p w:rsidR="002D05D0" w:rsidRDefault="002D05D0">
    <w:pPr>
      <w:pStyle w:val="Hlavika"/>
      <w:jc w:val="center"/>
      <w:rPr>
        <w:noProof/>
        <w:sz w:val="18"/>
        <w:szCs w:val="18"/>
        <w:lang w:eastAsia="sk-SK"/>
      </w:rPr>
    </w:pPr>
  </w:p>
  <w:p w:rsidR="002D05D0" w:rsidRDefault="002D05D0">
    <w:pPr>
      <w:pStyle w:val="Hlavika"/>
      <w:rPr>
        <w:rFonts w:ascii="Garamond" w:hAnsi="Garamond"/>
        <w:sz w:val="18"/>
        <w:szCs w:val="18"/>
      </w:rPr>
    </w:pPr>
  </w:p>
  <w:p w:rsidR="002D05D0" w:rsidRDefault="002D05D0">
    <w:pPr>
      <w:pStyle w:val="Hlavika"/>
      <w:jc w:val="center"/>
      <w:rPr>
        <w:rFonts w:ascii="Garamond" w:hAnsi="Garamond"/>
        <w:sz w:val="18"/>
        <w:szCs w:val="18"/>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05D0" w:rsidRDefault="002D05D0">
    <w:pPr>
      <w:pStyle w:val="Hlavika"/>
      <w:jc w:val="center"/>
    </w:pPr>
  </w:p>
  <w:p w:rsidR="002D05D0" w:rsidRDefault="002D05D0">
    <w:pPr>
      <w:pStyle w:val="Zkladntext31"/>
      <w:rPr>
        <w:b/>
        <w:bCs/>
      </w:rPr>
    </w:pPr>
  </w:p>
  <w:p w:rsidR="002D05D0" w:rsidRDefault="007B5753">
    <w:pPr>
      <w:pStyle w:val="Zkladntext31"/>
      <w:rPr>
        <w:b/>
        <w:bCs/>
      </w:rPr>
    </w:pPr>
    <w:r>
      <w:rPr>
        <w:noProof/>
        <w:lang w:eastAsia="sk-SK"/>
      </w:rPr>
      <w:drawing>
        <wp:anchor distT="0" distB="0" distL="0" distR="114935" simplePos="0" relativeHeight="251675648" behindDoc="1" locked="0" layoutInCell="1" allowOverlap="1">
          <wp:simplePos x="0" y="0"/>
          <wp:positionH relativeFrom="column">
            <wp:posOffset>-171450</wp:posOffset>
          </wp:positionH>
          <wp:positionV relativeFrom="paragraph">
            <wp:posOffset>25400</wp:posOffset>
          </wp:positionV>
          <wp:extent cx="2313940" cy="829310"/>
          <wp:effectExtent l="0" t="0" r="0" b="8890"/>
          <wp:wrapTight wrapText="bothSides">
            <wp:wrapPolygon edited="0">
              <wp:start x="0" y="0"/>
              <wp:lineTo x="0" y="21335"/>
              <wp:lineTo x="21339" y="21335"/>
              <wp:lineTo x="21339" y="0"/>
              <wp:lineTo x="0" y="0"/>
            </wp:wrapPolygon>
          </wp:wrapTight>
          <wp:docPr id="3"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2"/>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313940" cy="829310"/>
                  </a:xfrm>
                  <a:prstGeom prst="rect">
                    <a:avLst/>
                  </a:prstGeom>
                  <a:solidFill>
                    <a:srgbClr val="FFFFFF"/>
                  </a:solidFill>
                  <a:ln>
                    <a:noFill/>
                  </a:ln>
                </pic:spPr>
              </pic:pic>
            </a:graphicData>
          </a:graphic>
        </wp:anchor>
      </w:drawing>
    </w:r>
  </w:p>
  <w:p w:rsidR="002D05D0" w:rsidRDefault="002D05D0">
    <w:pPr>
      <w:pStyle w:val="Zkladntext31"/>
      <w:rPr>
        <w:b/>
        <w:bCs/>
      </w:rPr>
    </w:pPr>
  </w:p>
  <w:p w:rsidR="002D05D0" w:rsidRDefault="002D05D0">
    <w:pPr>
      <w:pStyle w:val="Hlavika"/>
    </w:pPr>
  </w:p>
  <w:p w:rsidR="002D05D0" w:rsidRDefault="002D05D0">
    <w:pPr>
      <w:pStyle w:val="Hlavika"/>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bullet"/>
      <w:lvlText w:val="-"/>
      <w:lvlJc w:val="left"/>
      <w:pPr>
        <w:tabs>
          <w:tab w:val="num" w:pos="1080"/>
        </w:tabs>
        <w:ind w:left="1080" w:hanging="360"/>
      </w:pPr>
      <w:rPr>
        <w:rFonts w:ascii="StarSymbol" w:hAnsi="StarSymbol"/>
      </w:rPr>
    </w:lvl>
  </w:abstractNum>
  <w:abstractNum w:abstractNumId="1">
    <w:nsid w:val="0000000D"/>
    <w:multiLevelType w:val="multilevel"/>
    <w:tmpl w:val="1DD61B5E"/>
    <w:name w:val="WW8Num15"/>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iCs/>
        <w:sz w:val="20"/>
        <w:szCs w:val="22"/>
      </w:r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2">
    <w:nsid w:val="023E455A"/>
    <w:multiLevelType w:val="hybridMultilevel"/>
    <w:tmpl w:val="AE30DF0A"/>
    <w:lvl w:ilvl="0" w:tplc="CE807FC2">
      <w:start w:val="1"/>
      <w:numFmt w:val="lowerRoman"/>
      <w:lvlText w:val="(%1)"/>
      <w:lvlJc w:val="left"/>
      <w:pPr>
        <w:ind w:left="1287" w:hanging="720"/>
      </w:pPr>
      <w:rPr>
        <w:rFonts w:hint="default"/>
      </w:rPr>
    </w:lvl>
    <w:lvl w:ilvl="1" w:tplc="041B0019" w:tentative="1">
      <w:start w:val="1"/>
      <w:numFmt w:val="lowerLetter"/>
      <w:lvlText w:val="%2."/>
      <w:lvlJc w:val="left"/>
      <w:pPr>
        <w:ind w:left="1647" w:hanging="360"/>
      </w:pPr>
    </w:lvl>
    <w:lvl w:ilvl="2" w:tplc="041B001B" w:tentative="1">
      <w:start w:val="1"/>
      <w:numFmt w:val="lowerRoman"/>
      <w:lvlText w:val="%3."/>
      <w:lvlJc w:val="right"/>
      <w:pPr>
        <w:ind w:left="2367" w:hanging="180"/>
      </w:p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abstractNum w:abstractNumId="3">
    <w:nsid w:val="06023C0D"/>
    <w:multiLevelType w:val="multilevel"/>
    <w:tmpl w:val="0DF23EB0"/>
    <w:lvl w:ilvl="0">
      <w:start w:val="4"/>
      <w:numFmt w:val="decimal"/>
      <w:lvlText w:val="%1"/>
      <w:lvlJc w:val="left"/>
      <w:pPr>
        <w:ind w:left="540" w:hanging="540"/>
      </w:pPr>
      <w:rPr>
        <w:rFonts w:hint="default"/>
      </w:rPr>
    </w:lvl>
    <w:lvl w:ilvl="1">
      <w:start w:val="14"/>
      <w:numFmt w:val="decimal"/>
      <w:lvlText w:val="%1.%2"/>
      <w:lvlJc w:val="left"/>
      <w:pPr>
        <w:ind w:left="1305" w:hanging="540"/>
      </w:pPr>
      <w:rPr>
        <w:rFonts w:hint="default"/>
      </w:rPr>
    </w:lvl>
    <w:lvl w:ilvl="2">
      <w:start w:val="1"/>
      <w:numFmt w:val="decimal"/>
      <w:lvlText w:val="%1.%2.%3"/>
      <w:lvlJc w:val="left"/>
      <w:pPr>
        <w:ind w:left="2250" w:hanging="720"/>
      </w:pPr>
      <w:rPr>
        <w:rFonts w:hint="default"/>
      </w:rPr>
    </w:lvl>
    <w:lvl w:ilvl="3">
      <w:start w:val="1"/>
      <w:numFmt w:val="decimal"/>
      <w:lvlText w:val="%1.%2.%3.%4"/>
      <w:lvlJc w:val="left"/>
      <w:pPr>
        <w:ind w:left="3015" w:hanging="720"/>
      </w:pPr>
      <w:rPr>
        <w:rFonts w:hint="default"/>
      </w:rPr>
    </w:lvl>
    <w:lvl w:ilvl="4">
      <w:start w:val="1"/>
      <w:numFmt w:val="decimal"/>
      <w:lvlText w:val="%1.%2.%3.%4.%5"/>
      <w:lvlJc w:val="left"/>
      <w:pPr>
        <w:ind w:left="4140" w:hanging="1080"/>
      </w:pPr>
      <w:rPr>
        <w:rFonts w:hint="default"/>
      </w:rPr>
    </w:lvl>
    <w:lvl w:ilvl="5">
      <w:start w:val="1"/>
      <w:numFmt w:val="decimal"/>
      <w:lvlText w:val="%1.%2.%3.%4.%5.%6"/>
      <w:lvlJc w:val="left"/>
      <w:pPr>
        <w:ind w:left="4905" w:hanging="1080"/>
      </w:pPr>
      <w:rPr>
        <w:rFonts w:hint="default"/>
      </w:rPr>
    </w:lvl>
    <w:lvl w:ilvl="6">
      <w:start w:val="1"/>
      <w:numFmt w:val="decimal"/>
      <w:lvlText w:val="%1.%2.%3.%4.%5.%6.%7"/>
      <w:lvlJc w:val="left"/>
      <w:pPr>
        <w:ind w:left="6030" w:hanging="1440"/>
      </w:pPr>
      <w:rPr>
        <w:rFonts w:hint="default"/>
      </w:rPr>
    </w:lvl>
    <w:lvl w:ilvl="7">
      <w:start w:val="1"/>
      <w:numFmt w:val="decimal"/>
      <w:lvlText w:val="%1.%2.%3.%4.%5.%6.%7.%8"/>
      <w:lvlJc w:val="left"/>
      <w:pPr>
        <w:ind w:left="6795" w:hanging="1440"/>
      </w:pPr>
      <w:rPr>
        <w:rFonts w:hint="default"/>
      </w:rPr>
    </w:lvl>
    <w:lvl w:ilvl="8">
      <w:start w:val="1"/>
      <w:numFmt w:val="decimal"/>
      <w:lvlText w:val="%1.%2.%3.%4.%5.%6.%7.%8.%9"/>
      <w:lvlJc w:val="left"/>
      <w:pPr>
        <w:ind w:left="7920" w:hanging="1800"/>
      </w:pPr>
      <w:rPr>
        <w:rFonts w:hint="default"/>
      </w:rPr>
    </w:lvl>
  </w:abstractNum>
  <w:abstractNum w:abstractNumId="4">
    <w:nsid w:val="07A02CAC"/>
    <w:multiLevelType w:val="hybridMultilevel"/>
    <w:tmpl w:val="A8C29540"/>
    <w:lvl w:ilvl="0" w:tplc="19169FEC">
      <w:start w:val="1"/>
      <w:numFmt w:val="decimal"/>
      <w:lvlText w:val="15.%1"/>
      <w:lvlJc w:val="left"/>
      <w:pPr>
        <w:ind w:left="360" w:hanging="360"/>
      </w:pPr>
      <w:rPr>
        <w:rFonts w:hint="default"/>
        <w:b w:val="0"/>
      </w:rPr>
    </w:lvl>
    <w:lvl w:ilvl="1" w:tplc="041B0019">
      <w:start w:val="1"/>
      <w:numFmt w:val="decimal"/>
      <w:lvlText w:val="%2."/>
      <w:lvlJc w:val="left"/>
      <w:pPr>
        <w:tabs>
          <w:tab w:val="num" w:pos="1080"/>
        </w:tabs>
        <w:ind w:left="1080" w:hanging="360"/>
      </w:pPr>
    </w:lvl>
    <w:lvl w:ilvl="2" w:tplc="041B001B">
      <w:start w:val="1"/>
      <w:numFmt w:val="decimal"/>
      <w:lvlText w:val="%3."/>
      <w:lvlJc w:val="left"/>
      <w:pPr>
        <w:tabs>
          <w:tab w:val="num" w:pos="1800"/>
        </w:tabs>
        <w:ind w:left="1800" w:hanging="360"/>
      </w:pPr>
    </w:lvl>
    <w:lvl w:ilvl="3" w:tplc="041B000F">
      <w:start w:val="1"/>
      <w:numFmt w:val="decimal"/>
      <w:lvlText w:val="%4."/>
      <w:lvlJc w:val="left"/>
      <w:pPr>
        <w:tabs>
          <w:tab w:val="num" w:pos="2520"/>
        </w:tabs>
        <w:ind w:left="2520" w:hanging="360"/>
      </w:pPr>
    </w:lvl>
    <w:lvl w:ilvl="4" w:tplc="041B0019">
      <w:start w:val="1"/>
      <w:numFmt w:val="decimal"/>
      <w:lvlText w:val="%5."/>
      <w:lvlJc w:val="left"/>
      <w:pPr>
        <w:tabs>
          <w:tab w:val="num" w:pos="3240"/>
        </w:tabs>
        <w:ind w:left="3240" w:hanging="360"/>
      </w:pPr>
    </w:lvl>
    <w:lvl w:ilvl="5" w:tplc="041B001B">
      <w:start w:val="1"/>
      <w:numFmt w:val="decimal"/>
      <w:lvlText w:val="%6."/>
      <w:lvlJc w:val="left"/>
      <w:pPr>
        <w:tabs>
          <w:tab w:val="num" w:pos="3960"/>
        </w:tabs>
        <w:ind w:left="3960" w:hanging="360"/>
      </w:pPr>
    </w:lvl>
    <w:lvl w:ilvl="6" w:tplc="041B000F">
      <w:start w:val="1"/>
      <w:numFmt w:val="decimal"/>
      <w:lvlText w:val="%7."/>
      <w:lvlJc w:val="left"/>
      <w:pPr>
        <w:tabs>
          <w:tab w:val="num" w:pos="4680"/>
        </w:tabs>
        <w:ind w:left="4680" w:hanging="360"/>
      </w:pPr>
    </w:lvl>
    <w:lvl w:ilvl="7" w:tplc="041B0019">
      <w:start w:val="1"/>
      <w:numFmt w:val="decimal"/>
      <w:lvlText w:val="%8."/>
      <w:lvlJc w:val="left"/>
      <w:pPr>
        <w:tabs>
          <w:tab w:val="num" w:pos="5400"/>
        </w:tabs>
        <w:ind w:left="5400" w:hanging="360"/>
      </w:pPr>
    </w:lvl>
    <w:lvl w:ilvl="8" w:tplc="041B001B">
      <w:start w:val="1"/>
      <w:numFmt w:val="decimal"/>
      <w:lvlText w:val="%9."/>
      <w:lvlJc w:val="left"/>
      <w:pPr>
        <w:tabs>
          <w:tab w:val="num" w:pos="6120"/>
        </w:tabs>
        <w:ind w:left="6120" w:hanging="360"/>
      </w:pPr>
    </w:lvl>
  </w:abstractNum>
  <w:abstractNum w:abstractNumId="5">
    <w:nsid w:val="07DB203E"/>
    <w:multiLevelType w:val="hybridMultilevel"/>
    <w:tmpl w:val="AE30DF0A"/>
    <w:lvl w:ilvl="0" w:tplc="CE807FC2">
      <w:start w:val="1"/>
      <w:numFmt w:val="lowerRoman"/>
      <w:lvlText w:val="(%1)"/>
      <w:lvlJc w:val="left"/>
      <w:pPr>
        <w:ind w:left="1287" w:hanging="720"/>
      </w:pPr>
      <w:rPr>
        <w:rFonts w:hint="default"/>
      </w:rPr>
    </w:lvl>
    <w:lvl w:ilvl="1" w:tplc="041B0019" w:tentative="1">
      <w:start w:val="1"/>
      <w:numFmt w:val="lowerLetter"/>
      <w:lvlText w:val="%2."/>
      <w:lvlJc w:val="left"/>
      <w:pPr>
        <w:ind w:left="1647" w:hanging="360"/>
      </w:pPr>
    </w:lvl>
    <w:lvl w:ilvl="2" w:tplc="041B001B" w:tentative="1">
      <w:start w:val="1"/>
      <w:numFmt w:val="lowerRoman"/>
      <w:lvlText w:val="%3."/>
      <w:lvlJc w:val="right"/>
      <w:pPr>
        <w:ind w:left="2367" w:hanging="180"/>
      </w:p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abstractNum w:abstractNumId="6">
    <w:nsid w:val="09A354C3"/>
    <w:multiLevelType w:val="hybridMultilevel"/>
    <w:tmpl w:val="88FE239C"/>
    <w:lvl w:ilvl="0" w:tplc="115444EC">
      <w:start w:val="1"/>
      <w:numFmt w:val="decimal"/>
      <w:lvlText w:val="3.%1"/>
      <w:lvlJc w:val="left"/>
      <w:pPr>
        <w:ind w:left="1170" w:hanging="360"/>
      </w:pPr>
      <w:rPr>
        <w:rFonts w:hint="default"/>
        <w:b w:val="0"/>
        <w:color w:val="auto"/>
      </w:rPr>
    </w:lvl>
    <w:lvl w:ilvl="1" w:tplc="49EAFB9C">
      <w:start w:val="1"/>
      <w:numFmt w:val="lowerRoman"/>
      <w:lvlText w:val="(%2)"/>
      <w:lvlJc w:val="left"/>
      <w:pPr>
        <w:ind w:left="1890" w:hanging="360"/>
      </w:pPr>
      <w:rPr>
        <w:rFonts w:hint="default"/>
      </w:rPr>
    </w:lvl>
    <w:lvl w:ilvl="2" w:tplc="041B001B">
      <w:start w:val="1"/>
      <w:numFmt w:val="lowerRoman"/>
      <w:lvlText w:val="%3."/>
      <w:lvlJc w:val="right"/>
      <w:pPr>
        <w:ind w:left="2610" w:hanging="180"/>
      </w:pPr>
    </w:lvl>
    <w:lvl w:ilvl="3" w:tplc="041B000F" w:tentative="1">
      <w:start w:val="1"/>
      <w:numFmt w:val="decimal"/>
      <w:lvlText w:val="%4."/>
      <w:lvlJc w:val="left"/>
      <w:pPr>
        <w:ind w:left="3330" w:hanging="360"/>
      </w:pPr>
    </w:lvl>
    <w:lvl w:ilvl="4" w:tplc="041B0019" w:tentative="1">
      <w:start w:val="1"/>
      <w:numFmt w:val="lowerLetter"/>
      <w:lvlText w:val="%5."/>
      <w:lvlJc w:val="left"/>
      <w:pPr>
        <w:ind w:left="4050" w:hanging="360"/>
      </w:pPr>
    </w:lvl>
    <w:lvl w:ilvl="5" w:tplc="041B001B" w:tentative="1">
      <w:start w:val="1"/>
      <w:numFmt w:val="lowerRoman"/>
      <w:lvlText w:val="%6."/>
      <w:lvlJc w:val="right"/>
      <w:pPr>
        <w:ind w:left="4770" w:hanging="180"/>
      </w:pPr>
    </w:lvl>
    <w:lvl w:ilvl="6" w:tplc="041B000F" w:tentative="1">
      <w:start w:val="1"/>
      <w:numFmt w:val="decimal"/>
      <w:lvlText w:val="%7."/>
      <w:lvlJc w:val="left"/>
      <w:pPr>
        <w:ind w:left="5490" w:hanging="360"/>
      </w:pPr>
    </w:lvl>
    <w:lvl w:ilvl="7" w:tplc="041B0019" w:tentative="1">
      <w:start w:val="1"/>
      <w:numFmt w:val="lowerLetter"/>
      <w:lvlText w:val="%8."/>
      <w:lvlJc w:val="left"/>
      <w:pPr>
        <w:ind w:left="6210" w:hanging="360"/>
      </w:pPr>
    </w:lvl>
    <w:lvl w:ilvl="8" w:tplc="041B001B" w:tentative="1">
      <w:start w:val="1"/>
      <w:numFmt w:val="lowerRoman"/>
      <w:lvlText w:val="%9."/>
      <w:lvlJc w:val="right"/>
      <w:pPr>
        <w:ind w:left="6930" w:hanging="180"/>
      </w:pPr>
    </w:lvl>
  </w:abstractNum>
  <w:abstractNum w:abstractNumId="7">
    <w:nsid w:val="0D8B3CFD"/>
    <w:multiLevelType w:val="multilevel"/>
    <w:tmpl w:val="33940C2C"/>
    <w:styleLink w:val="TOMAS"/>
    <w:lvl w:ilvl="0">
      <w:start w:val="1"/>
      <w:numFmt w:val="decimal"/>
      <w:pStyle w:val="NadpisoznaenedouasB"/>
      <w:lvlText w:val="%1."/>
      <w:lvlJc w:val="left"/>
      <w:pPr>
        <w:ind w:left="709" w:hanging="709"/>
      </w:pPr>
      <w:rPr>
        <w:rFonts w:ascii="Proba Pro" w:hAnsi="Proba Pro" w:cs="Times New Roman" w:hint="default"/>
        <w:sz w:val="20"/>
      </w:rPr>
    </w:lvl>
    <w:lvl w:ilvl="1">
      <w:start w:val="1"/>
      <w:numFmt w:val="decimal"/>
      <w:lvlText w:val="%1.%2"/>
      <w:lvlJc w:val="left"/>
      <w:pPr>
        <w:ind w:left="709" w:hanging="709"/>
      </w:pPr>
      <w:rPr>
        <w:rFonts w:cs="Times New Roman" w:hint="default"/>
      </w:rPr>
    </w:lvl>
    <w:lvl w:ilvl="2">
      <w:start w:val="1"/>
      <w:numFmt w:val="decimal"/>
      <w:lvlText w:val="%1.%2.%3"/>
      <w:lvlJc w:val="left"/>
      <w:pPr>
        <w:ind w:left="709" w:hanging="709"/>
      </w:pPr>
      <w:rPr>
        <w:rFonts w:cs="Times New Roman" w:hint="default"/>
      </w:rPr>
    </w:lvl>
    <w:lvl w:ilvl="3">
      <w:start w:val="1"/>
      <w:numFmt w:val="lowerLetter"/>
      <w:lvlText w:val="%4)"/>
      <w:lvlJc w:val="left"/>
      <w:pPr>
        <w:ind w:left="1134" w:hanging="425"/>
      </w:pPr>
      <w:rPr>
        <w:rFonts w:cs="Times New Roman" w:hint="default"/>
      </w:rPr>
    </w:lvl>
    <w:lvl w:ilvl="4">
      <w:start w:val="1"/>
      <w:numFmt w:val="lowerRoman"/>
      <w:lvlText w:val="(%5)"/>
      <w:lvlJc w:val="left"/>
      <w:pPr>
        <w:ind w:left="1559" w:hanging="425"/>
      </w:pPr>
      <w:rPr>
        <w:rFonts w:cs="Times New Roman" w:hint="default"/>
      </w:rPr>
    </w:lvl>
    <w:lvl w:ilvl="5">
      <w:start w:val="1"/>
      <w:numFmt w:val="lowerRoman"/>
      <w:lvlText w:val="(%6)"/>
      <w:lvlJc w:val="left"/>
      <w:pPr>
        <w:ind w:left="709" w:hanging="709"/>
      </w:pPr>
      <w:rPr>
        <w:rFonts w:cs="Times New Roman" w:hint="default"/>
      </w:rPr>
    </w:lvl>
    <w:lvl w:ilvl="6">
      <w:start w:val="1"/>
      <w:numFmt w:val="decimal"/>
      <w:lvlText w:val="%7."/>
      <w:lvlJc w:val="left"/>
      <w:pPr>
        <w:ind w:left="709" w:hanging="709"/>
      </w:pPr>
      <w:rPr>
        <w:rFonts w:cs="Times New Roman" w:hint="default"/>
      </w:rPr>
    </w:lvl>
    <w:lvl w:ilvl="7">
      <w:start w:val="1"/>
      <w:numFmt w:val="lowerLetter"/>
      <w:lvlText w:val="%8."/>
      <w:lvlJc w:val="left"/>
      <w:pPr>
        <w:ind w:left="709" w:hanging="709"/>
      </w:pPr>
      <w:rPr>
        <w:rFonts w:cs="Times New Roman" w:hint="default"/>
      </w:rPr>
    </w:lvl>
    <w:lvl w:ilvl="8">
      <w:start w:val="1"/>
      <w:numFmt w:val="lowerRoman"/>
      <w:lvlText w:val="%9."/>
      <w:lvlJc w:val="left"/>
      <w:pPr>
        <w:ind w:left="709" w:hanging="709"/>
      </w:pPr>
      <w:rPr>
        <w:rFonts w:cs="Times New Roman" w:hint="default"/>
      </w:rPr>
    </w:lvl>
  </w:abstractNum>
  <w:abstractNum w:abstractNumId="8">
    <w:nsid w:val="0E3E0145"/>
    <w:multiLevelType w:val="hybridMultilevel"/>
    <w:tmpl w:val="3190ACB4"/>
    <w:lvl w:ilvl="0" w:tplc="B5C2403E">
      <w:start w:val="1"/>
      <w:numFmt w:val="decimal"/>
      <w:lvlText w:val="4.%1"/>
      <w:lvlJc w:val="left"/>
      <w:pPr>
        <w:ind w:left="1170" w:hanging="360"/>
      </w:pPr>
      <w:rPr>
        <w:rFonts w:hint="default"/>
      </w:rPr>
    </w:lvl>
    <w:lvl w:ilvl="1" w:tplc="041B0019">
      <w:start w:val="1"/>
      <w:numFmt w:val="lowerLetter"/>
      <w:lvlText w:val="%2."/>
      <w:lvlJc w:val="left"/>
      <w:pPr>
        <w:ind w:left="1890" w:hanging="360"/>
      </w:pPr>
    </w:lvl>
    <w:lvl w:ilvl="2" w:tplc="041B001B" w:tentative="1">
      <w:start w:val="1"/>
      <w:numFmt w:val="lowerRoman"/>
      <w:lvlText w:val="%3."/>
      <w:lvlJc w:val="right"/>
      <w:pPr>
        <w:ind w:left="2610" w:hanging="180"/>
      </w:pPr>
    </w:lvl>
    <w:lvl w:ilvl="3" w:tplc="041B000F" w:tentative="1">
      <w:start w:val="1"/>
      <w:numFmt w:val="decimal"/>
      <w:lvlText w:val="%4."/>
      <w:lvlJc w:val="left"/>
      <w:pPr>
        <w:ind w:left="3330" w:hanging="360"/>
      </w:pPr>
    </w:lvl>
    <w:lvl w:ilvl="4" w:tplc="041B0019" w:tentative="1">
      <w:start w:val="1"/>
      <w:numFmt w:val="lowerLetter"/>
      <w:lvlText w:val="%5."/>
      <w:lvlJc w:val="left"/>
      <w:pPr>
        <w:ind w:left="4050" w:hanging="360"/>
      </w:pPr>
    </w:lvl>
    <w:lvl w:ilvl="5" w:tplc="041B001B" w:tentative="1">
      <w:start w:val="1"/>
      <w:numFmt w:val="lowerRoman"/>
      <w:lvlText w:val="%6."/>
      <w:lvlJc w:val="right"/>
      <w:pPr>
        <w:ind w:left="4770" w:hanging="180"/>
      </w:pPr>
    </w:lvl>
    <w:lvl w:ilvl="6" w:tplc="041B000F" w:tentative="1">
      <w:start w:val="1"/>
      <w:numFmt w:val="decimal"/>
      <w:lvlText w:val="%7."/>
      <w:lvlJc w:val="left"/>
      <w:pPr>
        <w:ind w:left="5490" w:hanging="360"/>
      </w:pPr>
    </w:lvl>
    <w:lvl w:ilvl="7" w:tplc="041B0019" w:tentative="1">
      <w:start w:val="1"/>
      <w:numFmt w:val="lowerLetter"/>
      <w:lvlText w:val="%8."/>
      <w:lvlJc w:val="left"/>
      <w:pPr>
        <w:ind w:left="6210" w:hanging="360"/>
      </w:pPr>
    </w:lvl>
    <w:lvl w:ilvl="8" w:tplc="041B001B" w:tentative="1">
      <w:start w:val="1"/>
      <w:numFmt w:val="lowerRoman"/>
      <w:lvlText w:val="%9."/>
      <w:lvlJc w:val="right"/>
      <w:pPr>
        <w:ind w:left="6930" w:hanging="180"/>
      </w:pPr>
    </w:lvl>
  </w:abstractNum>
  <w:abstractNum w:abstractNumId="9">
    <w:nsid w:val="0EB01955"/>
    <w:multiLevelType w:val="hybridMultilevel"/>
    <w:tmpl w:val="EDB000CC"/>
    <w:lvl w:ilvl="0" w:tplc="C8A61D4C">
      <w:numFmt w:val="bullet"/>
      <w:lvlText w:val="-"/>
      <w:lvlJc w:val="left"/>
      <w:pPr>
        <w:ind w:left="1287" w:hanging="720"/>
      </w:pPr>
      <w:rPr>
        <w:rFonts w:ascii="Arial" w:eastAsia="Times New Roman" w:hAnsi="Arial" w:cs="Arial" w:hint="default"/>
        <w:color w:val="auto"/>
      </w:rPr>
    </w:lvl>
    <w:lvl w:ilvl="1" w:tplc="041B0019" w:tentative="1">
      <w:start w:val="1"/>
      <w:numFmt w:val="lowerLetter"/>
      <w:lvlText w:val="%2."/>
      <w:lvlJc w:val="left"/>
      <w:pPr>
        <w:ind w:left="1647" w:hanging="360"/>
      </w:pPr>
    </w:lvl>
    <w:lvl w:ilvl="2" w:tplc="041B001B" w:tentative="1">
      <w:start w:val="1"/>
      <w:numFmt w:val="lowerRoman"/>
      <w:lvlText w:val="%3."/>
      <w:lvlJc w:val="right"/>
      <w:pPr>
        <w:ind w:left="2367" w:hanging="180"/>
      </w:p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abstractNum w:abstractNumId="10">
    <w:nsid w:val="11354C57"/>
    <w:multiLevelType w:val="hybridMultilevel"/>
    <w:tmpl w:val="F4EA539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1">
    <w:nsid w:val="13E27284"/>
    <w:multiLevelType w:val="hybridMultilevel"/>
    <w:tmpl w:val="1DF23E10"/>
    <w:lvl w:ilvl="0" w:tplc="9A58C5A0">
      <w:start w:val="1"/>
      <w:numFmt w:val="decimal"/>
      <w:lvlText w:val="10.%1"/>
      <w:lvlJc w:val="left"/>
      <w:pPr>
        <w:ind w:left="360" w:hanging="360"/>
      </w:pPr>
      <w:rPr>
        <w:rFonts w:hint="default"/>
        <w:b w:val="0"/>
      </w:rPr>
    </w:lvl>
    <w:lvl w:ilvl="1" w:tplc="041B0019">
      <w:start w:val="1"/>
      <w:numFmt w:val="decimal"/>
      <w:lvlText w:val="%2."/>
      <w:lvlJc w:val="left"/>
      <w:pPr>
        <w:tabs>
          <w:tab w:val="num" w:pos="1080"/>
        </w:tabs>
        <w:ind w:left="1080" w:hanging="360"/>
      </w:pPr>
    </w:lvl>
    <w:lvl w:ilvl="2" w:tplc="041B001B">
      <w:start w:val="1"/>
      <w:numFmt w:val="decimal"/>
      <w:lvlText w:val="%3."/>
      <w:lvlJc w:val="left"/>
      <w:pPr>
        <w:tabs>
          <w:tab w:val="num" w:pos="1800"/>
        </w:tabs>
        <w:ind w:left="1800" w:hanging="360"/>
      </w:pPr>
    </w:lvl>
    <w:lvl w:ilvl="3" w:tplc="041B000F">
      <w:start w:val="1"/>
      <w:numFmt w:val="decimal"/>
      <w:lvlText w:val="%4."/>
      <w:lvlJc w:val="left"/>
      <w:pPr>
        <w:tabs>
          <w:tab w:val="num" w:pos="2520"/>
        </w:tabs>
        <w:ind w:left="2520" w:hanging="360"/>
      </w:pPr>
    </w:lvl>
    <w:lvl w:ilvl="4" w:tplc="041B0019">
      <w:start w:val="1"/>
      <w:numFmt w:val="decimal"/>
      <w:lvlText w:val="%5."/>
      <w:lvlJc w:val="left"/>
      <w:pPr>
        <w:tabs>
          <w:tab w:val="num" w:pos="3240"/>
        </w:tabs>
        <w:ind w:left="3240" w:hanging="360"/>
      </w:pPr>
    </w:lvl>
    <w:lvl w:ilvl="5" w:tplc="041B001B">
      <w:start w:val="1"/>
      <w:numFmt w:val="decimal"/>
      <w:lvlText w:val="%6."/>
      <w:lvlJc w:val="left"/>
      <w:pPr>
        <w:tabs>
          <w:tab w:val="num" w:pos="3960"/>
        </w:tabs>
        <w:ind w:left="3960" w:hanging="360"/>
      </w:pPr>
    </w:lvl>
    <w:lvl w:ilvl="6" w:tplc="041B000F">
      <w:start w:val="1"/>
      <w:numFmt w:val="decimal"/>
      <w:lvlText w:val="%7."/>
      <w:lvlJc w:val="left"/>
      <w:pPr>
        <w:tabs>
          <w:tab w:val="num" w:pos="4680"/>
        </w:tabs>
        <w:ind w:left="4680" w:hanging="360"/>
      </w:pPr>
    </w:lvl>
    <w:lvl w:ilvl="7" w:tplc="041B0019">
      <w:start w:val="1"/>
      <w:numFmt w:val="decimal"/>
      <w:lvlText w:val="%8."/>
      <w:lvlJc w:val="left"/>
      <w:pPr>
        <w:tabs>
          <w:tab w:val="num" w:pos="5400"/>
        </w:tabs>
        <w:ind w:left="5400" w:hanging="360"/>
      </w:pPr>
    </w:lvl>
    <w:lvl w:ilvl="8" w:tplc="041B001B">
      <w:start w:val="1"/>
      <w:numFmt w:val="decimal"/>
      <w:lvlText w:val="%9."/>
      <w:lvlJc w:val="left"/>
      <w:pPr>
        <w:tabs>
          <w:tab w:val="num" w:pos="6120"/>
        </w:tabs>
        <w:ind w:left="6120" w:hanging="360"/>
      </w:pPr>
    </w:lvl>
  </w:abstractNum>
  <w:abstractNum w:abstractNumId="12">
    <w:nsid w:val="143437B5"/>
    <w:multiLevelType w:val="multilevel"/>
    <w:tmpl w:val="62B07044"/>
    <w:styleLink w:val="tl1"/>
    <w:lvl w:ilvl="0">
      <w:start w:val="1"/>
      <w:numFmt w:val="none"/>
      <w:lvlText w:val=""/>
      <w:lvlJc w:val="left"/>
      <w:pPr>
        <w:ind w:left="432" w:hanging="432"/>
      </w:pPr>
      <w:rPr>
        <w:rFonts w:hint="default"/>
        <w:b w:val="0"/>
        <w:bCs w:val="0"/>
        <w:i w:val="0"/>
        <w:iCs w:val="0"/>
        <w:caps w:val="0"/>
        <w:smallCaps w:val="0"/>
        <w:strike w:val="0"/>
        <w:dstrike w:val="0"/>
        <w:vanish w:val="0"/>
        <w:color w:val="000000"/>
        <w:kern w:val="0"/>
        <w:position w:val="0"/>
        <w:u w:val="none"/>
        <w:effect w:val="none"/>
        <w:vertAlign w:val="baseline"/>
        <w:em w:val="none"/>
      </w:rPr>
    </w:lvl>
    <w:lvl w:ilvl="1">
      <w:start w:val="1"/>
      <w:numFmt w:val="decimal"/>
      <w:lvlText w:val="%2"/>
      <w:lvlJc w:val="left"/>
      <w:pPr>
        <w:ind w:left="576" w:hanging="576"/>
      </w:pPr>
      <w:rPr>
        <w:rFonts w:hint="default"/>
      </w:rPr>
    </w:lvl>
    <w:lvl w:ilvl="2">
      <w:start w:val="1"/>
      <w:numFmt w:val="decimal"/>
      <w:lvlText w:val="%2.%3"/>
      <w:lvlJc w:val="left"/>
      <w:pPr>
        <w:ind w:left="720" w:hanging="720"/>
      </w:pPr>
      <w:rPr>
        <w:rFonts w:hint="default"/>
      </w:rPr>
    </w:lvl>
    <w:lvl w:ilvl="3">
      <w:start w:val="1"/>
      <w:numFmt w:val="decimal"/>
      <w:lvlText w:val="%2.%3.%4"/>
      <w:lvlJc w:val="left"/>
      <w:pPr>
        <w:ind w:left="864" w:hanging="864"/>
      </w:pPr>
      <w:rPr>
        <w:rFonts w:hint="default"/>
        <w:b w:val="0"/>
      </w:rPr>
    </w:lvl>
    <w:lvl w:ilvl="4">
      <w:start w:val="1"/>
      <w:numFmt w:val="decimal"/>
      <w:lvlText w:val="%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3">
    <w:nsid w:val="14A959B1"/>
    <w:multiLevelType w:val="multilevel"/>
    <w:tmpl w:val="33940C2C"/>
    <w:numStyleLink w:val="TOMAS"/>
  </w:abstractNum>
  <w:abstractNum w:abstractNumId="14">
    <w:nsid w:val="19E47375"/>
    <w:multiLevelType w:val="hybridMultilevel"/>
    <w:tmpl w:val="4504FDEC"/>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5">
    <w:nsid w:val="1AF134C1"/>
    <w:multiLevelType w:val="hybridMultilevel"/>
    <w:tmpl w:val="1BA85D96"/>
    <w:lvl w:ilvl="0" w:tplc="B2643DCA">
      <w:start w:val="1"/>
      <w:numFmt w:val="decimal"/>
      <w:lvlText w:val="2.%1"/>
      <w:lvlJc w:val="left"/>
      <w:pPr>
        <w:ind w:left="1287" w:hanging="360"/>
      </w:pPr>
      <w:rPr>
        <w:rFonts w:hint="default"/>
      </w:rPr>
    </w:lvl>
    <w:lvl w:ilvl="1" w:tplc="041B0019" w:tentative="1">
      <w:start w:val="1"/>
      <w:numFmt w:val="lowerLetter"/>
      <w:lvlText w:val="%2."/>
      <w:lvlJc w:val="left"/>
      <w:pPr>
        <w:ind w:left="2007" w:hanging="360"/>
      </w:pPr>
    </w:lvl>
    <w:lvl w:ilvl="2" w:tplc="041B001B" w:tentative="1">
      <w:start w:val="1"/>
      <w:numFmt w:val="lowerRoman"/>
      <w:lvlText w:val="%3."/>
      <w:lvlJc w:val="right"/>
      <w:pPr>
        <w:ind w:left="2727" w:hanging="180"/>
      </w:pPr>
    </w:lvl>
    <w:lvl w:ilvl="3" w:tplc="041B000F" w:tentative="1">
      <w:start w:val="1"/>
      <w:numFmt w:val="decimal"/>
      <w:lvlText w:val="%4."/>
      <w:lvlJc w:val="left"/>
      <w:pPr>
        <w:ind w:left="3447" w:hanging="360"/>
      </w:pPr>
    </w:lvl>
    <w:lvl w:ilvl="4" w:tplc="041B0019" w:tentative="1">
      <w:start w:val="1"/>
      <w:numFmt w:val="lowerLetter"/>
      <w:lvlText w:val="%5."/>
      <w:lvlJc w:val="left"/>
      <w:pPr>
        <w:ind w:left="4167" w:hanging="360"/>
      </w:pPr>
    </w:lvl>
    <w:lvl w:ilvl="5" w:tplc="041B001B" w:tentative="1">
      <w:start w:val="1"/>
      <w:numFmt w:val="lowerRoman"/>
      <w:lvlText w:val="%6."/>
      <w:lvlJc w:val="right"/>
      <w:pPr>
        <w:ind w:left="4887" w:hanging="180"/>
      </w:pPr>
    </w:lvl>
    <w:lvl w:ilvl="6" w:tplc="041B000F" w:tentative="1">
      <w:start w:val="1"/>
      <w:numFmt w:val="decimal"/>
      <w:lvlText w:val="%7."/>
      <w:lvlJc w:val="left"/>
      <w:pPr>
        <w:ind w:left="5607" w:hanging="360"/>
      </w:pPr>
    </w:lvl>
    <w:lvl w:ilvl="7" w:tplc="041B0019" w:tentative="1">
      <w:start w:val="1"/>
      <w:numFmt w:val="lowerLetter"/>
      <w:lvlText w:val="%8."/>
      <w:lvlJc w:val="left"/>
      <w:pPr>
        <w:ind w:left="6327" w:hanging="360"/>
      </w:pPr>
    </w:lvl>
    <w:lvl w:ilvl="8" w:tplc="041B001B" w:tentative="1">
      <w:start w:val="1"/>
      <w:numFmt w:val="lowerRoman"/>
      <w:lvlText w:val="%9."/>
      <w:lvlJc w:val="right"/>
      <w:pPr>
        <w:ind w:left="7047" w:hanging="180"/>
      </w:pPr>
    </w:lvl>
  </w:abstractNum>
  <w:abstractNum w:abstractNumId="16">
    <w:nsid w:val="1C022E54"/>
    <w:multiLevelType w:val="hybridMultilevel"/>
    <w:tmpl w:val="829E7070"/>
    <w:lvl w:ilvl="0" w:tplc="1190FF0C">
      <w:start w:val="1"/>
      <w:numFmt w:val="bullet"/>
      <w:pStyle w:val="05Bullets"/>
      <w:lvlText w:val=""/>
      <w:lvlJc w:val="left"/>
      <w:pPr>
        <w:ind w:left="720" w:hanging="360"/>
      </w:pPr>
      <w:rPr>
        <w:rFonts w:ascii="Wingdings 3" w:hAnsi="Wingdings 3" w:hint="default"/>
        <w:color w:val="auto"/>
        <w:sz w:val="16"/>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23923E2D"/>
    <w:multiLevelType w:val="multilevel"/>
    <w:tmpl w:val="073AAC8C"/>
    <w:lvl w:ilvl="0">
      <w:start w:val="1"/>
      <w:numFmt w:val="decimal"/>
      <w:lvlText w:val="%1"/>
      <w:lvlJc w:val="left"/>
      <w:pPr>
        <w:ind w:left="709" w:hanging="709"/>
      </w:pPr>
      <w:rPr>
        <w:rFonts w:hint="default"/>
        <w:b/>
      </w:rPr>
    </w:lvl>
    <w:lvl w:ilvl="1">
      <w:start w:val="1"/>
      <w:numFmt w:val="decimal"/>
      <w:lvlText w:val="%1.%2"/>
      <w:lvlJc w:val="left"/>
      <w:pPr>
        <w:ind w:left="851" w:hanging="709"/>
      </w:pPr>
      <w:rPr>
        <w:rFonts w:ascii="Arial" w:hAnsi="Arial" w:cs="Arial" w:hint="default"/>
        <w:b w:val="0"/>
        <w:color w:val="auto"/>
        <w:sz w:val="20"/>
        <w:szCs w:val="20"/>
      </w:rPr>
    </w:lvl>
    <w:lvl w:ilvl="2">
      <w:start w:val="1"/>
      <w:numFmt w:val="decimal"/>
      <w:lvlText w:val="%1.%2.%3"/>
      <w:lvlJc w:val="left"/>
      <w:pPr>
        <w:ind w:left="709" w:hanging="709"/>
      </w:pPr>
      <w:rPr>
        <w:rFonts w:ascii="Arial" w:hAnsi="Arial" w:cs="Arial" w:hint="default"/>
        <w:b w:val="0"/>
        <w:sz w:val="20"/>
        <w:szCs w:val="20"/>
      </w:rPr>
    </w:lvl>
    <w:lvl w:ilvl="3">
      <w:start w:val="1"/>
      <w:numFmt w:val="lowerLetter"/>
      <w:lvlText w:val="%4)"/>
      <w:lvlJc w:val="left"/>
      <w:pPr>
        <w:ind w:left="1134" w:hanging="425"/>
      </w:pPr>
      <w:rPr>
        <w:rFonts w:hint="default"/>
        <w:b w:val="0"/>
      </w:rPr>
    </w:lvl>
    <w:lvl w:ilvl="4">
      <w:start w:val="1"/>
      <w:numFmt w:val="lowerRoman"/>
      <w:lvlText w:val="(%5)"/>
      <w:lvlJc w:val="left"/>
      <w:pPr>
        <w:ind w:left="1559" w:hanging="425"/>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25125F9E"/>
    <w:multiLevelType w:val="hybridMultilevel"/>
    <w:tmpl w:val="88FE1EA2"/>
    <w:lvl w:ilvl="0" w:tplc="6718A340">
      <w:start w:val="1"/>
      <w:numFmt w:val="decimal"/>
      <w:lvlText w:val="14.%1"/>
      <w:lvlJc w:val="left"/>
      <w:pPr>
        <w:ind w:left="2160" w:hanging="360"/>
      </w:pPr>
      <w:rPr>
        <w:rFonts w:hint="default"/>
        <w:b w:val="0"/>
      </w:rPr>
    </w:lvl>
    <w:lvl w:ilvl="1" w:tplc="041B0017">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9">
    <w:nsid w:val="255D0CF8"/>
    <w:multiLevelType w:val="multilevel"/>
    <w:tmpl w:val="2C621168"/>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2989397E"/>
    <w:multiLevelType w:val="multilevel"/>
    <w:tmpl w:val="18C49D3C"/>
    <w:lvl w:ilvl="0">
      <w:start w:val="1"/>
      <w:numFmt w:val="decimal"/>
      <w:pStyle w:val="nadpisedouasD"/>
      <w:lvlText w:val="%1"/>
      <w:lvlJc w:val="left"/>
      <w:pPr>
        <w:tabs>
          <w:tab w:val="num" w:pos="432"/>
        </w:tabs>
        <w:ind w:left="432" w:hanging="432"/>
      </w:pPr>
      <w:rPr>
        <w:rFonts w:cs="Times New Roman"/>
        <w:sz w:val="22"/>
        <w:szCs w:val="22"/>
      </w:rPr>
    </w:lvl>
    <w:lvl w:ilvl="1">
      <w:start w:val="1"/>
      <w:numFmt w:val="decimal"/>
      <w:lvlText w:val="%1.%2"/>
      <w:lvlJc w:val="left"/>
      <w:pPr>
        <w:tabs>
          <w:tab w:val="num" w:pos="576"/>
        </w:tabs>
        <w:ind w:left="576" w:hanging="576"/>
      </w:pPr>
      <w:rPr>
        <w:rFonts w:cs="Times New Roman"/>
        <w:b w:val="0"/>
        <w:bCs w:val="0"/>
        <w:i w:val="0"/>
        <w:iCs w:val="0"/>
        <w:sz w:val="20"/>
        <w:szCs w:val="20"/>
      </w:rPr>
    </w:lvl>
    <w:lvl w:ilvl="2">
      <w:start w:val="1"/>
      <w:numFmt w:val="decimal"/>
      <w:lvlText w:val="%1.%2.%3"/>
      <w:lvlJc w:val="left"/>
      <w:pPr>
        <w:tabs>
          <w:tab w:val="num" w:pos="1430"/>
        </w:tabs>
        <w:ind w:left="1430" w:hanging="720"/>
      </w:pPr>
      <w:rPr>
        <w:rFonts w:cs="Times New Roman"/>
        <w:b w:val="0"/>
        <w:i w:val="0"/>
        <w:iCs w:val="0"/>
      </w:rPr>
    </w:lvl>
    <w:lvl w:ilvl="3">
      <w:start w:val="1"/>
      <w:numFmt w:val="decimal"/>
      <w:lvlText w:val="%1.%2.%3.%4"/>
      <w:lvlJc w:val="left"/>
      <w:pPr>
        <w:tabs>
          <w:tab w:val="num" w:pos="864"/>
        </w:tabs>
        <w:ind w:left="864" w:hanging="864"/>
      </w:pPr>
      <w:rPr>
        <w:rFonts w:cs="Times New Roman"/>
        <w:b w:val="0"/>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21">
    <w:nsid w:val="2B5E7C3C"/>
    <w:multiLevelType w:val="hybridMultilevel"/>
    <w:tmpl w:val="D1AAE296"/>
    <w:lvl w:ilvl="0" w:tplc="C8A61D4C">
      <w:numFmt w:val="bullet"/>
      <w:lvlText w:val="-"/>
      <w:lvlJc w:val="left"/>
      <w:pPr>
        <w:ind w:left="2007" w:hanging="360"/>
      </w:pPr>
      <w:rPr>
        <w:rFonts w:ascii="Arial" w:eastAsia="Times New Roman" w:hAnsi="Arial" w:cs="Arial" w:hint="default"/>
      </w:rPr>
    </w:lvl>
    <w:lvl w:ilvl="1" w:tplc="041B0003" w:tentative="1">
      <w:start w:val="1"/>
      <w:numFmt w:val="bullet"/>
      <w:lvlText w:val="o"/>
      <w:lvlJc w:val="left"/>
      <w:pPr>
        <w:ind w:left="2727" w:hanging="360"/>
      </w:pPr>
      <w:rPr>
        <w:rFonts w:ascii="Courier New" w:hAnsi="Courier New" w:cs="Courier New" w:hint="default"/>
      </w:rPr>
    </w:lvl>
    <w:lvl w:ilvl="2" w:tplc="041B0005" w:tentative="1">
      <w:start w:val="1"/>
      <w:numFmt w:val="bullet"/>
      <w:lvlText w:val=""/>
      <w:lvlJc w:val="left"/>
      <w:pPr>
        <w:ind w:left="3447" w:hanging="360"/>
      </w:pPr>
      <w:rPr>
        <w:rFonts w:ascii="Wingdings" w:hAnsi="Wingdings" w:hint="default"/>
      </w:rPr>
    </w:lvl>
    <w:lvl w:ilvl="3" w:tplc="041B0001" w:tentative="1">
      <w:start w:val="1"/>
      <w:numFmt w:val="bullet"/>
      <w:lvlText w:val=""/>
      <w:lvlJc w:val="left"/>
      <w:pPr>
        <w:ind w:left="4167" w:hanging="360"/>
      </w:pPr>
      <w:rPr>
        <w:rFonts w:ascii="Symbol" w:hAnsi="Symbol" w:hint="default"/>
      </w:rPr>
    </w:lvl>
    <w:lvl w:ilvl="4" w:tplc="041B0003" w:tentative="1">
      <w:start w:val="1"/>
      <w:numFmt w:val="bullet"/>
      <w:lvlText w:val="o"/>
      <w:lvlJc w:val="left"/>
      <w:pPr>
        <w:ind w:left="4887" w:hanging="360"/>
      </w:pPr>
      <w:rPr>
        <w:rFonts w:ascii="Courier New" w:hAnsi="Courier New" w:cs="Courier New" w:hint="default"/>
      </w:rPr>
    </w:lvl>
    <w:lvl w:ilvl="5" w:tplc="041B0005" w:tentative="1">
      <w:start w:val="1"/>
      <w:numFmt w:val="bullet"/>
      <w:lvlText w:val=""/>
      <w:lvlJc w:val="left"/>
      <w:pPr>
        <w:ind w:left="5607" w:hanging="360"/>
      </w:pPr>
      <w:rPr>
        <w:rFonts w:ascii="Wingdings" w:hAnsi="Wingdings" w:hint="default"/>
      </w:rPr>
    </w:lvl>
    <w:lvl w:ilvl="6" w:tplc="041B0001" w:tentative="1">
      <w:start w:val="1"/>
      <w:numFmt w:val="bullet"/>
      <w:lvlText w:val=""/>
      <w:lvlJc w:val="left"/>
      <w:pPr>
        <w:ind w:left="6327" w:hanging="360"/>
      </w:pPr>
      <w:rPr>
        <w:rFonts w:ascii="Symbol" w:hAnsi="Symbol" w:hint="default"/>
      </w:rPr>
    </w:lvl>
    <w:lvl w:ilvl="7" w:tplc="041B0003" w:tentative="1">
      <w:start w:val="1"/>
      <w:numFmt w:val="bullet"/>
      <w:lvlText w:val="o"/>
      <w:lvlJc w:val="left"/>
      <w:pPr>
        <w:ind w:left="7047" w:hanging="360"/>
      </w:pPr>
      <w:rPr>
        <w:rFonts w:ascii="Courier New" w:hAnsi="Courier New" w:cs="Courier New" w:hint="default"/>
      </w:rPr>
    </w:lvl>
    <w:lvl w:ilvl="8" w:tplc="041B0005" w:tentative="1">
      <w:start w:val="1"/>
      <w:numFmt w:val="bullet"/>
      <w:lvlText w:val=""/>
      <w:lvlJc w:val="left"/>
      <w:pPr>
        <w:ind w:left="7767" w:hanging="360"/>
      </w:pPr>
      <w:rPr>
        <w:rFonts w:ascii="Wingdings" w:hAnsi="Wingdings" w:hint="default"/>
      </w:rPr>
    </w:lvl>
  </w:abstractNum>
  <w:abstractNum w:abstractNumId="22">
    <w:nsid w:val="2C60288A"/>
    <w:multiLevelType w:val="hybridMultilevel"/>
    <w:tmpl w:val="2194B2C4"/>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3">
    <w:nsid w:val="2F662002"/>
    <w:multiLevelType w:val="hybridMultilevel"/>
    <w:tmpl w:val="EBD60EA2"/>
    <w:lvl w:ilvl="0" w:tplc="B56092D2">
      <w:start w:val="1"/>
      <w:numFmt w:val="lowerRoman"/>
      <w:lvlText w:val="(%1)"/>
      <w:lvlJc w:val="left"/>
      <w:pPr>
        <w:ind w:left="1287" w:hanging="720"/>
      </w:pPr>
      <w:rPr>
        <w:rFonts w:hint="default"/>
        <w:color w:val="auto"/>
      </w:rPr>
    </w:lvl>
    <w:lvl w:ilvl="1" w:tplc="041B0019" w:tentative="1">
      <w:start w:val="1"/>
      <w:numFmt w:val="lowerLetter"/>
      <w:lvlText w:val="%2."/>
      <w:lvlJc w:val="left"/>
      <w:pPr>
        <w:ind w:left="1647" w:hanging="360"/>
      </w:pPr>
    </w:lvl>
    <w:lvl w:ilvl="2" w:tplc="041B001B" w:tentative="1">
      <w:start w:val="1"/>
      <w:numFmt w:val="lowerRoman"/>
      <w:lvlText w:val="%3."/>
      <w:lvlJc w:val="right"/>
      <w:pPr>
        <w:ind w:left="2367" w:hanging="180"/>
      </w:p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abstractNum w:abstractNumId="24">
    <w:nsid w:val="2F9D67FC"/>
    <w:multiLevelType w:val="multilevel"/>
    <w:tmpl w:val="33940C2C"/>
    <w:numStyleLink w:val="TOMAS"/>
  </w:abstractNum>
  <w:abstractNum w:abstractNumId="25">
    <w:nsid w:val="356A64AF"/>
    <w:multiLevelType w:val="multilevel"/>
    <w:tmpl w:val="478EA296"/>
    <w:lvl w:ilvl="0">
      <w:start w:val="1"/>
      <w:numFmt w:val="decimal"/>
      <w:pStyle w:val="nadpisedouasE"/>
      <w:lvlText w:val="%1"/>
      <w:lvlJc w:val="left"/>
      <w:pPr>
        <w:tabs>
          <w:tab w:val="num" w:pos="432"/>
        </w:tabs>
        <w:ind w:left="432" w:hanging="432"/>
      </w:pPr>
      <w:rPr>
        <w:rFonts w:cs="Times New Roman"/>
        <w:b/>
        <w:bCs/>
        <w:sz w:val="22"/>
        <w:szCs w:val="22"/>
      </w:rPr>
    </w:lvl>
    <w:lvl w:ilvl="1">
      <w:start w:val="1"/>
      <w:numFmt w:val="decimal"/>
      <w:lvlText w:val="%1.%2"/>
      <w:lvlJc w:val="left"/>
      <w:pPr>
        <w:tabs>
          <w:tab w:val="num" w:pos="576"/>
        </w:tabs>
        <w:ind w:left="576" w:hanging="576"/>
      </w:pPr>
      <w:rPr>
        <w:rFonts w:cs="Times New Roman"/>
        <w:i w:val="0"/>
        <w:iCs w:val="0"/>
        <w:sz w:val="20"/>
        <w:szCs w:val="20"/>
      </w:rPr>
    </w:lvl>
    <w:lvl w:ilvl="2">
      <w:start w:val="1"/>
      <w:numFmt w:val="decimal"/>
      <w:lvlText w:val="%1.%2.%3"/>
      <w:lvlJc w:val="left"/>
      <w:pPr>
        <w:tabs>
          <w:tab w:val="num" w:pos="1430"/>
        </w:tabs>
        <w:ind w:left="1430" w:hanging="720"/>
      </w:pPr>
      <w:rPr>
        <w:rFonts w:cs="Times New Roman"/>
        <w:i w:val="0"/>
        <w:iCs w:val="0"/>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26">
    <w:nsid w:val="36977AC0"/>
    <w:multiLevelType w:val="multilevel"/>
    <w:tmpl w:val="E9A88C5A"/>
    <w:lvl w:ilvl="0">
      <w:start w:val="7"/>
      <w:numFmt w:val="decimal"/>
      <w:lvlText w:val="%1"/>
      <w:lvlJc w:val="left"/>
      <w:pPr>
        <w:ind w:left="435" w:hanging="435"/>
      </w:pPr>
      <w:rPr>
        <w:rFonts w:hint="default"/>
      </w:rPr>
    </w:lvl>
    <w:lvl w:ilvl="1">
      <w:start w:val="7"/>
      <w:numFmt w:val="decimal"/>
      <w:lvlText w:val="%1.%2"/>
      <w:lvlJc w:val="left"/>
      <w:pPr>
        <w:ind w:left="718" w:hanging="435"/>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27">
    <w:nsid w:val="38D92E86"/>
    <w:multiLevelType w:val="hybridMultilevel"/>
    <w:tmpl w:val="F2761CAE"/>
    <w:lvl w:ilvl="0" w:tplc="041B0017">
      <w:start w:val="1"/>
      <w:numFmt w:val="lowerLetter"/>
      <w:lvlText w:val="%1)"/>
      <w:lvlJc w:val="left"/>
      <w:pPr>
        <w:ind w:left="2790" w:hanging="360"/>
      </w:pPr>
    </w:lvl>
    <w:lvl w:ilvl="1" w:tplc="041B0019" w:tentative="1">
      <w:start w:val="1"/>
      <w:numFmt w:val="lowerLetter"/>
      <w:lvlText w:val="%2."/>
      <w:lvlJc w:val="left"/>
      <w:pPr>
        <w:ind w:left="3510" w:hanging="360"/>
      </w:pPr>
    </w:lvl>
    <w:lvl w:ilvl="2" w:tplc="041B001B" w:tentative="1">
      <w:start w:val="1"/>
      <w:numFmt w:val="lowerRoman"/>
      <w:lvlText w:val="%3."/>
      <w:lvlJc w:val="right"/>
      <w:pPr>
        <w:ind w:left="4230" w:hanging="180"/>
      </w:pPr>
    </w:lvl>
    <w:lvl w:ilvl="3" w:tplc="041B000F" w:tentative="1">
      <w:start w:val="1"/>
      <w:numFmt w:val="decimal"/>
      <w:lvlText w:val="%4."/>
      <w:lvlJc w:val="left"/>
      <w:pPr>
        <w:ind w:left="4950" w:hanging="360"/>
      </w:pPr>
    </w:lvl>
    <w:lvl w:ilvl="4" w:tplc="041B0019" w:tentative="1">
      <w:start w:val="1"/>
      <w:numFmt w:val="lowerLetter"/>
      <w:lvlText w:val="%5."/>
      <w:lvlJc w:val="left"/>
      <w:pPr>
        <w:ind w:left="5670" w:hanging="360"/>
      </w:pPr>
    </w:lvl>
    <w:lvl w:ilvl="5" w:tplc="041B001B" w:tentative="1">
      <w:start w:val="1"/>
      <w:numFmt w:val="lowerRoman"/>
      <w:lvlText w:val="%6."/>
      <w:lvlJc w:val="right"/>
      <w:pPr>
        <w:ind w:left="6390" w:hanging="180"/>
      </w:pPr>
    </w:lvl>
    <w:lvl w:ilvl="6" w:tplc="041B000F" w:tentative="1">
      <w:start w:val="1"/>
      <w:numFmt w:val="decimal"/>
      <w:lvlText w:val="%7."/>
      <w:lvlJc w:val="left"/>
      <w:pPr>
        <w:ind w:left="7110" w:hanging="360"/>
      </w:pPr>
    </w:lvl>
    <w:lvl w:ilvl="7" w:tplc="041B0019" w:tentative="1">
      <w:start w:val="1"/>
      <w:numFmt w:val="lowerLetter"/>
      <w:lvlText w:val="%8."/>
      <w:lvlJc w:val="left"/>
      <w:pPr>
        <w:ind w:left="7830" w:hanging="360"/>
      </w:pPr>
    </w:lvl>
    <w:lvl w:ilvl="8" w:tplc="041B001B" w:tentative="1">
      <w:start w:val="1"/>
      <w:numFmt w:val="lowerRoman"/>
      <w:lvlText w:val="%9."/>
      <w:lvlJc w:val="right"/>
      <w:pPr>
        <w:ind w:left="8550" w:hanging="180"/>
      </w:pPr>
    </w:lvl>
  </w:abstractNum>
  <w:abstractNum w:abstractNumId="28">
    <w:nsid w:val="39A663C0"/>
    <w:multiLevelType w:val="multilevel"/>
    <w:tmpl w:val="6D245E10"/>
    <w:lvl w:ilvl="0">
      <w:start w:val="1"/>
      <w:numFmt w:val="decimal"/>
      <w:pStyle w:val="NadpisoznaenedouasA"/>
      <w:lvlText w:val="%1"/>
      <w:lvlJc w:val="left"/>
      <w:pPr>
        <w:tabs>
          <w:tab w:val="num" w:pos="432"/>
        </w:tabs>
        <w:ind w:left="432" w:hanging="432"/>
      </w:pPr>
      <w:rPr>
        <w:rFonts w:hint="default"/>
        <w:b/>
        <w:color w:val="2F5496" w:themeColor="accent5" w:themeShade="BF"/>
        <w:sz w:val="22"/>
        <w:szCs w:val="22"/>
        <w:u w:color="FFFFFF" w:themeColor="background1"/>
      </w:rPr>
    </w:lvl>
    <w:lvl w:ilvl="1">
      <w:start w:val="1"/>
      <w:numFmt w:val="decimal"/>
      <w:lvlText w:val="%1.%2"/>
      <w:lvlJc w:val="left"/>
      <w:pPr>
        <w:tabs>
          <w:tab w:val="num" w:pos="576"/>
        </w:tabs>
        <w:ind w:left="576" w:hanging="576"/>
      </w:pPr>
      <w:rPr>
        <w:rFonts w:cs="Times New Roman" w:hint="default"/>
        <w:b w:val="0"/>
        <w:i w:val="0"/>
        <w:iCs w:val="0"/>
        <w:color w:val="000000" w:themeColor="text1"/>
        <w:sz w:val="20"/>
        <w:szCs w:val="20"/>
      </w:rPr>
    </w:lvl>
    <w:lvl w:ilvl="2">
      <w:start w:val="1"/>
      <w:numFmt w:val="decimal"/>
      <w:lvlText w:val="%1.%2.%3"/>
      <w:lvlJc w:val="left"/>
      <w:pPr>
        <w:tabs>
          <w:tab w:val="num" w:pos="1855"/>
        </w:tabs>
        <w:ind w:left="1855" w:hanging="720"/>
      </w:pPr>
      <w:rPr>
        <w:rFonts w:cs="Times New Roman" w:hint="default"/>
        <w:b w:val="0"/>
        <w:i w:val="0"/>
        <w:iCs w:val="0"/>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29">
    <w:nsid w:val="3B254170"/>
    <w:multiLevelType w:val="multilevel"/>
    <w:tmpl w:val="F462149E"/>
    <w:lvl w:ilvl="0">
      <w:start w:val="1"/>
      <w:numFmt w:val="decimal"/>
      <w:lvlText w:val="%1"/>
      <w:lvlJc w:val="left"/>
      <w:pPr>
        <w:ind w:left="709" w:hanging="709"/>
      </w:pPr>
      <w:rPr>
        <w:rFonts w:hint="default"/>
        <w:b/>
      </w:rPr>
    </w:lvl>
    <w:lvl w:ilvl="1">
      <w:start w:val="1"/>
      <w:numFmt w:val="decimal"/>
      <w:lvlText w:val="%1.%2"/>
      <w:lvlJc w:val="left"/>
      <w:pPr>
        <w:ind w:left="709" w:hanging="709"/>
      </w:pPr>
      <w:rPr>
        <w:rFonts w:hint="default"/>
        <w:b w:val="0"/>
      </w:rPr>
    </w:lvl>
    <w:lvl w:ilvl="2">
      <w:start w:val="1"/>
      <w:numFmt w:val="decimal"/>
      <w:lvlText w:val="%1.%2.%3"/>
      <w:lvlJc w:val="left"/>
      <w:pPr>
        <w:ind w:left="709" w:hanging="709"/>
      </w:pPr>
      <w:rPr>
        <w:rFonts w:hint="default"/>
        <w:b w:val="0"/>
      </w:rPr>
    </w:lvl>
    <w:lvl w:ilvl="3">
      <w:start w:val="1"/>
      <w:numFmt w:val="lowerLetter"/>
      <w:lvlText w:val="%4)"/>
      <w:lvlJc w:val="left"/>
      <w:pPr>
        <w:ind w:left="1134" w:hanging="425"/>
      </w:pPr>
      <w:rPr>
        <w:rFonts w:hint="default"/>
        <w:b w:val="0"/>
      </w:rPr>
    </w:lvl>
    <w:lvl w:ilvl="4">
      <w:start w:val="1"/>
      <w:numFmt w:val="lowerRoman"/>
      <w:lvlText w:val="(%5)"/>
      <w:lvlJc w:val="left"/>
      <w:pPr>
        <w:ind w:left="1559" w:hanging="425"/>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nsid w:val="3C0C5CB1"/>
    <w:multiLevelType w:val="multilevel"/>
    <w:tmpl w:val="F7D2BFEE"/>
    <w:lvl w:ilvl="0">
      <w:start w:val="1"/>
      <w:numFmt w:val="decimal"/>
      <w:lvlText w:val="%1"/>
      <w:lvlJc w:val="left"/>
      <w:pPr>
        <w:ind w:left="709" w:hanging="709"/>
      </w:pPr>
      <w:rPr>
        <w:rFonts w:hint="default"/>
        <w:b/>
      </w:rPr>
    </w:lvl>
    <w:lvl w:ilvl="1">
      <w:start w:val="1"/>
      <w:numFmt w:val="decimal"/>
      <w:lvlText w:val="%1.%2"/>
      <w:lvlJc w:val="left"/>
      <w:pPr>
        <w:ind w:left="709" w:hanging="709"/>
      </w:pPr>
      <w:rPr>
        <w:rFonts w:ascii="Arial" w:hAnsi="Arial" w:cs="Arial" w:hint="default"/>
        <w:b w:val="0"/>
        <w:color w:val="auto"/>
        <w:sz w:val="20"/>
        <w:szCs w:val="20"/>
      </w:rPr>
    </w:lvl>
    <w:lvl w:ilvl="2">
      <w:start w:val="1"/>
      <w:numFmt w:val="decimal"/>
      <w:lvlText w:val="%1.%2.%3"/>
      <w:lvlJc w:val="left"/>
      <w:pPr>
        <w:ind w:left="709" w:hanging="709"/>
      </w:pPr>
      <w:rPr>
        <w:rFonts w:ascii="Proba Pro" w:hAnsi="Proba Pro" w:hint="default"/>
        <w:b w:val="0"/>
        <w:sz w:val="20"/>
        <w:szCs w:val="20"/>
      </w:rPr>
    </w:lvl>
    <w:lvl w:ilvl="3">
      <w:start w:val="1"/>
      <w:numFmt w:val="lowerLetter"/>
      <w:lvlText w:val="%4)"/>
      <w:lvlJc w:val="left"/>
      <w:pPr>
        <w:ind w:left="1134" w:hanging="425"/>
      </w:pPr>
      <w:rPr>
        <w:rFonts w:hint="default"/>
        <w:b w:val="0"/>
      </w:rPr>
    </w:lvl>
    <w:lvl w:ilvl="4">
      <w:start w:val="1"/>
      <w:numFmt w:val="lowerRoman"/>
      <w:lvlText w:val="(%5)"/>
      <w:lvlJc w:val="left"/>
      <w:pPr>
        <w:ind w:left="1559" w:hanging="425"/>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nsid w:val="3EE9253B"/>
    <w:multiLevelType w:val="multilevel"/>
    <w:tmpl w:val="F462149E"/>
    <w:lvl w:ilvl="0">
      <w:start w:val="1"/>
      <w:numFmt w:val="decimal"/>
      <w:lvlText w:val="%1"/>
      <w:lvlJc w:val="left"/>
      <w:pPr>
        <w:ind w:left="709" w:hanging="709"/>
      </w:pPr>
      <w:rPr>
        <w:rFonts w:hint="default"/>
        <w:b/>
      </w:rPr>
    </w:lvl>
    <w:lvl w:ilvl="1">
      <w:start w:val="1"/>
      <w:numFmt w:val="decimal"/>
      <w:lvlText w:val="%1.%2"/>
      <w:lvlJc w:val="left"/>
      <w:pPr>
        <w:ind w:left="709" w:hanging="709"/>
      </w:pPr>
      <w:rPr>
        <w:rFonts w:hint="default"/>
        <w:b w:val="0"/>
      </w:rPr>
    </w:lvl>
    <w:lvl w:ilvl="2">
      <w:start w:val="1"/>
      <w:numFmt w:val="decimal"/>
      <w:lvlText w:val="%1.%2.%3"/>
      <w:lvlJc w:val="left"/>
      <w:pPr>
        <w:ind w:left="709" w:hanging="709"/>
      </w:pPr>
      <w:rPr>
        <w:rFonts w:hint="default"/>
        <w:b w:val="0"/>
      </w:rPr>
    </w:lvl>
    <w:lvl w:ilvl="3">
      <w:start w:val="1"/>
      <w:numFmt w:val="lowerLetter"/>
      <w:lvlText w:val="%4)"/>
      <w:lvlJc w:val="left"/>
      <w:pPr>
        <w:ind w:left="1134" w:hanging="425"/>
      </w:pPr>
      <w:rPr>
        <w:rFonts w:hint="default"/>
        <w:b w:val="0"/>
      </w:rPr>
    </w:lvl>
    <w:lvl w:ilvl="4">
      <w:start w:val="1"/>
      <w:numFmt w:val="lowerRoman"/>
      <w:lvlText w:val="(%5)"/>
      <w:lvlJc w:val="left"/>
      <w:pPr>
        <w:ind w:left="1559" w:hanging="425"/>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nsid w:val="41AB024F"/>
    <w:multiLevelType w:val="hybridMultilevel"/>
    <w:tmpl w:val="F6AEF39E"/>
    <w:lvl w:ilvl="0" w:tplc="981E4A68">
      <w:start w:val="1"/>
      <w:numFmt w:val="decimal"/>
      <w:lvlText w:val="12.%1"/>
      <w:lvlJc w:val="left"/>
      <w:pPr>
        <w:ind w:left="1080" w:hanging="360"/>
      </w:pPr>
      <w:rPr>
        <w:rFonts w:hint="default"/>
        <w:b w:val="0"/>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33">
    <w:nsid w:val="444A09EE"/>
    <w:multiLevelType w:val="hybridMultilevel"/>
    <w:tmpl w:val="068A3014"/>
    <w:lvl w:ilvl="0" w:tplc="CC94BD84">
      <w:start w:val="1"/>
      <w:numFmt w:val="decimal"/>
      <w:lvlText w:val="5.%1"/>
      <w:lvlJc w:val="left"/>
      <w:pPr>
        <w:ind w:left="720" w:hanging="360"/>
      </w:pPr>
      <w:rPr>
        <w:rFonts w:ascii="Arial" w:hAnsi="Arial" w:cs="Arial"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4">
    <w:nsid w:val="47497BD4"/>
    <w:multiLevelType w:val="hybridMultilevel"/>
    <w:tmpl w:val="27F8C264"/>
    <w:lvl w:ilvl="0" w:tplc="72A6D82C">
      <w:start w:val="1"/>
      <w:numFmt w:val="decimal"/>
      <w:lvlText w:val="11.%1"/>
      <w:lvlJc w:val="left"/>
      <w:pPr>
        <w:ind w:left="720" w:hanging="360"/>
      </w:pPr>
      <w:rPr>
        <w:rFonts w:hint="default"/>
        <w:b w:val="0"/>
      </w:rPr>
    </w:lvl>
    <w:lvl w:ilvl="1" w:tplc="49EAFB9C">
      <w:start w:val="1"/>
      <w:numFmt w:val="lowerRoman"/>
      <w:lvlText w:val="(%2)"/>
      <w:lvlJc w:val="left"/>
      <w:pPr>
        <w:ind w:left="1440" w:hanging="360"/>
      </w:pPr>
      <w:rPr>
        <w:rFonts w:hint="default"/>
      </w:r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5">
    <w:nsid w:val="4C2F7AD8"/>
    <w:multiLevelType w:val="multilevel"/>
    <w:tmpl w:val="8D7AE970"/>
    <w:lvl w:ilvl="0">
      <w:start w:val="1"/>
      <w:numFmt w:val="decimal"/>
      <w:pStyle w:val="nadpisedouasC"/>
      <w:lvlText w:val="%1"/>
      <w:lvlJc w:val="left"/>
      <w:pPr>
        <w:ind w:left="432" w:hanging="432"/>
      </w:pPr>
      <w:rPr>
        <w:rFonts w:ascii="Arial" w:hAnsi="Arial" w:cs="Arial" w:hint="default"/>
        <w:sz w:val="22"/>
        <w:szCs w:val="22"/>
      </w:rPr>
    </w:lvl>
    <w:lvl w:ilvl="1">
      <w:start w:val="1"/>
      <w:numFmt w:val="decimal"/>
      <w:lvlText w:val="%1.%2"/>
      <w:lvlJc w:val="left"/>
      <w:pPr>
        <w:ind w:left="860" w:hanging="576"/>
      </w:pPr>
      <w:rPr>
        <w:rFonts w:hint="default"/>
        <w:b w:val="0"/>
        <w:i w:val="0"/>
        <w:iCs w:val="0"/>
        <w:sz w:val="20"/>
        <w:szCs w:val="20"/>
      </w:rPr>
    </w:lvl>
    <w:lvl w:ilvl="2">
      <w:start w:val="1"/>
      <w:numFmt w:val="decimal"/>
      <w:lvlText w:val="%1.%2.%3"/>
      <w:lvlJc w:val="left"/>
      <w:pPr>
        <w:ind w:left="1288" w:hanging="720"/>
      </w:pPr>
      <w:rPr>
        <w:rFonts w:hint="default"/>
        <w:i w:val="0"/>
        <w:iCs w: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6">
    <w:nsid w:val="51613D49"/>
    <w:multiLevelType w:val="hybridMultilevel"/>
    <w:tmpl w:val="AE30DF0A"/>
    <w:lvl w:ilvl="0" w:tplc="CE807FC2">
      <w:start w:val="1"/>
      <w:numFmt w:val="lowerRoman"/>
      <w:lvlText w:val="(%1)"/>
      <w:lvlJc w:val="left"/>
      <w:pPr>
        <w:ind w:left="1287" w:hanging="720"/>
      </w:pPr>
      <w:rPr>
        <w:rFonts w:hint="default"/>
      </w:rPr>
    </w:lvl>
    <w:lvl w:ilvl="1" w:tplc="041B0019" w:tentative="1">
      <w:start w:val="1"/>
      <w:numFmt w:val="lowerLetter"/>
      <w:lvlText w:val="%2."/>
      <w:lvlJc w:val="left"/>
      <w:pPr>
        <w:ind w:left="1647" w:hanging="360"/>
      </w:pPr>
    </w:lvl>
    <w:lvl w:ilvl="2" w:tplc="041B001B" w:tentative="1">
      <w:start w:val="1"/>
      <w:numFmt w:val="lowerRoman"/>
      <w:lvlText w:val="%3."/>
      <w:lvlJc w:val="right"/>
      <w:pPr>
        <w:ind w:left="2367" w:hanging="180"/>
      </w:p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abstractNum w:abstractNumId="37">
    <w:nsid w:val="52067551"/>
    <w:multiLevelType w:val="hybridMultilevel"/>
    <w:tmpl w:val="CBA6199A"/>
    <w:lvl w:ilvl="0" w:tplc="D4207D04">
      <w:start w:val="1"/>
      <w:numFmt w:val="decimal"/>
      <w:lvlText w:val="6.4.%1"/>
      <w:lvlJc w:val="left"/>
      <w:pPr>
        <w:ind w:left="1287"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8">
    <w:nsid w:val="52584B6F"/>
    <w:multiLevelType w:val="multilevel"/>
    <w:tmpl w:val="A5D43546"/>
    <w:lvl w:ilvl="0">
      <w:start w:val="1"/>
      <w:numFmt w:val="decimal"/>
      <w:lvlText w:val="%1"/>
      <w:lvlJc w:val="left"/>
      <w:pPr>
        <w:ind w:left="432" w:hanging="432"/>
      </w:pPr>
      <w:rPr>
        <w:rFonts w:ascii="Arial" w:hAnsi="Arial" w:cs="Arial" w:hint="default"/>
        <w:sz w:val="20"/>
        <w:szCs w:val="20"/>
      </w:rPr>
    </w:lvl>
    <w:lvl w:ilvl="1">
      <w:start w:val="1"/>
      <w:numFmt w:val="decimal"/>
      <w:lvlText w:val="%1.%2"/>
      <w:lvlJc w:val="left"/>
      <w:pPr>
        <w:ind w:left="860" w:hanging="576"/>
      </w:pPr>
      <w:rPr>
        <w:rFonts w:ascii="Arial" w:hAnsi="Arial" w:cs="Arial" w:hint="default"/>
        <w:b w:val="0"/>
        <w:i w:val="0"/>
        <w:iCs w:val="0"/>
        <w:sz w:val="20"/>
        <w:szCs w:val="20"/>
      </w:rPr>
    </w:lvl>
    <w:lvl w:ilvl="2">
      <w:start w:val="1"/>
      <w:numFmt w:val="decimal"/>
      <w:lvlText w:val="%1.%2.%3"/>
      <w:lvlJc w:val="left"/>
      <w:pPr>
        <w:ind w:left="1288" w:hanging="720"/>
      </w:pPr>
      <w:rPr>
        <w:rFonts w:ascii="Arial" w:hAnsi="Arial" w:cs="Arial" w:hint="default"/>
        <w:b w:val="0"/>
        <w:i w:val="0"/>
        <w:iCs w:val="0"/>
        <w:sz w:val="20"/>
      </w:rPr>
    </w:lvl>
    <w:lvl w:ilvl="3">
      <w:start w:val="1"/>
      <w:numFmt w:val="lowerLetter"/>
      <w:lvlText w:val="%4)"/>
      <w:lvlJc w:val="left"/>
      <w:pPr>
        <w:ind w:left="864" w:hanging="864"/>
      </w:pPr>
      <w:rPr>
        <w:rFonts w:ascii="Garamond" w:eastAsia="Calibri" w:hAnsi="Garamond" w:cs="Arial"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9">
    <w:nsid w:val="53A2384E"/>
    <w:multiLevelType w:val="hybridMultilevel"/>
    <w:tmpl w:val="AF5006F2"/>
    <w:lvl w:ilvl="0" w:tplc="4EF20E58">
      <w:start w:val="1"/>
      <w:numFmt w:val="decimal"/>
      <w:lvlText w:val="13.%1"/>
      <w:lvlJc w:val="left"/>
      <w:pPr>
        <w:ind w:left="2160" w:hanging="360"/>
      </w:pPr>
      <w:rPr>
        <w:rFonts w:hint="default"/>
        <w:b w:val="0"/>
      </w:rPr>
    </w:lvl>
    <w:lvl w:ilvl="1" w:tplc="041B0019" w:tentative="1">
      <w:start w:val="1"/>
      <w:numFmt w:val="lowerLetter"/>
      <w:lvlText w:val="%2."/>
      <w:lvlJc w:val="left"/>
      <w:pPr>
        <w:ind w:left="2880" w:hanging="360"/>
      </w:pPr>
    </w:lvl>
    <w:lvl w:ilvl="2" w:tplc="041B001B" w:tentative="1">
      <w:start w:val="1"/>
      <w:numFmt w:val="lowerRoman"/>
      <w:lvlText w:val="%3."/>
      <w:lvlJc w:val="right"/>
      <w:pPr>
        <w:ind w:left="3600" w:hanging="180"/>
      </w:pPr>
    </w:lvl>
    <w:lvl w:ilvl="3" w:tplc="041B000F" w:tentative="1">
      <w:start w:val="1"/>
      <w:numFmt w:val="decimal"/>
      <w:lvlText w:val="%4."/>
      <w:lvlJc w:val="left"/>
      <w:pPr>
        <w:ind w:left="4320" w:hanging="360"/>
      </w:pPr>
    </w:lvl>
    <w:lvl w:ilvl="4" w:tplc="041B0019" w:tentative="1">
      <w:start w:val="1"/>
      <w:numFmt w:val="lowerLetter"/>
      <w:lvlText w:val="%5."/>
      <w:lvlJc w:val="left"/>
      <w:pPr>
        <w:ind w:left="5040" w:hanging="360"/>
      </w:pPr>
    </w:lvl>
    <w:lvl w:ilvl="5" w:tplc="041B001B" w:tentative="1">
      <w:start w:val="1"/>
      <w:numFmt w:val="lowerRoman"/>
      <w:lvlText w:val="%6."/>
      <w:lvlJc w:val="right"/>
      <w:pPr>
        <w:ind w:left="5760" w:hanging="180"/>
      </w:pPr>
    </w:lvl>
    <w:lvl w:ilvl="6" w:tplc="041B000F" w:tentative="1">
      <w:start w:val="1"/>
      <w:numFmt w:val="decimal"/>
      <w:lvlText w:val="%7."/>
      <w:lvlJc w:val="left"/>
      <w:pPr>
        <w:ind w:left="6480" w:hanging="360"/>
      </w:pPr>
    </w:lvl>
    <w:lvl w:ilvl="7" w:tplc="041B0019" w:tentative="1">
      <w:start w:val="1"/>
      <w:numFmt w:val="lowerLetter"/>
      <w:lvlText w:val="%8."/>
      <w:lvlJc w:val="left"/>
      <w:pPr>
        <w:ind w:left="7200" w:hanging="360"/>
      </w:pPr>
    </w:lvl>
    <w:lvl w:ilvl="8" w:tplc="041B001B" w:tentative="1">
      <w:start w:val="1"/>
      <w:numFmt w:val="lowerRoman"/>
      <w:lvlText w:val="%9."/>
      <w:lvlJc w:val="right"/>
      <w:pPr>
        <w:ind w:left="7920" w:hanging="180"/>
      </w:pPr>
    </w:lvl>
  </w:abstractNum>
  <w:abstractNum w:abstractNumId="40">
    <w:nsid w:val="53F059C8"/>
    <w:multiLevelType w:val="hybridMultilevel"/>
    <w:tmpl w:val="AE30DF0A"/>
    <w:lvl w:ilvl="0" w:tplc="CE807FC2">
      <w:start w:val="1"/>
      <w:numFmt w:val="lowerRoman"/>
      <w:lvlText w:val="(%1)"/>
      <w:lvlJc w:val="left"/>
      <w:pPr>
        <w:ind w:left="1287" w:hanging="720"/>
      </w:pPr>
      <w:rPr>
        <w:rFonts w:hint="default"/>
      </w:rPr>
    </w:lvl>
    <w:lvl w:ilvl="1" w:tplc="041B0019" w:tentative="1">
      <w:start w:val="1"/>
      <w:numFmt w:val="lowerLetter"/>
      <w:lvlText w:val="%2."/>
      <w:lvlJc w:val="left"/>
      <w:pPr>
        <w:ind w:left="1647" w:hanging="360"/>
      </w:pPr>
    </w:lvl>
    <w:lvl w:ilvl="2" w:tplc="041B001B" w:tentative="1">
      <w:start w:val="1"/>
      <w:numFmt w:val="lowerRoman"/>
      <w:lvlText w:val="%3."/>
      <w:lvlJc w:val="right"/>
      <w:pPr>
        <w:ind w:left="2367" w:hanging="180"/>
      </w:p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abstractNum w:abstractNumId="41">
    <w:nsid w:val="548548A0"/>
    <w:multiLevelType w:val="hybridMultilevel"/>
    <w:tmpl w:val="60122772"/>
    <w:lvl w:ilvl="0" w:tplc="B70E3E7A">
      <w:start w:val="1"/>
      <w:numFmt w:val="lowerRoman"/>
      <w:lvlText w:val="(%1)"/>
      <w:lvlJc w:val="left"/>
      <w:pPr>
        <w:ind w:left="1571" w:hanging="7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2">
    <w:nsid w:val="5788529B"/>
    <w:multiLevelType w:val="hybridMultilevel"/>
    <w:tmpl w:val="AE30DF0A"/>
    <w:lvl w:ilvl="0" w:tplc="CE807FC2">
      <w:start w:val="1"/>
      <w:numFmt w:val="lowerRoman"/>
      <w:lvlText w:val="(%1)"/>
      <w:lvlJc w:val="left"/>
      <w:pPr>
        <w:ind w:left="1287" w:hanging="720"/>
      </w:pPr>
      <w:rPr>
        <w:rFonts w:hint="default"/>
      </w:rPr>
    </w:lvl>
    <w:lvl w:ilvl="1" w:tplc="041B0019" w:tentative="1">
      <w:start w:val="1"/>
      <w:numFmt w:val="lowerLetter"/>
      <w:lvlText w:val="%2."/>
      <w:lvlJc w:val="left"/>
      <w:pPr>
        <w:ind w:left="1647" w:hanging="360"/>
      </w:pPr>
    </w:lvl>
    <w:lvl w:ilvl="2" w:tplc="041B001B" w:tentative="1">
      <w:start w:val="1"/>
      <w:numFmt w:val="lowerRoman"/>
      <w:lvlText w:val="%3."/>
      <w:lvlJc w:val="right"/>
      <w:pPr>
        <w:ind w:left="2367" w:hanging="180"/>
      </w:p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abstractNum w:abstractNumId="43">
    <w:nsid w:val="57A51EAE"/>
    <w:multiLevelType w:val="hybridMultilevel"/>
    <w:tmpl w:val="EBD60EA2"/>
    <w:lvl w:ilvl="0" w:tplc="B56092D2">
      <w:start w:val="1"/>
      <w:numFmt w:val="lowerRoman"/>
      <w:lvlText w:val="(%1)"/>
      <w:lvlJc w:val="left"/>
      <w:pPr>
        <w:ind w:left="1287" w:hanging="720"/>
      </w:pPr>
      <w:rPr>
        <w:rFonts w:hint="default"/>
        <w:color w:val="auto"/>
      </w:rPr>
    </w:lvl>
    <w:lvl w:ilvl="1" w:tplc="041B0019" w:tentative="1">
      <w:start w:val="1"/>
      <w:numFmt w:val="lowerLetter"/>
      <w:lvlText w:val="%2."/>
      <w:lvlJc w:val="left"/>
      <w:pPr>
        <w:ind w:left="1647" w:hanging="360"/>
      </w:pPr>
    </w:lvl>
    <w:lvl w:ilvl="2" w:tplc="041B001B" w:tentative="1">
      <w:start w:val="1"/>
      <w:numFmt w:val="lowerRoman"/>
      <w:lvlText w:val="%3."/>
      <w:lvlJc w:val="right"/>
      <w:pPr>
        <w:ind w:left="2367" w:hanging="180"/>
      </w:p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abstractNum w:abstractNumId="44">
    <w:nsid w:val="58BD0353"/>
    <w:multiLevelType w:val="hybridMultilevel"/>
    <w:tmpl w:val="208A8FD4"/>
    <w:lvl w:ilvl="0" w:tplc="A468BCE6">
      <w:start w:val="1"/>
      <w:numFmt w:val="decimal"/>
      <w:lvlText w:val="8.%1"/>
      <w:lvlJc w:val="left"/>
      <w:pPr>
        <w:ind w:left="360" w:hanging="360"/>
      </w:pPr>
      <w:rPr>
        <w:rFonts w:hint="default"/>
        <w:b w:val="0"/>
      </w:rPr>
    </w:lvl>
    <w:lvl w:ilvl="1" w:tplc="041B0019">
      <w:start w:val="1"/>
      <w:numFmt w:val="decimal"/>
      <w:lvlText w:val="%2."/>
      <w:lvlJc w:val="left"/>
      <w:pPr>
        <w:tabs>
          <w:tab w:val="num" w:pos="1080"/>
        </w:tabs>
        <w:ind w:left="1080" w:hanging="360"/>
      </w:pPr>
    </w:lvl>
    <w:lvl w:ilvl="2" w:tplc="041B001B">
      <w:start w:val="1"/>
      <w:numFmt w:val="decimal"/>
      <w:lvlText w:val="%3."/>
      <w:lvlJc w:val="left"/>
      <w:pPr>
        <w:tabs>
          <w:tab w:val="num" w:pos="1800"/>
        </w:tabs>
        <w:ind w:left="1800" w:hanging="360"/>
      </w:pPr>
    </w:lvl>
    <w:lvl w:ilvl="3" w:tplc="041B000F">
      <w:start w:val="1"/>
      <w:numFmt w:val="decimal"/>
      <w:lvlText w:val="%4."/>
      <w:lvlJc w:val="left"/>
      <w:pPr>
        <w:tabs>
          <w:tab w:val="num" w:pos="2520"/>
        </w:tabs>
        <w:ind w:left="2520" w:hanging="360"/>
      </w:pPr>
    </w:lvl>
    <w:lvl w:ilvl="4" w:tplc="041B0019">
      <w:start w:val="1"/>
      <w:numFmt w:val="decimal"/>
      <w:lvlText w:val="%5."/>
      <w:lvlJc w:val="left"/>
      <w:pPr>
        <w:tabs>
          <w:tab w:val="num" w:pos="3240"/>
        </w:tabs>
        <w:ind w:left="3240" w:hanging="360"/>
      </w:pPr>
    </w:lvl>
    <w:lvl w:ilvl="5" w:tplc="041B001B">
      <w:start w:val="1"/>
      <w:numFmt w:val="decimal"/>
      <w:lvlText w:val="%6."/>
      <w:lvlJc w:val="left"/>
      <w:pPr>
        <w:tabs>
          <w:tab w:val="num" w:pos="3960"/>
        </w:tabs>
        <w:ind w:left="3960" w:hanging="360"/>
      </w:pPr>
    </w:lvl>
    <w:lvl w:ilvl="6" w:tplc="041B000F">
      <w:start w:val="1"/>
      <w:numFmt w:val="decimal"/>
      <w:lvlText w:val="%7."/>
      <w:lvlJc w:val="left"/>
      <w:pPr>
        <w:tabs>
          <w:tab w:val="num" w:pos="4680"/>
        </w:tabs>
        <w:ind w:left="4680" w:hanging="360"/>
      </w:pPr>
    </w:lvl>
    <w:lvl w:ilvl="7" w:tplc="041B0019">
      <w:start w:val="1"/>
      <w:numFmt w:val="decimal"/>
      <w:lvlText w:val="%8."/>
      <w:lvlJc w:val="left"/>
      <w:pPr>
        <w:tabs>
          <w:tab w:val="num" w:pos="5400"/>
        </w:tabs>
        <w:ind w:left="5400" w:hanging="360"/>
      </w:pPr>
    </w:lvl>
    <w:lvl w:ilvl="8" w:tplc="041B001B">
      <w:start w:val="1"/>
      <w:numFmt w:val="decimal"/>
      <w:lvlText w:val="%9."/>
      <w:lvlJc w:val="left"/>
      <w:pPr>
        <w:tabs>
          <w:tab w:val="num" w:pos="6120"/>
        </w:tabs>
        <w:ind w:left="6120" w:hanging="360"/>
      </w:pPr>
    </w:lvl>
  </w:abstractNum>
  <w:abstractNum w:abstractNumId="45">
    <w:nsid w:val="5DAA7A70"/>
    <w:multiLevelType w:val="multilevel"/>
    <w:tmpl w:val="6BDC5732"/>
    <w:lvl w:ilvl="0">
      <w:start w:val="1"/>
      <w:numFmt w:val="decimal"/>
      <w:pStyle w:val="SAP0"/>
      <w:lvlText w:val=""/>
      <w:lvlJc w:val="left"/>
      <w:pPr>
        <w:ind w:left="432" w:hanging="432"/>
      </w:pPr>
      <w:rPr>
        <w:rFonts w:cs="Times New Roman"/>
        <w:b w:val="0"/>
        <w:i w:val="0"/>
        <w:smallCaps w:val="0"/>
        <w:strike w:val="0"/>
        <w:u w:val="none"/>
        <w:vertAlign w:val="baseline"/>
      </w:rPr>
    </w:lvl>
    <w:lvl w:ilvl="1">
      <w:start w:val="1"/>
      <w:numFmt w:val="decimal"/>
      <w:lvlText w:val="%2"/>
      <w:lvlJc w:val="left"/>
      <w:pPr>
        <w:ind w:left="576" w:hanging="576"/>
      </w:pPr>
      <w:rPr>
        <w:rFonts w:cs="Times New Roman"/>
      </w:rPr>
    </w:lvl>
    <w:lvl w:ilvl="2">
      <w:start w:val="1"/>
      <w:numFmt w:val="decimal"/>
      <w:lvlText w:val="%2.%3"/>
      <w:lvlJc w:val="left"/>
      <w:pPr>
        <w:ind w:left="720" w:hanging="720"/>
      </w:pPr>
      <w:rPr>
        <w:rFonts w:cs="Times New Roman"/>
      </w:rPr>
    </w:lvl>
    <w:lvl w:ilvl="3">
      <w:start w:val="1"/>
      <w:numFmt w:val="decimal"/>
      <w:lvlText w:val="%2.%3.%4"/>
      <w:lvlJc w:val="left"/>
      <w:pPr>
        <w:ind w:left="864" w:hanging="864"/>
      </w:pPr>
      <w:rPr>
        <w:rFonts w:cs="Times New Roman"/>
        <w:b w:val="0"/>
      </w:rPr>
    </w:lvl>
    <w:lvl w:ilvl="4">
      <w:start w:val="1"/>
      <w:numFmt w:val="decimal"/>
      <w:lvlText w:val="%2.%3.%4.%5"/>
      <w:lvlJc w:val="left"/>
      <w:pPr>
        <w:ind w:left="1008" w:hanging="1008"/>
      </w:pPr>
      <w:rPr>
        <w:rFonts w:cs="Times New Roman"/>
      </w:rPr>
    </w:lvl>
    <w:lvl w:ilvl="5">
      <w:start w:val="1"/>
      <w:numFmt w:val="decimal"/>
      <w:lvlText w:val="%1.%2.%3.%4.%5.%6"/>
      <w:lvlJc w:val="left"/>
      <w:pPr>
        <w:ind w:left="1152" w:hanging="1152"/>
      </w:pPr>
      <w:rPr>
        <w:rFonts w:cs="Times New Roman"/>
      </w:rPr>
    </w:lvl>
    <w:lvl w:ilvl="6">
      <w:start w:val="1"/>
      <w:numFmt w:val="decimal"/>
      <w:lvlText w:val="%1.%2.%3.%4.%5.%6.%7"/>
      <w:lvlJc w:val="left"/>
      <w:pPr>
        <w:ind w:left="1296" w:hanging="1296"/>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584" w:hanging="1584"/>
      </w:pPr>
      <w:rPr>
        <w:rFonts w:cs="Times New Roman"/>
      </w:rPr>
    </w:lvl>
  </w:abstractNum>
  <w:abstractNum w:abstractNumId="46">
    <w:nsid w:val="5FC0135B"/>
    <w:multiLevelType w:val="multilevel"/>
    <w:tmpl w:val="77C68BF6"/>
    <w:lvl w:ilvl="0">
      <w:start w:val="11"/>
      <w:numFmt w:val="decimal"/>
      <w:lvlText w:val="%1"/>
      <w:lvlJc w:val="left"/>
      <w:pPr>
        <w:ind w:left="375" w:hanging="375"/>
      </w:pPr>
      <w:rPr>
        <w:rFonts w:hint="default"/>
        <w:color w:val="000000"/>
      </w:rPr>
    </w:lvl>
    <w:lvl w:ilvl="1">
      <w:start w:val="1"/>
      <w:numFmt w:val="decimal"/>
      <w:lvlText w:val="%1.%2"/>
      <w:lvlJc w:val="left"/>
      <w:pPr>
        <w:ind w:left="942" w:hanging="375"/>
      </w:pPr>
      <w:rPr>
        <w:rFonts w:hint="default"/>
        <w:color w:val="000000"/>
      </w:rPr>
    </w:lvl>
    <w:lvl w:ilvl="2">
      <w:start w:val="1"/>
      <w:numFmt w:val="decimal"/>
      <w:lvlText w:val="%1.%2.%3"/>
      <w:lvlJc w:val="left"/>
      <w:pPr>
        <w:ind w:left="1854" w:hanging="720"/>
      </w:pPr>
      <w:rPr>
        <w:rFonts w:hint="default"/>
        <w:color w:val="000000"/>
      </w:rPr>
    </w:lvl>
    <w:lvl w:ilvl="3">
      <w:start w:val="1"/>
      <w:numFmt w:val="decimal"/>
      <w:lvlText w:val="%1.%2.%3.%4"/>
      <w:lvlJc w:val="left"/>
      <w:pPr>
        <w:ind w:left="2421" w:hanging="720"/>
      </w:pPr>
      <w:rPr>
        <w:rFonts w:hint="default"/>
        <w:color w:val="000000"/>
      </w:rPr>
    </w:lvl>
    <w:lvl w:ilvl="4">
      <w:start w:val="1"/>
      <w:numFmt w:val="decimal"/>
      <w:lvlText w:val="%1.%2.%3.%4.%5"/>
      <w:lvlJc w:val="left"/>
      <w:pPr>
        <w:ind w:left="3348" w:hanging="1080"/>
      </w:pPr>
      <w:rPr>
        <w:rFonts w:hint="default"/>
        <w:color w:val="000000"/>
      </w:rPr>
    </w:lvl>
    <w:lvl w:ilvl="5">
      <w:start w:val="1"/>
      <w:numFmt w:val="decimal"/>
      <w:lvlText w:val="%1.%2.%3.%4.%5.%6"/>
      <w:lvlJc w:val="left"/>
      <w:pPr>
        <w:ind w:left="3915" w:hanging="1080"/>
      </w:pPr>
      <w:rPr>
        <w:rFonts w:hint="default"/>
        <w:color w:val="000000"/>
      </w:rPr>
    </w:lvl>
    <w:lvl w:ilvl="6">
      <w:start w:val="1"/>
      <w:numFmt w:val="decimal"/>
      <w:lvlText w:val="%1.%2.%3.%4.%5.%6.%7"/>
      <w:lvlJc w:val="left"/>
      <w:pPr>
        <w:ind w:left="4842" w:hanging="1440"/>
      </w:pPr>
      <w:rPr>
        <w:rFonts w:hint="default"/>
        <w:color w:val="000000"/>
      </w:rPr>
    </w:lvl>
    <w:lvl w:ilvl="7">
      <w:start w:val="1"/>
      <w:numFmt w:val="decimal"/>
      <w:lvlText w:val="%1.%2.%3.%4.%5.%6.%7.%8"/>
      <w:lvlJc w:val="left"/>
      <w:pPr>
        <w:ind w:left="5409" w:hanging="1440"/>
      </w:pPr>
      <w:rPr>
        <w:rFonts w:hint="default"/>
        <w:color w:val="000000"/>
      </w:rPr>
    </w:lvl>
    <w:lvl w:ilvl="8">
      <w:start w:val="1"/>
      <w:numFmt w:val="decimal"/>
      <w:lvlText w:val="%1.%2.%3.%4.%5.%6.%7.%8.%9"/>
      <w:lvlJc w:val="left"/>
      <w:pPr>
        <w:ind w:left="6336" w:hanging="1800"/>
      </w:pPr>
      <w:rPr>
        <w:rFonts w:hint="default"/>
        <w:color w:val="000000"/>
      </w:rPr>
    </w:lvl>
  </w:abstractNum>
  <w:abstractNum w:abstractNumId="47">
    <w:nsid w:val="62150E22"/>
    <w:multiLevelType w:val="multilevel"/>
    <w:tmpl w:val="0409001D"/>
    <w:styleLink w:val="Style2"/>
    <w:lvl w:ilvl="0">
      <w:start w:val="2"/>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8">
    <w:nsid w:val="62C732AC"/>
    <w:multiLevelType w:val="hybridMultilevel"/>
    <w:tmpl w:val="5E72CCA6"/>
    <w:lvl w:ilvl="0" w:tplc="C590D3E4">
      <w:start w:val="1"/>
      <w:numFmt w:val="decimal"/>
      <w:lvlText w:val="9.%1"/>
      <w:lvlJc w:val="left"/>
      <w:pPr>
        <w:ind w:left="720" w:hanging="360"/>
      </w:pPr>
      <w:rPr>
        <w:rFonts w:hint="default"/>
        <w:b w:val="0"/>
      </w:r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9">
    <w:nsid w:val="62CA325F"/>
    <w:multiLevelType w:val="multilevel"/>
    <w:tmpl w:val="38DA74D8"/>
    <w:lvl w:ilvl="0">
      <w:start w:val="15"/>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0">
    <w:nsid w:val="670B4B49"/>
    <w:multiLevelType w:val="multilevel"/>
    <w:tmpl w:val="BB460760"/>
    <w:styleLink w:val="Tatratender"/>
    <w:lvl w:ilvl="0">
      <w:start w:val="1"/>
      <w:numFmt w:val="decimal"/>
      <w:lvlText w:val="%1"/>
      <w:lvlJc w:val="left"/>
      <w:pPr>
        <w:ind w:left="720" w:hanging="72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51">
    <w:nsid w:val="677E12E2"/>
    <w:multiLevelType w:val="multilevel"/>
    <w:tmpl w:val="42B4895E"/>
    <w:lvl w:ilvl="0">
      <w:start w:val="1"/>
      <w:numFmt w:val="decimal"/>
      <w:lvlText w:val="%1"/>
      <w:lvlJc w:val="left"/>
      <w:pPr>
        <w:ind w:left="709" w:hanging="709"/>
      </w:pPr>
      <w:rPr>
        <w:rFonts w:hint="default"/>
        <w:b/>
      </w:rPr>
    </w:lvl>
    <w:lvl w:ilvl="1">
      <w:start w:val="1"/>
      <w:numFmt w:val="decimal"/>
      <w:lvlText w:val="%1.%2"/>
      <w:lvlJc w:val="left"/>
      <w:pPr>
        <w:ind w:left="709" w:hanging="709"/>
      </w:pPr>
      <w:rPr>
        <w:rFonts w:ascii="Proba Pro" w:hAnsi="Proba Pro" w:hint="default"/>
        <w:b w:val="0"/>
        <w:sz w:val="20"/>
        <w:szCs w:val="20"/>
      </w:rPr>
    </w:lvl>
    <w:lvl w:ilvl="2">
      <w:start w:val="1"/>
      <w:numFmt w:val="decimal"/>
      <w:lvlText w:val="%1.%2.%3"/>
      <w:lvlJc w:val="left"/>
      <w:pPr>
        <w:ind w:left="709" w:hanging="709"/>
      </w:pPr>
      <w:rPr>
        <w:rFonts w:ascii="Proba Pro" w:hAnsi="Proba Pro" w:hint="default"/>
        <w:b w:val="0"/>
        <w:sz w:val="20"/>
        <w:szCs w:val="20"/>
      </w:rPr>
    </w:lvl>
    <w:lvl w:ilvl="3">
      <w:start w:val="1"/>
      <w:numFmt w:val="lowerLetter"/>
      <w:lvlText w:val="%4)"/>
      <w:lvlJc w:val="left"/>
      <w:pPr>
        <w:ind w:left="1134" w:hanging="425"/>
      </w:pPr>
      <w:rPr>
        <w:rFonts w:hint="default"/>
        <w:b w:val="0"/>
      </w:rPr>
    </w:lvl>
    <w:lvl w:ilvl="4">
      <w:start w:val="1"/>
      <w:numFmt w:val="lowerRoman"/>
      <w:lvlText w:val="(%5)"/>
      <w:lvlJc w:val="left"/>
      <w:pPr>
        <w:ind w:left="1559" w:hanging="425"/>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2">
    <w:nsid w:val="681F4935"/>
    <w:multiLevelType w:val="hybridMultilevel"/>
    <w:tmpl w:val="8CDEC12C"/>
    <w:lvl w:ilvl="0" w:tplc="49EAFB9C">
      <w:start w:val="1"/>
      <w:numFmt w:val="lowerRoman"/>
      <w:lvlText w:val="(%1)"/>
      <w:lvlJc w:val="left"/>
      <w:pPr>
        <w:ind w:left="2988" w:hanging="360"/>
      </w:pPr>
      <w:rPr>
        <w:rFonts w:hint="default"/>
      </w:rPr>
    </w:lvl>
    <w:lvl w:ilvl="1" w:tplc="041B0019" w:tentative="1">
      <w:start w:val="1"/>
      <w:numFmt w:val="lowerLetter"/>
      <w:lvlText w:val="%2."/>
      <w:lvlJc w:val="left"/>
      <w:pPr>
        <w:ind w:left="3708" w:hanging="360"/>
      </w:pPr>
    </w:lvl>
    <w:lvl w:ilvl="2" w:tplc="041B001B" w:tentative="1">
      <w:start w:val="1"/>
      <w:numFmt w:val="lowerRoman"/>
      <w:lvlText w:val="%3."/>
      <w:lvlJc w:val="right"/>
      <w:pPr>
        <w:ind w:left="4428" w:hanging="180"/>
      </w:pPr>
    </w:lvl>
    <w:lvl w:ilvl="3" w:tplc="041B000F" w:tentative="1">
      <w:start w:val="1"/>
      <w:numFmt w:val="decimal"/>
      <w:lvlText w:val="%4."/>
      <w:lvlJc w:val="left"/>
      <w:pPr>
        <w:ind w:left="5148" w:hanging="360"/>
      </w:pPr>
    </w:lvl>
    <w:lvl w:ilvl="4" w:tplc="041B0019" w:tentative="1">
      <w:start w:val="1"/>
      <w:numFmt w:val="lowerLetter"/>
      <w:lvlText w:val="%5."/>
      <w:lvlJc w:val="left"/>
      <w:pPr>
        <w:ind w:left="5868" w:hanging="360"/>
      </w:pPr>
    </w:lvl>
    <w:lvl w:ilvl="5" w:tplc="041B001B" w:tentative="1">
      <w:start w:val="1"/>
      <w:numFmt w:val="lowerRoman"/>
      <w:lvlText w:val="%6."/>
      <w:lvlJc w:val="right"/>
      <w:pPr>
        <w:ind w:left="6588" w:hanging="180"/>
      </w:pPr>
    </w:lvl>
    <w:lvl w:ilvl="6" w:tplc="041B000F" w:tentative="1">
      <w:start w:val="1"/>
      <w:numFmt w:val="decimal"/>
      <w:lvlText w:val="%7."/>
      <w:lvlJc w:val="left"/>
      <w:pPr>
        <w:ind w:left="7308" w:hanging="360"/>
      </w:pPr>
    </w:lvl>
    <w:lvl w:ilvl="7" w:tplc="041B0019" w:tentative="1">
      <w:start w:val="1"/>
      <w:numFmt w:val="lowerLetter"/>
      <w:lvlText w:val="%8."/>
      <w:lvlJc w:val="left"/>
      <w:pPr>
        <w:ind w:left="8028" w:hanging="360"/>
      </w:pPr>
    </w:lvl>
    <w:lvl w:ilvl="8" w:tplc="041B001B" w:tentative="1">
      <w:start w:val="1"/>
      <w:numFmt w:val="lowerRoman"/>
      <w:lvlText w:val="%9."/>
      <w:lvlJc w:val="right"/>
      <w:pPr>
        <w:ind w:left="8748" w:hanging="180"/>
      </w:pPr>
    </w:lvl>
  </w:abstractNum>
  <w:abstractNum w:abstractNumId="53">
    <w:nsid w:val="6FD350A5"/>
    <w:multiLevelType w:val="multilevel"/>
    <w:tmpl w:val="871483C6"/>
    <w:lvl w:ilvl="0">
      <w:start w:val="1"/>
      <w:numFmt w:val="upperRoman"/>
      <w:lvlText w:val="ODDIEL %1."/>
      <w:lvlJc w:val="left"/>
      <w:pPr>
        <w:ind w:left="432" w:hanging="432"/>
      </w:pPr>
      <w:rPr>
        <w:rFonts w:cs="Times New Roman"/>
        <w:b w:val="0"/>
        <w:i w:val="0"/>
        <w:smallCaps w:val="0"/>
        <w:strike w:val="0"/>
        <w:dstrike w:val="0"/>
        <w:u w:val="none"/>
        <w:effect w:val="none"/>
        <w:vertAlign w:val="baseline"/>
      </w:rPr>
    </w:lvl>
    <w:lvl w:ilvl="1">
      <w:start w:val="1"/>
      <w:numFmt w:val="decimal"/>
      <w:pStyle w:val="SAP1"/>
      <w:lvlText w:val="%2"/>
      <w:lvlJc w:val="left"/>
      <w:pPr>
        <w:ind w:left="576" w:hanging="576"/>
      </w:pPr>
      <w:rPr>
        <w:rFonts w:cs="Times New Roman"/>
        <w:b/>
        <w:bCs/>
        <w:color w:val="008998"/>
      </w:rPr>
    </w:lvl>
    <w:lvl w:ilvl="2">
      <w:start w:val="1"/>
      <w:numFmt w:val="decimal"/>
      <w:lvlText w:val="%2.%3"/>
      <w:lvlJc w:val="left"/>
      <w:pPr>
        <w:ind w:left="737" w:hanging="737"/>
      </w:pPr>
      <w:rPr>
        <w:rFonts w:ascii="Proba Pro" w:eastAsia="Times New Roman" w:hAnsi="Proba Pro" w:cs="Proba Pro" w:hint="default"/>
        <w:b w:val="0"/>
        <w:color w:val="000000"/>
        <w:sz w:val="20"/>
        <w:szCs w:val="20"/>
      </w:rPr>
    </w:lvl>
    <w:lvl w:ilvl="3">
      <w:start w:val="1"/>
      <w:numFmt w:val="decimal"/>
      <w:lvlText w:val="%2.%3.%4"/>
      <w:lvlJc w:val="left"/>
      <w:pPr>
        <w:ind w:left="1432" w:hanging="864"/>
      </w:pPr>
      <w:rPr>
        <w:rFonts w:ascii="Proba Pro" w:eastAsia="Times New Roman" w:hAnsi="Proba Pro" w:cs="Proba Pro" w:hint="default"/>
        <w:b w:val="0"/>
        <w:color w:val="000000"/>
        <w:sz w:val="20"/>
        <w:szCs w:val="20"/>
      </w:rPr>
    </w:lvl>
    <w:lvl w:ilvl="4">
      <w:start w:val="1"/>
      <w:numFmt w:val="decimal"/>
      <w:lvlText w:val="%2.%3.%4.%5"/>
      <w:lvlJc w:val="left"/>
      <w:pPr>
        <w:ind w:left="2852" w:hanging="1008"/>
      </w:pPr>
      <w:rPr>
        <w:rFonts w:ascii="Proba Pro" w:eastAsia="Times New Roman" w:hAnsi="Proba Pro" w:cs="Proba Pro" w:hint="default"/>
        <w:b w:val="0"/>
        <w:color w:val="000000"/>
        <w:sz w:val="20"/>
        <w:szCs w:val="20"/>
      </w:rPr>
    </w:lvl>
    <w:lvl w:ilvl="5">
      <w:start w:val="1"/>
      <w:numFmt w:val="decimal"/>
      <w:lvlText w:val="%1.%2.%3.%4.%5.%6"/>
      <w:lvlJc w:val="left"/>
      <w:pPr>
        <w:ind w:left="1152" w:hanging="1152"/>
      </w:pPr>
      <w:rPr>
        <w:rFonts w:ascii="Proba Pro" w:eastAsia="Times New Roman" w:hAnsi="Proba Pro" w:cs="Proba Pro" w:hint="default"/>
      </w:rPr>
    </w:lvl>
    <w:lvl w:ilvl="6">
      <w:start w:val="1"/>
      <w:numFmt w:val="decimal"/>
      <w:lvlText w:val="%1.%2.%3.%4.%5.%6.%7"/>
      <w:lvlJc w:val="left"/>
      <w:pPr>
        <w:ind w:left="1296" w:hanging="1296"/>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584" w:hanging="1584"/>
      </w:pPr>
      <w:rPr>
        <w:rFonts w:cs="Times New Roman"/>
      </w:rPr>
    </w:lvl>
  </w:abstractNum>
  <w:abstractNum w:abstractNumId="54">
    <w:nsid w:val="7442630F"/>
    <w:multiLevelType w:val="hybridMultilevel"/>
    <w:tmpl w:val="2EA62414"/>
    <w:lvl w:ilvl="0" w:tplc="467C5DAC">
      <w:start w:val="1"/>
      <w:numFmt w:val="decimal"/>
      <w:lvlText w:val="7.%1"/>
      <w:lvlJc w:val="left"/>
      <w:pPr>
        <w:ind w:left="1637" w:hanging="360"/>
      </w:pPr>
      <w:rPr>
        <w:rFonts w:hint="default"/>
        <w:b w:val="0"/>
      </w:r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5">
    <w:nsid w:val="754529AC"/>
    <w:multiLevelType w:val="hybridMultilevel"/>
    <w:tmpl w:val="963E470E"/>
    <w:lvl w:ilvl="0" w:tplc="EF2C0E0E">
      <w:start w:val="1"/>
      <w:numFmt w:val="decimal"/>
      <w:lvlText w:val="6.%1"/>
      <w:lvlJc w:val="left"/>
      <w:pPr>
        <w:ind w:left="1146" w:hanging="360"/>
      </w:pPr>
      <w:rPr>
        <w:rFonts w:hint="default"/>
      </w:r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56">
    <w:nsid w:val="76415D33"/>
    <w:multiLevelType w:val="hybridMultilevel"/>
    <w:tmpl w:val="EBD60EA2"/>
    <w:lvl w:ilvl="0" w:tplc="B56092D2">
      <w:start w:val="1"/>
      <w:numFmt w:val="lowerRoman"/>
      <w:lvlText w:val="(%1)"/>
      <w:lvlJc w:val="left"/>
      <w:pPr>
        <w:ind w:left="1287" w:hanging="720"/>
      </w:pPr>
      <w:rPr>
        <w:rFonts w:hint="default"/>
        <w:color w:val="auto"/>
      </w:rPr>
    </w:lvl>
    <w:lvl w:ilvl="1" w:tplc="041B0019" w:tentative="1">
      <w:start w:val="1"/>
      <w:numFmt w:val="lowerLetter"/>
      <w:lvlText w:val="%2."/>
      <w:lvlJc w:val="left"/>
      <w:pPr>
        <w:ind w:left="1647" w:hanging="360"/>
      </w:pPr>
    </w:lvl>
    <w:lvl w:ilvl="2" w:tplc="041B001B" w:tentative="1">
      <w:start w:val="1"/>
      <w:numFmt w:val="lowerRoman"/>
      <w:lvlText w:val="%3."/>
      <w:lvlJc w:val="right"/>
      <w:pPr>
        <w:ind w:left="2367" w:hanging="180"/>
      </w:p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abstractNum w:abstractNumId="57">
    <w:nsid w:val="77316B9B"/>
    <w:multiLevelType w:val="multilevel"/>
    <w:tmpl w:val="E404FFFA"/>
    <w:lvl w:ilvl="0">
      <w:start w:val="3"/>
      <w:numFmt w:val="decimal"/>
      <w:lvlText w:val="%1"/>
      <w:lvlJc w:val="left"/>
      <w:pPr>
        <w:ind w:left="540" w:hanging="540"/>
      </w:pPr>
      <w:rPr>
        <w:rFonts w:hint="default"/>
      </w:rPr>
    </w:lvl>
    <w:lvl w:ilvl="1">
      <w:start w:val="18"/>
      <w:numFmt w:val="decimal"/>
      <w:lvlText w:val="%1.%2"/>
      <w:lvlJc w:val="left"/>
      <w:pPr>
        <w:ind w:left="1183" w:hanging="540"/>
      </w:pPr>
      <w:rPr>
        <w:rFonts w:hint="default"/>
      </w:rPr>
    </w:lvl>
    <w:lvl w:ilvl="2">
      <w:start w:val="1"/>
      <w:numFmt w:val="decimal"/>
      <w:lvlText w:val="%1.%2.%3"/>
      <w:lvlJc w:val="left"/>
      <w:pPr>
        <w:ind w:left="2006" w:hanging="720"/>
      </w:pPr>
      <w:rPr>
        <w:rFonts w:hint="default"/>
      </w:rPr>
    </w:lvl>
    <w:lvl w:ilvl="3">
      <w:start w:val="1"/>
      <w:numFmt w:val="decimal"/>
      <w:lvlText w:val="%1.%2.%3.%4"/>
      <w:lvlJc w:val="left"/>
      <w:pPr>
        <w:ind w:left="2649" w:hanging="720"/>
      </w:pPr>
      <w:rPr>
        <w:rFonts w:hint="default"/>
      </w:rPr>
    </w:lvl>
    <w:lvl w:ilvl="4">
      <w:start w:val="1"/>
      <w:numFmt w:val="decimal"/>
      <w:lvlText w:val="%1.%2.%3.%4.%5"/>
      <w:lvlJc w:val="left"/>
      <w:pPr>
        <w:ind w:left="3652" w:hanging="1080"/>
      </w:pPr>
      <w:rPr>
        <w:rFonts w:hint="default"/>
      </w:rPr>
    </w:lvl>
    <w:lvl w:ilvl="5">
      <w:start w:val="1"/>
      <w:numFmt w:val="decimal"/>
      <w:lvlText w:val="%1.%2.%3.%4.%5.%6"/>
      <w:lvlJc w:val="left"/>
      <w:pPr>
        <w:ind w:left="4295" w:hanging="1080"/>
      </w:pPr>
      <w:rPr>
        <w:rFonts w:hint="default"/>
      </w:rPr>
    </w:lvl>
    <w:lvl w:ilvl="6">
      <w:start w:val="1"/>
      <w:numFmt w:val="decimal"/>
      <w:lvlText w:val="%1.%2.%3.%4.%5.%6.%7"/>
      <w:lvlJc w:val="left"/>
      <w:pPr>
        <w:ind w:left="5298" w:hanging="1440"/>
      </w:pPr>
      <w:rPr>
        <w:rFonts w:hint="default"/>
      </w:rPr>
    </w:lvl>
    <w:lvl w:ilvl="7">
      <w:start w:val="1"/>
      <w:numFmt w:val="decimal"/>
      <w:lvlText w:val="%1.%2.%3.%4.%5.%6.%7.%8"/>
      <w:lvlJc w:val="left"/>
      <w:pPr>
        <w:ind w:left="5941" w:hanging="1440"/>
      </w:pPr>
      <w:rPr>
        <w:rFonts w:hint="default"/>
      </w:rPr>
    </w:lvl>
    <w:lvl w:ilvl="8">
      <w:start w:val="1"/>
      <w:numFmt w:val="decimal"/>
      <w:lvlText w:val="%1.%2.%3.%4.%5.%6.%7.%8.%9"/>
      <w:lvlJc w:val="left"/>
      <w:pPr>
        <w:ind w:left="6944" w:hanging="1800"/>
      </w:pPr>
      <w:rPr>
        <w:rFonts w:hint="default"/>
      </w:rPr>
    </w:lvl>
  </w:abstractNum>
  <w:abstractNum w:abstractNumId="58">
    <w:nsid w:val="77CB68EC"/>
    <w:multiLevelType w:val="hybridMultilevel"/>
    <w:tmpl w:val="879856DE"/>
    <w:lvl w:ilvl="0" w:tplc="DAF696E2">
      <w:start w:val="1"/>
      <w:numFmt w:val="decimal"/>
      <w:pStyle w:val="ADBEENumberedlist"/>
      <w:lvlText w:val="%1."/>
      <w:lvlJc w:val="left"/>
      <w:pPr>
        <w:ind w:left="284" w:hanging="284"/>
      </w:pPr>
      <w:rPr>
        <w:rFonts w:ascii="PT Serif" w:hAnsi="PT Serif" w:hint="default"/>
        <w:b w:val="0"/>
        <w:bCs w:val="0"/>
        <w:i w:val="0"/>
        <w:iCs w:val="0"/>
        <w:color w:val="000000" w:themeColor="text1"/>
        <w:sz w:val="16"/>
        <w:szCs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782615DB"/>
    <w:multiLevelType w:val="hybridMultilevel"/>
    <w:tmpl w:val="1D3A9D70"/>
    <w:lvl w:ilvl="0" w:tplc="041B000F">
      <w:start w:val="1"/>
      <w:numFmt w:val="decimal"/>
      <w:isLgl/>
      <w:lvlText w:val="1.1.1.%1"/>
      <w:lvlJc w:val="left"/>
      <w:pPr>
        <w:tabs>
          <w:tab w:val="num" w:pos="1944"/>
        </w:tabs>
        <w:ind w:left="1901" w:hanging="1001"/>
      </w:pPr>
      <w:rPr>
        <w:rFonts w:hint="default"/>
        <w:b w:val="0"/>
        <w:i w:val="0"/>
      </w:rPr>
    </w:lvl>
    <w:lvl w:ilvl="1" w:tplc="041B0019">
      <w:start w:val="1"/>
      <w:numFmt w:val="decimal"/>
      <w:lvlText w:val="%2."/>
      <w:lvlJc w:val="left"/>
      <w:pPr>
        <w:tabs>
          <w:tab w:val="num" w:pos="1980"/>
        </w:tabs>
        <w:ind w:left="1980" w:hanging="360"/>
      </w:pPr>
      <w:rPr>
        <w:rFonts w:hint="default"/>
      </w:rPr>
    </w:lvl>
    <w:lvl w:ilvl="2" w:tplc="041B001B">
      <w:start w:val="1"/>
      <w:numFmt w:val="lowerLetter"/>
      <w:pStyle w:val="tltlSSCnorm2Tun1Kapitlky"/>
      <w:lvlText w:val="%3)"/>
      <w:lvlJc w:val="left"/>
      <w:pPr>
        <w:tabs>
          <w:tab w:val="num" w:pos="2700"/>
        </w:tabs>
        <w:ind w:left="2700" w:hanging="360"/>
      </w:pPr>
      <w:rPr>
        <w:rFonts w:hint="default"/>
      </w:rPr>
    </w:lvl>
    <w:lvl w:ilvl="3" w:tplc="041B000F">
      <w:start w:val="1"/>
      <w:numFmt w:val="decimal"/>
      <w:lvlText w:val="%4)"/>
      <w:lvlJc w:val="left"/>
      <w:pPr>
        <w:ind w:left="3420" w:hanging="360"/>
      </w:pPr>
      <w:rPr>
        <w:rFonts w:hint="default"/>
        <w:b/>
      </w:rPr>
    </w:lvl>
    <w:lvl w:ilvl="4" w:tplc="041B0019">
      <w:start w:val="1"/>
      <w:numFmt w:val="lowerLetter"/>
      <w:lvlText w:val="%5)"/>
      <w:lvlJc w:val="left"/>
      <w:pPr>
        <w:ind w:left="4140" w:hanging="360"/>
      </w:pPr>
      <w:rPr>
        <w:rFonts w:hint="default"/>
        <w:u w:val="none"/>
      </w:rPr>
    </w:lvl>
    <w:lvl w:ilvl="5" w:tplc="041B001B">
      <w:start w:val="1"/>
      <w:numFmt w:val="bullet"/>
      <w:lvlText w:val=""/>
      <w:lvlJc w:val="left"/>
      <w:pPr>
        <w:tabs>
          <w:tab w:val="num" w:pos="4860"/>
        </w:tabs>
        <w:ind w:left="4860" w:hanging="360"/>
      </w:pPr>
      <w:rPr>
        <w:rFonts w:ascii="Wingdings" w:hAnsi="Wingdings" w:hint="default"/>
      </w:rPr>
    </w:lvl>
    <w:lvl w:ilvl="6" w:tplc="4A4E114A">
      <w:start w:val="1"/>
      <w:numFmt w:val="decimal"/>
      <w:lvlText w:val="%7"/>
      <w:lvlJc w:val="left"/>
      <w:pPr>
        <w:ind w:left="5580" w:hanging="360"/>
      </w:pPr>
      <w:rPr>
        <w:rFonts w:cs="Arial" w:hint="default"/>
        <w:b/>
        <w:sz w:val="20"/>
        <w:szCs w:val="20"/>
      </w:rPr>
    </w:lvl>
    <w:lvl w:ilvl="7" w:tplc="EE4207BE">
      <w:start w:val="1"/>
      <w:numFmt w:val="upperRoman"/>
      <w:lvlText w:val="%8."/>
      <w:lvlJc w:val="left"/>
      <w:pPr>
        <w:ind w:left="6660" w:hanging="720"/>
      </w:pPr>
      <w:rPr>
        <w:rFonts w:hint="default"/>
        <w:b/>
      </w:rPr>
    </w:lvl>
    <w:lvl w:ilvl="8" w:tplc="6D387BEC">
      <w:start w:val="1"/>
      <w:numFmt w:val="bullet"/>
      <w:lvlText w:val="-"/>
      <w:lvlJc w:val="left"/>
      <w:pPr>
        <w:ind w:left="7020" w:hanging="360"/>
      </w:pPr>
      <w:rPr>
        <w:rFonts w:ascii="Arial" w:eastAsia="Times New Roman" w:hAnsi="Arial" w:cs="Arial" w:hint="default"/>
      </w:rPr>
    </w:lvl>
  </w:abstractNum>
  <w:abstractNum w:abstractNumId="60">
    <w:nsid w:val="78A63F46"/>
    <w:multiLevelType w:val="hybridMultilevel"/>
    <w:tmpl w:val="AE30DF0A"/>
    <w:lvl w:ilvl="0" w:tplc="CE807FC2">
      <w:start w:val="1"/>
      <w:numFmt w:val="lowerRoman"/>
      <w:lvlText w:val="(%1)"/>
      <w:lvlJc w:val="left"/>
      <w:pPr>
        <w:ind w:left="1287" w:hanging="720"/>
      </w:pPr>
      <w:rPr>
        <w:rFonts w:hint="default"/>
      </w:rPr>
    </w:lvl>
    <w:lvl w:ilvl="1" w:tplc="041B0019" w:tentative="1">
      <w:start w:val="1"/>
      <w:numFmt w:val="lowerLetter"/>
      <w:lvlText w:val="%2."/>
      <w:lvlJc w:val="left"/>
      <w:pPr>
        <w:ind w:left="1647" w:hanging="360"/>
      </w:pPr>
    </w:lvl>
    <w:lvl w:ilvl="2" w:tplc="041B001B" w:tentative="1">
      <w:start w:val="1"/>
      <w:numFmt w:val="lowerRoman"/>
      <w:lvlText w:val="%3."/>
      <w:lvlJc w:val="right"/>
      <w:pPr>
        <w:ind w:left="2367" w:hanging="180"/>
      </w:p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abstractNum w:abstractNumId="61">
    <w:nsid w:val="79DE0B0A"/>
    <w:multiLevelType w:val="hybridMultilevel"/>
    <w:tmpl w:val="EF3A27DE"/>
    <w:lvl w:ilvl="0" w:tplc="2488C960">
      <w:start w:val="1"/>
      <w:numFmt w:val="decimal"/>
      <w:lvlText w:val="%1."/>
      <w:lvlJc w:val="left"/>
      <w:pPr>
        <w:ind w:left="785" w:hanging="360"/>
      </w:pPr>
      <w:rPr>
        <w:rFonts w:hint="default"/>
      </w:rPr>
    </w:lvl>
    <w:lvl w:ilvl="1" w:tplc="041B0019" w:tentative="1">
      <w:start w:val="1"/>
      <w:numFmt w:val="lowerLetter"/>
      <w:lvlText w:val="%2."/>
      <w:lvlJc w:val="left"/>
      <w:pPr>
        <w:ind w:left="1505" w:hanging="360"/>
      </w:pPr>
    </w:lvl>
    <w:lvl w:ilvl="2" w:tplc="041B001B" w:tentative="1">
      <w:start w:val="1"/>
      <w:numFmt w:val="lowerRoman"/>
      <w:lvlText w:val="%3."/>
      <w:lvlJc w:val="right"/>
      <w:pPr>
        <w:ind w:left="2225" w:hanging="180"/>
      </w:pPr>
    </w:lvl>
    <w:lvl w:ilvl="3" w:tplc="041B000F" w:tentative="1">
      <w:start w:val="1"/>
      <w:numFmt w:val="decimal"/>
      <w:lvlText w:val="%4."/>
      <w:lvlJc w:val="left"/>
      <w:pPr>
        <w:ind w:left="2945" w:hanging="360"/>
      </w:pPr>
    </w:lvl>
    <w:lvl w:ilvl="4" w:tplc="041B0019" w:tentative="1">
      <w:start w:val="1"/>
      <w:numFmt w:val="lowerLetter"/>
      <w:lvlText w:val="%5."/>
      <w:lvlJc w:val="left"/>
      <w:pPr>
        <w:ind w:left="3665" w:hanging="360"/>
      </w:pPr>
    </w:lvl>
    <w:lvl w:ilvl="5" w:tplc="041B001B" w:tentative="1">
      <w:start w:val="1"/>
      <w:numFmt w:val="lowerRoman"/>
      <w:lvlText w:val="%6."/>
      <w:lvlJc w:val="right"/>
      <w:pPr>
        <w:ind w:left="4385" w:hanging="180"/>
      </w:pPr>
    </w:lvl>
    <w:lvl w:ilvl="6" w:tplc="041B000F" w:tentative="1">
      <w:start w:val="1"/>
      <w:numFmt w:val="decimal"/>
      <w:lvlText w:val="%7."/>
      <w:lvlJc w:val="left"/>
      <w:pPr>
        <w:ind w:left="5105" w:hanging="360"/>
      </w:pPr>
    </w:lvl>
    <w:lvl w:ilvl="7" w:tplc="041B0019" w:tentative="1">
      <w:start w:val="1"/>
      <w:numFmt w:val="lowerLetter"/>
      <w:lvlText w:val="%8."/>
      <w:lvlJc w:val="left"/>
      <w:pPr>
        <w:ind w:left="5825" w:hanging="360"/>
      </w:pPr>
    </w:lvl>
    <w:lvl w:ilvl="8" w:tplc="041B001B" w:tentative="1">
      <w:start w:val="1"/>
      <w:numFmt w:val="lowerRoman"/>
      <w:lvlText w:val="%9."/>
      <w:lvlJc w:val="right"/>
      <w:pPr>
        <w:ind w:left="6545" w:hanging="180"/>
      </w:pPr>
    </w:lvl>
  </w:abstractNum>
  <w:abstractNum w:abstractNumId="62">
    <w:nsid w:val="7B9F602A"/>
    <w:multiLevelType w:val="hybridMultilevel"/>
    <w:tmpl w:val="AE30DF0A"/>
    <w:lvl w:ilvl="0" w:tplc="CE807FC2">
      <w:start w:val="1"/>
      <w:numFmt w:val="lowerRoman"/>
      <w:lvlText w:val="(%1)"/>
      <w:lvlJc w:val="left"/>
      <w:pPr>
        <w:ind w:left="1287" w:hanging="720"/>
      </w:pPr>
      <w:rPr>
        <w:rFonts w:hint="default"/>
      </w:rPr>
    </w:lvl>
    <w:lvl w:ilvl="1" w:tplc="041B0019" w:tentative="1">
      <w:start w:val="1"/>
      <w:numFmt w:val="lowerLetter"/>
      <w:lvlText w:val="%2."/>
      <w:lvlJc w:val="left"/>
      <w:pPr>
        <w:ind w:left="1647" w:hanging="360"/>
      </w:pPr>
    </w:lvl>
    <w:lvl w:ilvl="2" w:tplc="041B001B" w:tentative="1">
      <w:start w:val="1"/>
      <w:numFmt w:val="lowerRoman"/>
      <w:lvlText w:val="%3."/>
      <w:lvlJc w:val="right"/>
      <w:pPr>
        <w:ind w:left="2367" w:hanging="180"/>
      </w:p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abstractNum w:abstractNumId="63">
    <w:nsid w:val="7C051CFA"/>
    <w:multiLevelType w:val="multilevel"/>
    <w:tmpl w:val="FA2AE6AE"/>
    <w:styleLink w:val="Styl1"/>
    <w:lvl w:ilvl="0">
      <w:start w:val="7"/>
      <w:numFmt w:val="decimal"/>
      <w:lvlText w:val="%1"/>
      <w:lvlJc w:val="left"/>
      <w:pPr>
        <w:ind w:left="360" w:hanging="360"/>
      </w:pPr>
      <w:rPr>
        <w:rFonts w:cs="Times New Roman"/>
      </w:rPr>
    </w:lvl>
    <w:lvl w:ilvl="1">
      <w:start w:val="1"/>
      <w:numFmt w:val="decimal"/>
      <w:lvlText w:val="%1.%2"/>
      <w:lvlJc w:val="left"/>
      <w:pPr>
        <w:ind w:left="360" w:hanging="360"/>
      </w:pPr>
      <w:rPr>
        <w:rFonts w:cs="Times New Roman"/>
        <w:b w:val="0"/>
        <w:bCs w:val="0"/>
      </w:rPr>
    </w:lvl>
    <w:lvl w:ilvl="2">
      <w:start w:val="1"/>
      <w:numFmt w:val="decimal"/>
      <w:lvlText w:val="%1.%2.%3"/>
      <w:lvlJc w:val="left"/>
      <w:pPr>
        <w:ind w:left="720" w:hanging="720"/>
      </w:pPr>
      <w:rPr>
        <w:rFonts w:cs="Times New Roman"/>
      </w:rPr>
    </w:lvl>
    <w:lvl w:ilvl="3">
      <w:start w:val="1"/>
      <w:numFmt w:val="decimal"/>
      <w:lvlText w:val="%1.%2.%3.%4"/>
      <w:lvlJc w:val="left"/>
      <w:pPr>
        <w:ind w:left="720" w:hanging="720"/>
      </w:pPr>
      <w:rPr>
        <w:rFonts w:cs="Times New Roman"/>
      </w:rPr>
    </w:lvl>
    <w:lvl w:ilvl="4">
      <w:start w:val="1"/>
      <w:numFmt w:val="decimal"/>
      <w:lvlText w:val="%1.%2.%3.%4.%5"/>
      <w:lvlJc w:val="left"/>
      <w:pPr>
        <w:ind w:left="1080" w:hanging="1080"/>
      </w:pPr>
      <w:rPr>
        <w:rFonts w:cs="Times New Roman"/>
      </w:rPr>
    </w:lvl>
    <w:lvl w:ilvl="5">
      <w:start w:val="1"/>
      <w:numFmt w:val="decimal"/>
      <w:lvlText w:val="%1.%2.%3.%4.%5.%6"/>
      <w:lvlJc w:val="left"/>
      <w:pPr>
        <w:ind w:left="1080" w:hanging="1080"/>
      </w:pPr>
      <w:rPr>
        <w:rFonts w:cs="Times New Roman"/>
      </w:rPr>
    </w:lvl>
    <w:lvl w:ilvl="6">
      <w:start w:val="1"/>
      <w:numFmt w:val="decimal"/>
      <w:lvlText w:val="%1.%2.%3.%4.%5.%6.%7"/>
      <w:lvlJc w:val="left"/>
      <w:pPr>
        <w:ind w:left="1440" w:hanging="1440"/>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800" w:hanging="1800"/>
      </w:pPr>
      <w:rPr>
        <w:rFonts w:cs="Times New Roman"/>
      </w:rPr>
    </w:lvl>
  </w:abstractNum>
  <w:abstractNum w:abstractNumId="64">
    <w:nsid w:val="7ED62332"/>
    <w:multiLevelType w:val="multilevel"/>
    <w:tmpl w:val="E3D03B92"/>
    <w:lvl w:ilvl="0">
      <w:start w:val="1"/>
      <w:numFmt w:val="decimal"/>
      <w:lvlText w:val="%1"/>
      <w:lvlJc w:val="left"/>
      <w:pPr>
        <w:tabs>
          <w:tab w:val="num" w:pos="360"/>
        </w:tabs>
        <w:ind w:left="360" w:hanging="360"/>
      </w:pPr>
      <w:rPr>
        <w:rFonts w:hint="default"/>
        <w:color w:val="auto"/>
      </w:rPr>
    </w:lvl>
    <w:lvl w:ilvl="1">
      <w:start w:val="1"/>
      <w:numFmt w:val="decimal"/>
      <w:lvlText w:val="7.%2"/>
      <w:lvlJc w:val="left"/>
      <w:pPr>
        <w:tabs>
          <w:tab w:val="num" w:pos="7023"/>
        </w:tabs>
        <w:ind w:left="7023" w:hanging="360"/>
      </w:pPr>
      <w:rPr>
        <w:rFonts w:hint="default"/>
        <w:b w:val="0"/>
        <w:sz w:val="20"/>
        <w:szCs w:val="20"/>
      </w:rPr>
    </w:lvl>
    <w:lvl w:ilvl="2">
      <w:start w:val="1"/>
      <w:numFmt w:val="decimal"/>
      <w:lvlText w:val="%1.%2.%3"/>
      <w:lvlJc w:val="left"/>
      <w:pPr>
        <w:tabs>
          <w:tab w:val="num" w:pos="1440"/>
        </w:tabs>
        <w:ind w:left="1440" w:hanging="720"/>
      </w:pPr>
      <w:rPr>
        <w:rFonts w:ascii="Arial" w:hAnsi="Arial" w:cs="Arial" w:hint="default"/>
        <w:b w:val="0"/>
        <w:sz w:val="20"/>
        <w:szCs w:val="20"/>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320"/>
        </w:tabs>
        <w:ind w:left="4320" w:hanging="1440"/>
      </w:pPr>
      <w:rPr>
        <w:rFonts w:hint="default"/>
      </w:rPr>
    </w:lvl>
  </w:abstractNum>
  <w:num w:numId="1">
    <w:abstractNumId w:val="59"/>
  </w:num>
  <w:num w:numId="2">
    <w:abstractNumId w:val="58"/>
  </w:num>
  <w:num w:numId="3">
    <w:abstractNumId w:val="47"/>
  </w:num>
  <w:num w:numId="4">
    <w:abstractNumId w:val="50"/>
  </w:num>
  <w:num w:numId="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2"/>
  </w:num>
  <w:num w:numId="7">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6"/>
  </w:num>
  <w:num w:numId="11">
    <w:abstractNumId w:val="63"/>
  </w:num>
  <w:num w:numId="12">
    <w:abstractNumId w:val="7"/>
  </w:num>
  <w:num w:numId="13">
    <w:abstractNumId w:val="13"/>
  </w:num>
  <w:num w:numId="14">
    <w:abstractNumId w:val="29"/>
  </w:num>
  <w:num w:numId="15">
    <w:abstractNumId w:val="45"/>
  </w:num>
  <w:num w:numId="16">
    <w:abstractNumId w:val="19"/>
  </w:num>
  <w:num w:numId="17">
    <w:abstractNumId w:val="8"/>
  </w:num>
  <w:num w:numId="18">
    <w:abstractNumId w:val="55"/>
  </w:num>
  <w:num w:numId="19">
    <w:abstractNumId w:val="44"/>
  </w:num>
  <w:num w:numId="20">
    <w:abstractNumId w:val="54"/>
  </w:num>
  <w:num w:numId="21">
    <w:abstractNumId w:val="48"/>
  </w:num>
  <w:num w:numId="22">
    <w:abstractNumId w:val="11"/>
  </w:num>
  <w:num w:numId="23">
    <w:abstractNumId w:val="34"/>
  </w:num>
  <w:num w:numId="24">
    <w:abstractNumId w:val="32"/>
  </w:num>
  <w:num w:numId="25">
    <w:abstractNumId w:val="41"/>
  </w:num>
  <w:num w:numId="26">
    <w:abstractNumId w:val="39"/>
  </w:num>
  <w:num w:numId="27">
    <w:abstractNumId w:val="5"/>
  </w:num>
  <w:num w:numId="28">
    <w:abstractNumId w:val="15"/>
  </w:num>
  <w:num w:numId="29">
    <w:abstractNumId w:val="33"/>
  </w:num>
  <w:num w:numId="30">
    <w:abstractNumId w:val="18"/>
  </w:num>
  <w:num w:numId="31">
    <w:abstractNumId w:val="4"/>
  </w:num>
  <w:num w:numId="32">
    <w:abstractNumId w:val="6"/>
  </w:num>
  <w:num w:numId="33">
    <w:abstractNumId w:val="37"/>
  </w:num>
  <w:num w:numId="34">
    <w:abstractNumId w:val="24"/>
    <w:lvlOverride w:ilvl="0">
      <w:lvl w:ilvl="0">
        <w:numFmt w:val="decimal"/>
        <w:lvlText w:val=""/>
        <w:lvlJc w:val="left"/>
      </w:lvl>
    </w:lvlOverride>
    <w:lvlOverride w:ilvl="1">
      <w:lvl w:ilvl="1">
        <w:start w:val="1"/>
        <w:numFmt w:val="decimal"/>
        <w:lvlText w:val="%1.%2"/>
        <w:lvlJc w:val="left"/>
        <w:pPr>
          <w:ind w:left="709" w:hanging="709"/>
        </w:pPr>
        <w:rPr>
          <w:rFonts w:cs="Times New Roman" w:hint="default"/>
          <w:b w:val="0"/>
        </w:rPr>
      </w:lvl>
    </w:lvlOverride>
  </w:num>
  <w:num w:numId="35">
    <w:abstractNumId w:val="53"/>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9"/>
  </w:num>
  <w:num w:numId="37">
    <w:abstractNumId w:val="14"/>
  </w:num>
  <w:num w:numId="38">
    <w:abstractNumId w:val="2"/>
  </w:num>
  <w:num w:numId="39">
    <w:abstractNumId w:val="42"/>
  </w:num>
  <w:num w:numId="40">
    <w:abstractNumId w:val="60"/>
  </w:num>
  <w:num w:numId="41">
    <w:abstractNumId w:val="36"/>
  </w:num>
  <w:num w:numId="42">
    <w:abstractNumId w:val="23"/>
  </w:num>
  <w:num w:numId="43">
    <w:abstractNumId w:val="62"/>
  </w:num>
  <w:num w:numId="44">
    <w:abstractNumId w:val="43"/>
  </w:num>
  <w:num w:numId="45">
    <w:abstractNumId w:val="40"/>
  </w:num>
  <w:num w:numId="46">
    <w:abstractNumId w:val="21"/>
  </w:num>
  <w:num w:numId="47">
    <w:abstractNumId w:val="27"/>
  </w:num>
  <w:num w:numId="48">
    <w:abstractNumId w:val="9"/>
  </w:num>
  <w:num w:numId="49">
    <w:abstractNumId w:val="56"/>
  </w:num>
  <w:num w:numId="50">
    <w:abstractNumId w:val="46"/>
  </w:num>
  <w:num w:numId="51">
    <w:abstractNumId w:val="3"/>
  </w:num>
  <w:num w:numId="52">
    <w:abstractNumId w:val="57"/>
  </w:num>
  <w:num w:numId="53">
    <w:abstractNumId w:val="52"/>
  </w:num>
  <w:num w:numId="54">
    <w:abstractNumId w:val="26"/>
  </w:num>
  <w:num w:numId="55">
    <w:abstractNumId w:val="64"/>
  </w:num>
  <w:num w:numId="56">
    <w:abstractNumId w:val="22"/>
  </w:num>
  <w:num w:numId="57">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17"/>
  </w:num>
  <w:num w:numId="59">
    <w:abstractNumId w:val="30"/>
  </w:num>
  <w:num w:numId="60">
    <w:abstractNumId w:val="51"/>
  </w:num>
  <w:num w:numId="61">
    <w:abstractNumId w:val="61"/>
  </w:num>
  <w:num w:numId="62">
    <w:abstractNumId w:val="10"/>
  </w:num>
  <w:num w:numId="63">
    <w:abstractNumId w:val="31"/>
  </w:num>
  <w:numIdMacAtCleanup w:val="5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16385"/>
  </w:hdrShapeDefaults>
  <w:footnotePr>
    <w:footnote w:id="0"/>
    <w:footnote w:id="1"/>
  </w:footnotePr>
  <w:endnotePr>
    <w:endnote w:id="0"/>
    <w:endnote w:id="1"/>
  </w:endnotePr>
  <w:compat/>
  <w:rsids>
    <w:rsidRoot w:val="002D05D0"/>
    <w:rsid w:val="002D05D0"/>
    <w:rsid w:val="007B5753"/>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Strong" w:semiHidden="0" w:unhideWhenUsed="0" w:qFormat="1"/>
    <w:lsdException w:name="Emphasis" w:semiHidden="0" w:uiPriority="20" w:unhideWhenUsed="0" w:qFormat="1"/>
    <w:lsdException w:name="Plain Text" w:uiPriority="0"/>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2D05D0"/>
    <w:pPr>
      <w:spacing w:after="200" w:line="276" w:lineRule="auto"/>
    </w:pPr>
    <w:rPr>
      <w:rFonts w:ascii="Calibri" w:eastAsia="Calibri" w:hAnsi="Calibri" w:cs="Times New Roman"/>
    </w:rPr>
  </w:style>
  <w:style w:type="paragraph" w:styleId="Nadpis1">
    <w:name w:val="heading 1"/>
    <w:basedOn w:val="Normlny"/>
    <w:next w:val="Normlny"/>
    <w:link w:val="Nadpis1Char"/>
    <w:uiPriority w:val="9"/>
    <w:qFormat/>
    <w:rsid w:val="002D05D0"/>
    <w:pPr>
      <w:keepNext/>
      <w:keepLines/>
      <w:spacing w:before="120" w:after="0" w:line="240" w:lineRule="auto"/>
      <w:outlineLvl w:val="0"/>
    </w:pPr>
    <w:rPr>
      <w:rFonts w:ascii="bill corporate narrow extrabold" w:eastAsiaTheme="majorEastAsia" w:hAnsi="bill corporate narrow extrabold" w:cstheme="majorBidi"/>
      <w:b/>
      <w:bCs/>
      <w:color w:val="000000" w:themeColor="text1"/>
      <w:sz w:val="42"/>
      <w:szCs w:val="32"/>
    </w:rPr>
  </w:style>
  <w:style w:type="paragraph" w:styleId="Nadpis2">
    <w:name w:val="heading 2"/>
    <w:basedOn w:val="Normlny"/>
    <w:next w:val="Normlny"/>
    <w:link w:val="Nadpis2Char"/>
    <w:uiPriority w:val="9"/>
    <w:unhideWhenUsed/>
    <w:qFormat/>
    <w:rsid w:val="002D05D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Nadpis3">
    <w:name w:val="heading 3"/>
    <w:basedOn w:val="Normlny"/>
    <w:next w:val="Normlny"/>
    <w:link w:val="Nadpis3Char"/>
    <w:uiPriority w:val="9"/>
    <w:unhideWhenUsed/>
    <w:qFormat/>
    <w:rsid w:val="002D05D0"/>
    <w:pPr>
      <w:keepNext/>
      <w:keepLines/>
      <w:spacing w:before="240" w:after="0" w:line="360" w:lineRule="auto"/>
      <w:ind w:left="737" w:hanging="737"/>
      <w:outlineLvl w:val="2"/>
    </w:pPr>
    <w:rPr>
      <w:rFonts w:ascii="Proba Pro" w:eastAsiaTheme="majorEastAsia" w:hAnsi="Proba Pro" w:cstheme="majorBidi"/>
      <w:color w:val="000000" w:themeColor="text1"/>
      <w:sz w:val="20"/>
      <w:szCs w:val="24"/>
    </w:rPr>
  </w:style>
  <w:style w:type="paragraph" w:styleId="Nadpis4">
    <w:name w:val="heading 4"/>
    <w:basedOn w:val="Normlny"/>
    <w:next w:val="Normlny"/>
    <w:link w:val="Nadpis4Char"/>
    <w:uiPriority w:val="9"/>
    <w:qFormat/>
    <w:rsid w:val="002D05D0"/>
    <w:pPr>
      <w:keepNext/>
      <w:suppressAutoHyphens/>
      <w:spacing w:before="240" w:after="60" w:line="240" w:lineRule="auto"/>
      <w:outlineLvl w:val="3"/>
    </w:pPr>
    <w:rPr>
      <w:rFonts w:ascii="Times New Roman" w:eastAsia="Times New Roman" w:hAnsi="Times New Roman"/>
      <w:b/>
      <w:bCs/>
      <w:sz w:val="28"/>
      <w:szCs w:val="28"/>
    </w:rPr>
  </w:style>
  <w:style w:type="paragraph" w:styleId="Nadpis5">
    <w:name w:val="heading 5"/>
    <w:basedOn w:val="Normlny"/>
    <w:next w:val="Normlny"/>
    <w:link w:val="Nadpis5Char"/>
    <w:uiPriority w:val="9"/>
    <w:unhideWhenUsed/>
    <w:qFormat/>
    <w:rsid w:val="002D05D0"/>
    <w:pPr>
      <w:keepNext/>
      <w:keepLines/>
      <w:spacing w:before="40" w:after="0" w:line="360" w:lineRule="auto"/>
      <w:ind w:left="1008" w:hanging="1008"/>
      <w:outlineLvl w:val="4"/>
    </w:pPr>
    <w:rPr>
      <w:rFonts w:asciiTheme="majorHAnsi" w:eastAsiaTheme="majorEastAsia" w:hAnsiTheme="majorHAnsi" w:cstheme="majorBidi"/>
      <w:color w:val="2E74B5" w:themeColor="accent1" w:themeShade="BF"/>
      <w:sz w:val="16"/>
    </w:rPr>
  </w:style>
  <w:style w:type="paragraph" w:styleId="Nadpis6">
    <w:name w:val="heading 6"/>
    <w:basedOn w:val="Normlny"/>
    <w:next w:val="Normlny"/>
    <w:link w:val="Nadpis6Char"/>
    <w:uiPriority w:val="9"/>
    <w:unhideWhenUsed/>
    <w:qFormat/>
    <w:rsid w:val="002D05D0"/>
    <w:pPr>
      <w:keepNext/>
      <w:keepLines/>
      <w:spacing w:before="40" w:after="0" w:line="360" w:lineRule="auto"/>
      <w:ind w:left="1152" w:hanging="1152"/>
      <w:outlineLvl w:val="5"/>
    </w:pPr>
    <w:rPr>
      <w:rFonts w:asciiTheme="majorHAnsi" w:eastAsiaTheme="majorEastAsia" w:hAnsiTheme="majorHAnsi" w:cstheme="majorBidi"/>
      <w:color w:val="1F4D78" w:themeColor="accent1" w:themeShade="7F"/>
      <w:sz w:val="16"/>
    </w:rPr>
  </w:style>
  <w:style w:type="paragraph" w:styleId="Nadpis7">
    <w:name w:val="heading 7"/>
    <w:basedOn w:val="Normlny"/>
    <w:next w:val="Normlny"/>
    <w:link w:val="Nadpis7Char"/>
    <w:uiPriority w:val="9"/>
    <w:unhideWhenUsed/>
    <w:qFormat/>
    <w:rsid w:val="002D05D0"/>
    <w:pPr>
      <w:keepNext/>
      <w:keepLines/>
      <w:spacing w:before="40" w:after="0" w:line="360" w:lineRule="auto"/>
      <w:ind w:left="1296" w:hanging="1296"/>
      <w:outlineLvl w:val="6"/>
    </w:pPr>
    <w:rPr>
      <w:rFonts w:asciiTheme="majorHAnsi" w:eastAsiaTheme="majorEastAsia" w:hAnsiTheme="majorHAnsi" w:cstheme="majorBidi"/>
      <w:i/>
      <w:iCs/>
      <w:color w:val="1F4D78" w:themeColor="accent1" w:themeShade="7F"/>
      <w:sz w:val="16"/>
    </w:rPr>
  </w:style>
  <w:style w:type="paragraph" w:styleId="Nadpis8">
    <w:name w:val="heading 8"/>
    <w:basedOn w:val="Normlny"/>
    <w:next w:val="Normlny"/>
    <w:link w:val="Nadpis8Char"/>
    <w:uiPriority w:val="9"/>
    <w:qFormat/>
    <w:rsid w:val="002D05D0"/>
    <w:pPr>
      <w:suppressAutoHyphens/>
      <w:spacing w:before="240" w:after="60" w:line="240" w:lineRule="auto"/>
      <w:outlineLvl w:val="7"/>
    </w:pPr>
    <w:rPr>
      <w:rFonts w:ascii="Times New Roman" w:eastAsia="Times New Roman" w:hAnsi="Times New Roman"/>
      <w:i/>
      <w:iCs/>
      <w:sz w:val="24"/>
      <w:szCs w:val="24"/>
    </w:rPr>
  </w:style>
  <w:style w:type="paragraph" w:styleId="Nadpis9">
    <w:name w:val="heading 9"/>
    <w:basedOn w:val="Normlny"/>
    <w:next w:val="Normlny"/>
    <w:link w:val="Nadpis9Char"/>
    <w:uiPriority w:val="9"/>
    <w:semiHidden/>
    <w:unhideWhenUsed/>
    <w:qFormat/>
    <w:rsid w:val="002D05D0"/>
    <w:pPr>
      <w:keepNext/>
      <w:keepLines/>
      <w:spacing w:before="40" w:after="0" w:line="360" w:lineRule="auto"/>
      <w:ind w:left="1584" w:hanging="1584"/>
      <w:outlineLvl w:val="8"/>
    </w:pPr>
    <w:rPr>
      <w:rFonts w:asciiTheme="majorHAnsi" w:eastAsiaTheme="majorEastAsia" w:hAnsiTheme="majorHAnsi" w:cstheme="majorBidi"/>
      <w:i/>
      <w:iCs/>
      <w:color w:val="272727" w:themeColor="text1" w:themeTint="D8"/>
      <w:sz w:val="21"/>
      <w:szCs w:val="21"/>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2D05D0"/>
    <w:rPr>
      <w:rFonts w:ascii="bill corporate narrow extrabold" w:eastAsiaTheme="majorEastAsia" w:hAnsi="bill corporate narrow extrabold" w:cstheme="majorBidi"/>
      <w:b/>
      <w:bCs/>
      <w:color w:val="000000" w:themeColor="text1"/>
      <w:sz w:val="42"/>
      <w:szCs w:val="32"/>
    </w:rPr>
  </w:style>
  <w:style w:type="character" w:customStyle="1" w:styleId="Nadpis3Char">
    <w:name w:val="Nadpis 3 Char"/>
    <w:basedOn w:val="Predvolenpsmoodseku"/>
    <w:link w:val="Nadpis3"/>
    <w:uiPriority w:val="9"/>
    <w:rsid w:val="002D05D0"/>
    <w:rPr>
      <w:rFonts w:ascii="Proba Pro" w:eastAsiaTheme="majorEastAsia" w:hAnsi="Proba Pro" w:cstheme="majorBidi"/>
      <w:color w:val="000000" w:themeColor="text1"/>
      <w:sz w:val="20"/>
      <w:szCs w:val="24"/>
    </w:rPr>
  </w:style>
  <w:style w:type="paragraph" w:styleId="Hlavika">
    <w:name w:val="header"/>
    <w:aliases w:val="Header - Table"/>
    <w:basedOn w:val="Normlny"/>
    <w:link w:val="HlavikaChar"/>
    <w:unhideWhenUsed/>
    <w:rsid w:val="002D05D0"/>
    <w:pPr>
      <w:tabs>
        <w:tab w:val="center" w:pos="4536"/>
        <w:tab w:val="right" w:pos="9072"/>
      </w:tabs>
      <w:spacing w:after="0" w:line="240" w:lineRule="auto"/>
    </w:pPr>
  </w:style>
  <w:style w:type="character" w:customStyle="1" w:styleId="HlavikaChar">
    <w:name w:val="Hlavička Char"/>
    <w:aliases w:val="Header - Table Char"/>
    <w:basedOn w:val="Predvolenpsmoodseku"/>
    <w:link w:val="Hlavika"/>
    <w:rsid w:val="002D05D0"/>
    <w:rPr>
      <w:rFonts w:ascii="Calibri" w:eastAsia="Calibri" w:hAnsi="Calibri" w:cs="Times New Roman"/>
    </w:rPr>
  </w:style>
  <w:style w:type="character" w:styleId="Hypertextovprepojenie">
    <w:name w:val="Hyperlink"/>
    <w:basedOn w:val="Predvolenpsmoodseku"/>
    <w:uiPriority w:val="99"/>
    <w:unhideWhenUsed/>
    <w:rsid w:val="002D05D0"/>
    <w:rPr>
      <w:color w:val="0563C1" w:themeColor="hyperlink"/>
      <w:u w:val="single"/>
    </w:rPr>
  </w:style>
  <w:style w:type="paragraph" w:styleId="Odsekzoznamu">
    <w:name w:val="List Paragraph"/>
    <w:aliases w:val="body,Odsek zoznamu2,Odsek zoznamu1,cislovanie,Bullet Number,lp1,lp11,List Paragraph11,Bullet 1,Use Case List Paragraph,List Paragraph1,Bullet List,FooterText,numbered,Paragraphe de liste1,Odsek 1.,Nad,Odstavec cíl se seznamem,Odstavec_muj"/>
    <w:basedOn w:val="Normlny"/>
    <w:link w:val="OdsekzoznamuChar"/>
    <w:uiPriority w:val="34"/>
    <w:qFormat/>
    <w:rsid w:val="002D05D0"/>
    <w:pPr>
      <w:ind w:left="720"/>
      <w:contextualSpacing/>
    </w:pPr>
  </w:style>
  <w:style w:type="paragraph" w:styleId="Pta">
    <w:name w:val="footer"/>
    <w:basedOn w:val="Normlny"/>
    <w:link w:val="PtaChar"/>
    <w:uiPriority w:val="99"/>
    <w:unhideWhenUsed/>
    <w:rsid w:val="002D05D0"/>
    <w:pPr>
      <w:tabs>
        <w:tab w:val="center" w:pos="4536"/>
        <w:tab w:val="right" w:pos="9072"/>
      </w:tabs>
      <w:spacing w:after="0" w:line="240" w:lineRule="auto"/>
    </w:pPr>
  </w:style>
  <w:style w:type="character" w:customStyle="1" w:styleId="PtaChar">
    <w:name w:val="Päta Char"/>
    <w:basedOn w:val="Predvolenpsmoodseku"/>
    <w:link w:val="Pta"/>
    <w:uiPriority w:val="99"/>
    <w:rsid w:val="002D05D0"/>
    <w:rPr>
      <w:rFonts w:ascii="Calibri" w:eastAsia="Calibri" w:hAnsi="Calibri" w:cs="Times New Roman"/>
    </w:rPr>
  </w:style>
  <w:style w:type="paragraph" w:styleId="Zkladntext3">
    <w:name w:val="Body Text 3"/>
    <w:basedOn w:val="Normlny"/>
    <w:link w:val="Zkladntext3Char"/>
    <w:autoRedefine/>
    <w:rsid w:val="002D05D0"/>
    <w:pPr>
      <w:spacing w:after="0" w:line="240" w:lineRule="auto"/>
      <w:jc w:val="center"/>
    </w:pPr>
    <w:rPr>
      <w:rFonts w:ascii="Arial" w:eastAsia="Times New Roman" w:hAnsi="Arial"/>
      <w:sz w:val="20"/>
      <w:szCs w:val="20"/>
    </w:rPr>
  </w:style>
  <w:style w:type="character" w:customStyle="1" w:styleId="Zkladntext3Char">
    <w:name w:val="Základný text 3 Char"/>
    <w:basedOn w:val="Predvolenpsmoodseku"/>
    <w:link w:val="Zkladntext3"/>
    <w:rsid w:val="002D05D0"/>
    <w:rPr>
      <w:rFonts w:ascii="Arial" w:eastAsia="Times New Roman" w:hAnsi="Arial" w:cs="Times New Roman"/>
      <w:sz w:val="20"/>
      <w:szCs w:val="20"/>
    </w:rPr>
  </w:style>
  <w:style w:type="paragraph" w:styleId="Obyajntext">
    <w:name w:val="Plain Text"/>
    <w:basedOn w:val="Normlny"/>
    <w:link w:val="ObyajntextChar"/>
    <w:rsid w:val="002D05D0"/>
    <w:pPr>
      <w:spacing w:after="0" w:line="240" w:lineRule="auto"/>
    </w:pPr>
    <w:rPr>
      <w:rFonts w:ascii="Courier New" w:eastAsia="Times New Roman" w:hAnsi="Courier New"/>
      <w:sz w:val="20"/>
      <w:szCs w:val="20"/>
      <w:lang w:eastAsia="cs-CZ"/>
    </w:rPr>
  </w:style>
  <w:style w:type="character" w:customStyle="1" w:styleId="ObyajntextChar">
    <w:name w:val="Obyčajný text Char"/>
    <w:basedOn w:val="Predvolenpsmoodseku"/>
    <w:link w:val="Obyajntext"/>
    <w:rsid w:val="002D05D0"/>
    <w:rPr>
      <w:rFonts w:ascii="Courier New" w:eastAsia="Times New Roman" w:hAnsi="Courier New" w:cs="Times New Roman"/>
      <w:sz w:val="20"/>
      <w:szCs w:val="20"/>
      <w:lang w:eastAsia="cs-CZ"/>
    </w:rPr>
  </w:style>
  <w:style w:type="paragraph" w:customStyle="1" w:styleId="tltlSSCnorm2Tun1Kapitlky">
    <w:name w:val="Štýl Štýl SSC_norm_2 + Tučné1 + Kapitálky"/>
    <w:basedOn w:val="Normlny"/>
    <w:rsid w:val="002D05D0"/>
    <w:pPr>
      <w:numPr>
        <w:ilvl w:val="2"/>
        <w:numId w:val="1"/>
      </w:numPr>
      <w:tabs>
        <w:tab w:val="left" w:pos="567"/>
      </w:tabs>
      <w:autoSpaceDE w:val="0"/>
      <w:autoSpaceDN w:val="0"/>
      <w:spacing w:before="240" w:after="0" w:line="240" w:lineRule="auto"/>
      <w:jc w:val="both"/>
    </w:pPr>
    <w:rPr>
      <w:rFonts w:ascii="Arial" w:eastAsia="Times New Roman" w:hAnsi="Arial"/>
      <w:b/>
      <w:bCs/>
      <w:sz w:val="20"/>
      <w:szCs w:val="20"/>
      <w:lang w:eastAsia="cs-CZ"/>
    </w:rPr>
  </w:style>
  <w:style w:type="paragraph" w:customStyle="1" w:styleId="SPnadpis3">
    <w:name w:val="SP_nadpis3"/>
    <w:basedOn w:val="Normlny"/>
    <w:link w:val="SPnadpis3Char1"/>
    <w:rsid w:val="002D05D0"/>
    <w:pPr>
      <w:autoSpaceDE w:val="0"/>
      <w:autoSpaceDN w:val="0"/>
      <w:spacing w:before="240" w:after="0" w:line="240" w:lineRule="auto"/>
      <w:jc w:val="both"/>
    </w:pPr>
    <w:rPr>
      <w:rFonts w:ascii="Arial" w:eastAsia="Times New Roman" w:hAnsi="Arial"/>
      <w:b/>
      <w:bCs/>
      <w:smallCaps/>
      <w:sz w:val="20"/>
      <w:szCs w:val="24"/>
      <w:lang w:eastAsia="cs-CZ"/>
    </w:rPr>
  </w:style>
  <w:style w:type="character" w:customStyle="1" w:styleId="SPnadpis3Char1">
    <w:name w:val="SP_nadpis3 Char1"/>
    <w:link w:val="SPnadpis3"/>
    <w:rsid w:val="002D05D0"/>
    <w:rPr>
      <w:rFonts w:ascii="Arial" w:eastAsia="Times New Roman" w:hAnsi="Arial" w:cs="Times New Roman"/>
      <w:b/>
      <w:bCs/>
      <w:smallCaps/>
      <w:sz w:val="20"/>
      <w:szCs w:val="24"/>
      <w:lang w:eastAsia="cs-CZ"/>
    </w:rPr>
  </w:style>
  <w:style w:type="character" w:customStyle="1" w:styleId="code">
    <w:name w:val="code"/>
    <w:basedOn w:val="Predvolenpsmoodseku"/>
    <w:rsid w:val="002D05D0"/>
  </w:style>
  <w:style w:type="character" w:customStyle="1" w:styleId="Nzov1">
    <w:name w:val="Názov1"/>
    <w:basedOn w:val="Predvolenpsmoodseku"/>
    <w:rsid w:val="002D05D0"/>
  </w:style>
  <w:style w:type="character" w:customStyle="1" w:styleId="apple-converted-space">
    <w:name w:val="apple-converted-space"/>
    <w:basedOn w:val="Predvolenpsmoodseku"/>
    <w:rsid w:val="002D05D0"/>
  </w:style>
  <w:style w:type="paragraph" w:styleId="Textpoznmkypodiarou">
    <w:name w:val="footnote text"/>
    <w:basedOn w:val="Normlny"/>
    <w:link w:val="TextpoznmkypodiarouChar"/>
    <w:uiPriority w:val="99"/>
    <w:semiHidden/>
    <w:unhideWhenUsed/>
    <w:rsid w:val="002D05D0"/>
    <w:pPr>
      <w:spacing w:after="0" w:line="240" w:lineRule="auto"/>
    </w:pPr>
    <w:rPr>
      <w:sz w:val="20"/>
      <w:szCs w:val="20"/>
    </w:rPr>
  </w:style>
  <w:style w:type="character" w:customStyle="1" w:styleId="TextpoznmkypodiarouChar">
    <w:name w:val="Text poznámky pod čiarou Char"/>
    <w:basedOn w:val="Predvolenpsmoodseku"/>
    <w:link w:val="Textpoznmkypodiarou"/>
    <w:uiPriority w:val="99"/>
    <w:semiHidden/>
    <w:rsid w:val="002D05D0"/>
    <w:rPr>
      <w:rFonts w:ascii="Calibri" w:eastAsia="Calibri" w:hAnsi="Calibri" w:cs="Times New Roman"/>
      <w:sz w:val="20"/>
      <w:szCs w:val="20"/>
    </w:rPr>
  </w:style>
  <w:style w:type="character" w:styleId="Odkaznapoznmkupodiarou">
    <w:name w:val="footnote reference"/>
    <w:uiPriority w:val="99"/>
    <w:rsid w:val="002D05D0"/>
    <w:rPr>
      <w:vertAlign w:val="superscript"/>
    </w:rPr>
  </w:style>
  <w:style w:type="paragraph" w:styleId="Zkladntext">
    <w:name w:val="Body Text"/>
    <w:basedOn w:val="Normlny"/>
    <w:link w:val="ZkladntextChar"/>
    <w:uiPriority w:val="99"/>
    <w:unhideWhenUsed/>
    <w:rsid w:val="002D05D0"/>
    <w:pPr>
      <w:spacing w:after="120"/>
    </w:pPr>
  </w:style>
  <w:style w:type="character" w:customStyle="1" w:styleId="ZkladntextChar">
    <w:name w:val="Základný text Char"/>
    <w:basedOn w:val="Predvolenpsmoodseku"/>
    <w:link w:val="Zkladntext"/>
    <w:uiPriority w:val="99"/>
    <w:rsid w:val="002D05D0"/>
    <w:rPr>
      <w:rFonts w:ascii="Calibri" w:eastAsia="Calibri" w:hAnsi="Calibri" w:cs="Times New Roman"/>
    </w:rPr>
  </w:style>
  <w:style w:type="character" w:customStyle="1" w:styleId="OdsekzoznamuChar">
    <w:name w:val="Odsek zoznamu Char"/>
    <w:aliases w:val="body Char,Odsek zoznamu2 Char,Odsek zoznamu1 Char,cislovanie Char,Bullet Number Char,lp1 Char,lp11 Char,List Paragraph11 Char,Bullet 1 Char,Use Case List Paragraph Char,List Paragraph1 Char,Bullet List Char,FooterText Char,Nad Char"/>
    <w:link w:val="Odsekzoznamu"/>
    <w:uiPriority w:val="34"/>
    <w:qFormat/>
    <w:locked/>
    <w:rsid w:val="002D05D0"/>
    <w:rPr>
      <w:rFonts w:ascii="Calibri" w:eastAsia="Calibri" w:hAnsi="Calibri" w:cs="Times New Roman"/>
    </w:rPr>
  </w:style>
  <w:style w:type="paragraph" w:styleId="Textbubliny">
    <w:name w:val="Balloon Text"/>
    <w:basedOn w:val="Normlny"/>
    <w:link w:val="TextbublinyChar"/>
    <w:uiPriority w:val="99"/>
    <w:unhideWhenUsed/>
    <w:rsid w:val="002D05D0"/>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rsid w:val="002D05D0"/>
    <w:rPr>
      <w:rFonts w:ascii="Segoe UI" w:eastAsia="Calibri" w:hAnsi="Segoe UI" w:cs="Segoe UI"/>
      <w:sz w:val="18"/>
      <w:szCs w:val="18"/>
    </w:rPr>
  </w:style>
  <w:style w:type="character" w:styleId="Odkaznakomentr">
    <w:name w:val="annotation reference"/>
    <w:basedOn w:val="Predvolenpsmoodseku"/>
    <w:uiPriority w:val="99"/>
    <w:unhideWhenUsed/>
    <w:rsid w:val="002D05D0"/>
    <w:rPr>
      <w:sz w:val="16"/>
      <w:szCs w:val="16"/>
    </w:rPr>
  </w:style>
  <w:style w:type="paragraph" w:styleId="Textkomentra">
    <w:name w:val="annotation text"/>
    <w:basedOn w:val="Normlny"/>
    <w:link w:val="TextkomentraChar"/>
    <w:unhideWhenUsed/>
    <w:rsid w:val="002D05D0"/>
    <w:pPr>
      <w:spacing w:line="240" w:lineRule="auto"/>
    </w:pPr>
    <w:rPr>
      <w:sz w:val="20"/>
      <w:szCs w:val="20"/>
    </w:rPr>
  </w:style>
  <w:style w:type="character" w:customStyle="1" w:styleId="TextkomentraChar">
    <w:name w:val="Text komentára Char"/>
    <w:basedOn w:val="Predvolenpsmoodseku"/>
    <w:link w:val="Textkomentra"/>
    <w:rsid w:val="002D05D0"/>
    <w:rPr>
      <w:rFonts w:ascii="Calibri" w:eastAsia="Calibri" w:hAnsi="Calibri" w:cs="Times New Roman"/>
      <w:sz w:val="20"/>
      <w:szCs w:val="20"/>
    </w:rPr>
  </w:style>
  <w:style w:type="paragraph" w:styleId="Predmetkomentra">
    <w:name w:val="annotation subject"/>
    <w:basedOn w:val="Textkomentra"/>
    <w:next w:val="Textkomentra"/>
    <w:link w:val="PredmetkomentraChar"/>
    <w:uiPriority w:val="99"/>
    <w:semiHidden/>
    <w:unhideWhenUsed/>
    <w:rsid w:val="002D05D0"/>
    <w:rPr>
      <w:b/>
      <w:bCs/>
    </w:rPr>
  </w:style>
  <w:style w:type="character" w:customStyle="1" w:styleId="PredmetkomentraChar">
    <w:name w:val="Predmet komentára Char"/>
    <w:basedOn w:val="TextkomentraChar"/>
    <w:link w:val="Predmetkomentra"/>
    <w:uiPriority w:val="99"/>
    <w:semiHidden/>
    <w:rsid w:val="002D05D0"/>
    <w:rPr>
      <w:rFonts w:ascii="Calibri" w:eastAsia="Calibri" w:hAnsi="Calibri" w:cs="Times New Roman"/>
      <w:b/>
      <w:bCs/>
      <w:sz w:val="20"/>
      <w:szCs w:val="20"/>
    </w:rPr>
  </w:style>
  <w:style w:type="paragraph" w:customStyle="1" w:styleId="NadpisoznaenedouasB">
    <w:name w:val="Nadpis (označený šedou) časť B"/>
    <w:basedOn w:val="Normlny"/>
    <w:link w:val="NadpisoznaenedouasBChar"/>
    <w:autoRedefine/>
    <w:qFormat/>
    <w:locked/>
    <w:rsid w:val="002D05D0"/>
    <w:pPr>
      <w:numPr>
        <w:numId w:val="13"/>
      </w:numPr>
      <w:spacing w:after="0" w:line="240" w:lineRule="auto"/>
      <w:ind w:left="567" w:hanging="567"/>
    </w:pPr>
    <w:rPr>
      <w:rFonts w:ascii="Garamond" w:eastAsia="Times New Roman" w:hAnsi="Garamond" w:cs="Arial"/>
      <w:b/>
      <w:bCs/>
      <w:smallCaps/>
      <w:color w:val="2F5496" w:themeColor="accent5" w:themeShade="BF"/>
      <w:sz w:val="20"/>
      <w:szCs w:val="20"/>
      <w:lang w:eastAsia="sk-SK"/>
    </w:rPr>
  </w:style>
  <w:style w:type="character" w:customStyle="1" w:styleId="NadpisoznaenedouasBChar">
    <w:name w:val="Nadpis (označený šedou) časť B Char"/>
    <w:basedOn w:val="Predvolenpsmoodseku"/>
    <w:link w:val="NadpisoznaenedouasB"/>
    <w:rsid w:val="002D05D0"/>
    <w:rPr>
      <w:rFonts w:ascii="Garamond" w:eastAsia="Times New Roman" w:hAnsi="Garamond" w:cs="Arial"/>
      <w:b/>
      <w:bCs/>
      <w:smallCaps/>
      <w:color w:val="2F5496" w:themeColor="accent5" w:themeShade="BF"/>
      <w:sz w:val="20"/>
      <w:szCs w:val="20"/>
      <w:lang w:eastAsia="sk-SK"/>
    </w:rPr>
  </w:style>
  <w:style w:type="character" w:customStyle="1" w:styleId="Zkladntext0">
    <w:name w:val="Základný text_"/>
    <w:basedOn w:val="Predvolenpsmoodseku"/>
    <w:link w:val="Zkladntext6"/>
    <w:rsid w:val="002D05D0"/>
    <w:rPr>
      <w:rFonts w:ascii="Bookman Old Style" w:eastAsia="Bookman Old Style" w:hAnsi="Bookman Old Style" w:cs="Bookman Old Style"/>
      <w:sz w:val="19"/>
      <w:szCs w:val="19"/>
      <w:shd w:val="clear" w:color="auto" w:fill="FFFFFF"/>
    </w:rPr>
  </w:style>
  <w:style w:type="paragraph" w:customStyle="1" w:styleId="Zkladntext6">
    <w:name w:val="Základný text6"/>
    <w:basedOn w:val="Normlny"/>
    <w:link w:val="Zkladntext0"/>
    <w:rsid w:val="002D05D0"/>
    <w:pPr>
      <w:widowControl w:val="0"/>
      <w:shd w:val="clear" w:color="auto" w:fill="FFFFFF"/>
      <w:spacing w:before="540" w:after="840" w:line="235" w:lineRule="exact"/>
      <w:ind w:hanging="860"/>
      <w:jc w:val="center"/>
    </w:pPr>
    <w:rPr>
      <w:rFonts w:ascii="Bookman Old Style" w:eastAsia="Bookman Old Style" w:hAnsi="Bookman Old Style" w:cs="Bookman Old Style"/>
      <w:sz w:val="19"/>
      <w:szCs w:val="19"/>
    </w:rPr>
  </w:style>
  <w:style w:type="character" w:customStyle="1" w:styleId="Nadpis4Char">
    <w:name w:val="Nadpis 4 Char"/>
    <w:basedOn w:val="Predvolenpsmoodseku"/>
    <w:link w:val="Nadpis4"/>
    <w:uiPriority w:val="9"/>
    <w:rsid w:val="002D05D0"/>
    <w:rPr>
      <w:rFonts w:ascii="Times New Roman" w:eastAsia="Times New Roman" w:hAnsi="Times New Roman" w:cs="Times New Roman"/>
      <w:b/>
      <w:bCs/>
      <w:sz w:val="28"/>
      <w:szCs w:val="28"/>
    </w:rPr>
  </w:style>
  <w:style w:type="character" w:customStyle="1" w:styleId="Nadpis8Char">
    <w:name w:val="Nadpis 8 Char"/>
    <w:basedOn w:val="Predvolenpsmoodseku"/>
    <w:link w:val="Nadpis8"/>
    <w:uiPriority w:val="9"/>
    <w:rsid w:val="002D05D0"/>
    <w:rPr>
      <w:rFonts w:ascii="Times New Roman" w:eastAsia="Times New Roman" w:hAnsi="Times New Roman" w:cs="Times New Roman"/>
      <w:i/>
      <w:iCs/>
      <w:sz w:val="24"/>
      <w:szCs w:val="24"/>
    </w:rPr>
  </w:style>
  <w:style w:type="character" w:customStyle="1" w:styleId="Nadpis2Char">
    <w:name w:val="Nadpis 2 Char"/>
    <w:basedOn w:val="Predvolenpsmoodseku"/>
    <w:link w:val="Nadpis2"/>
    <w:uiPriority w:val="9"/>
    <w:rsid w:val="002D05D0"/>
    <w:rPr>
      <w:rFonts w:asciiTheme="majorHAnsi" w:eastAsiaTheme="majorEastAsia" w:hAnsiTheme="majorHAnsi" w:cstheme="majorBidi"/>
      <w:color w:val="2E74B5" w:themeColor="accent1" w:themeShade="BF"/>
      <w:sz w:val="26"/>
      <w:szCs w:val="26"/>
    </w:rPr>
  </w:style>
  <w:style w:type="character" w:customStyle="1" w:styleId="Nevyrieenzmienka1">
    <w:name w:val="Nevyriešená zmienka1"/>
    <w:basedOn w:val="Predvolenpsmoodseku"/>
    <w:uiPriority w:val="99"/>
    <w:semiHidden/>
    <w:unhideWhenUsed/>
    <w:rsid w:val="002D05D0"/>
    <w:rPr>
      <w:color w:val="808080"/>
      <w:shd w:val="clear" w:color="auto" w:fill="E6E6E6"/>
    </w:rPr>
  </w:style>
  <w:style w:type="table" w:styleId="Mriekatabuky">
    <w:name w:val="Table Grid"/>
    <w:basedOn w:val="Normlnatabuka"/>
    <w:uiPriority w:val="39"/>
    <w:rsid w:val="002D05D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Zarkazkladnhotextu2">
    <w:name w:val="Body Text Indent 2"/>
    <w:basedOn w:val="Normlny"/>
    <w:link w:val="Zarkazkladnhotextu2Char"/>
    <w:unhideWhenUsed/>
    <w:rsid w:val="002D05D0"/>
    <w:pPr>
      <w:spacing w:after="120" w:line="480" w:lineRule="auto"/>
      <w:ind w:left="283"/>
    </w:pPr>
  </w:style>
  <w:style w:type="character" w:customStyle="1" w:styleId="Zarkazkladnhotextu2Char">
    <w:name w:val="Zarážka základného textu 2 Char"/>
    <w:basedOn w:val="Predvolenpsmoodseku"/>
    <w:link w:val="Zarkazkladnhotextu2"/>
    <w:rsid w:val="002D05D0"/>
    <w:rPr>
      <w:rFonts w:ascii="Calibri" w:eastAsia="Calibri" w:hAnsi="Calibri" w:cs="Times New Roman"/>
    </w:rPr>
  </w:style>
  <w:style w:type="character" w:customStyle="1" w:styleId="Nadpis5Char">
    <w:name w:val="Nadpis 5 Char"/>
    <w:basedOn w:val="Predvolenpsmoodseku"/>
    <w:link w:val="Nadpis5"/>
    <w:uiPriority w:val="9"/>
    <w:rsid w:val="002D05D0"/>
    <w:rPr>
      <w:rFonts w:asciiTheme="majorHAnsi" w:eastAsiaTheme="majorEastAsia" w:hAnsiTheme="majorHAnsi" w:cstheme="majorBidi"/>
      <w:color w:val="2E74B5" w:themeColor="accent1" w:themeShade="BF"/>
      <w:sz w:val="16"/>
    </w:rPr>
  </w:style>
  <w:style w:type="character" w:customStyle="1" w:styleId="Nadpis6Char">
    <w:name w:val="Nadpis 6 Char"/>
    <w:basedOn w:val="Predvolenpsmoodseku"/>
    <w:link w:val="Nadpis6"/>
    <w:uiPriority w:val="9"/>
    <w:rsid w:val="002D05D0"/>
    <w:rPr>
      <w:rFonts w:asciiTheme="majorHAnsi" w:eastAsiaTheme="majorEastAsia" w:hAnsiTheme="majorHAnsi" w:cstheme="majorBidi"/>
      <w:color w:val="1F4D78" w:themeColor="accent1" w:themeShade="7F"/>
      <w:sz w:val="16"/>
    </w:rPr>
  </w:style>
  <w:style w:type="character" w:customStyle="1" w:styleId="Nadpis7Char">
    <w:name w:val="Nadpis 7 Char"/>
    <w:basedOn w:val="Predvolenpsmoodseku"/>
    <w:link w:val="Nadpis7"/>
    <w:uiPriority w:val="9"/>
    <w:rsid w:val="002D05D0"/>
    <w:rPr>
      <w:rFonts w:asciiTheme="majorHAnsi" w:eastAsiaTheme="majorEastAsia" w:hAnsiTheme="majorHAnsi" w:cstheme="majorBidi"/>
      <w:i/>
      <w:iCs/>
      <w:color w:val="1F4D78" w:themeColor="accent1" w:themeShade="7F"/>
      <w:sz w:val="16"/>
    </w:rPr>
  </w:style>
  <w:style w:type="character" w:customStyle="1" w:styleId="Nadpis9Char">
    <w:name w:val="Nadpis 9 Char"/>
    <w:basedOn w:val="Predvolenpsmoodseku"/>
    <w:link w:val="Nadpis9"/>
    <w:uiPriority w:val="9"/>
    <w:semiHidden/>
    <w:rsid w:val="002D05D0"/>
    <w:rPr>
      <w:rFonts w:asciiTheme="majorHAnsi" w:eastAsiaTheme="majorEastAsia" w:hAnsiTheme="majorHAnsi" w:cstheme="majorBidi"/>
      <w:i/>
      <w:iCs/>
      <w:color w:val="272727" w:themeColor="text1" w:themeTint="D8"/>
      <w:sz w:val="21"/>
      <w:szCs w:val="21"/>
    </w:rPr>
  </w:style>
  <w:style w:type="paragraph" w:customStyle="1" w:styleId="ADBEENumberedlist">
    <w:name w:val="ADBEE Numbered list"/>
    <w:basedOn w:val="Normlny"/>
    <w:qFormat/>
    <w:rsid w:val="002D05D0"/>
    <w:pPr>
      <w:numPr>
        <w:numId w:val="2"/>
      </w:numPr>
      <w:spacing w:after="0" w:line="288" w:lineRule="auto"/>
      <w:ind w:right="380"/>
    </w:pPr>
    <w:rPr>
      <w:rFonts w:ascii="PT Serif" w:eastAsiaTheme="minorHAnsi" w:hAnsi="PT Serif" w:cstheme="minorBidi"/>
      <w:sz w:val="18"/>
      <w:szCs w:val="18"/>
    </w:rPr>
  </w:style>
  <w:style w:type="numbering" w:customStyle="1" w:styleId="Style2">
    <w:name w:val="Style2"/>
    <w:uiPriority w:val="99"/>
    <w:rsid w:val="002D05D0"/>
    <w:pPr>
      <w:numPr>
        <w:numId w:val="3"/>
      </w:numPr>
    </w:pPr>
  </w:style>
  <w:style w:type="numbering" w:customStyle="1" w:styleId="Tatratender">
    <w:name w:val="Tatra tender"/>
    <w:uiPriority w:val="99"/>
    <w:rsid w:val="002D05D0"/>
    <w:pPr>
      <w:numPr>
        <w:numId w:val="4"/>
      </w:numPr>
    </w:pPr>
  </w:style>
  <w:style w:type="paragraph" w:styleId="Obsah2">
    <w:name w:val="toc 2"/>
    <w:basedOn w:val="Normlny"/>
    <w:next w:val="Normlny"/>
    <w:autoRedefine/>
    <w:uiPriority w:val="39"/>
    <w:unhideWhenUsed/>
    <w:rsid w:val="002D05D0"/>
    <w:pPr>
      <w:spacing w:after="0" w:line="360" w:lineRule="auto"/>
    </w:pPr>
    <w:rPr>
      <w:rFonts w:asciiTheme="minorHAnsi" w:eastAsiaTheme="minorHAnsi" w:hAnsiTheme="minorHAnsi" w:cstheme="minorBidi"/>
      <w:color w:val="000000" w:themeColor="text1"/>
    </w:rPr>
  </w:style>
  <w:style w:type="paragraph" w:styleId="Obsah1">
    <w:name w:val="toc 1"/>
    <w:aliases w:val="Tatra Tender"/>
    <w:next w:val="Normlny"/>
    <w:autoRedefine/>
    <w:uiPriority w:val="39"/>
    <w:unhideWhenUsed/>
    <w:qFormat/>
    <w:rsid w:val="002D05D0"/>
    <w:pPr>
      <w:tabs>
        <w:tab w:val="left" w:pos="1120"/>
        <w:tab w:val="right" w:leader="dot" w:pos="9056"/>
      </w:tabs>
      <w:spacing w:before="120" w:after="0" w:line="240" w:lineRule="auto"/>
    </w:pPr>
    <w:rPr>
      <w:rFonts w:asciiTheme="majorHAnsi" w:hAnsiTheme="majorHAnsi"/>
      <w:b/>
      <w:noProof/>
      <w:sz w:val="24"/>
      <w:szCs w:val="24"/>
    </w:rPr>
  </w:style>
  <w:style w:type="paragraph" w:styleId="Obsah3">
    <w:name w:val="toc 3"/>
    <w:basedOn w:val="Normlny"/>
    <w:next w:val="Normlny"/>
    <w:autoRedefine/>
    <w:uiPriority w:val="39"/>
    <w:unhideWhenUsed/>
    <w:rsid w:val="002D05D0"/>
    <w:pPr>
      <w:spacing w:after="0" w:line="360" w:lineRule="auto"/>
      <w:ind w:left="160"/>
    </w:pPr>
    <w:rPr>
      <w:rFonts w:asciiTheme="minorHAnsi" w:eastAsiaTheme="minorHAnsi" w:hAnsiTheme="minorHAnsi" w:cstheme="minorBidi"/>
      <w:i/>
      <w:color w:val="000000" w:themeColor="text1"/>
    </w:rPr>
  </w:style>
  <w:style w:type="paragraph" w:styleId="Obsah4">
    <w:name w:val="toc 4"/>
    <w:basedOn w:val="Normlny"/>
    <w:next w:val="Normlny"/>
    <w:autoRedefine/>
    <w:uiPriority w:val="39"/>
    <w:unhideWhenUsed/>
    <w:rsid w:val="002D05D0"/>
    <w:pPr>
      <w:pBdr>
        <w:between w:val="double" w:sz="6" w:space="0" w:color="auto"/>
      </w:pBdr>
      <w:spacing w:after="0" w:line="360" w:lineRule="auto"/>
      <w:ind w:left="320"/>
    </w:pPr>
    <w:rPr>
      <w:rFonts w:asciiTheme="minorHAnsi" w:eastAsiaTheme="minorHAnsi" w:hAnsiTheme="minorHAnsi" w:cstheme="minorBidi"/>
      <w:color w:val="000000" w:themeColor="text1"/>
      <w:sz w:val="20"/>
      <w:szCs w:val="20"/>
    </w:rPr>
  </w:style>
  <w:style w:type="paragraph" w:styleId="Obsah5">
    <w:name w:val="toc 5"/>
    <w:basedOn w:val="Normlny"/>
    <w:next w:val="Normlny"/>
    <w:autoRedefine/>
    <w:uiPriority w:val="39"/>
    <w:unhideWhenUsed/>
    <w:rsid w:val="002D05D0"/>
    <w:pPr>
      <w:pBdr>
        <w:between w:val="double" w:sz="6" w:space="0" w:color="auto"/>
      </w:pBdr>
      <w:spacing w:after="0" w:line="360" w:lineRule="auto"/>
      <w:ind w:left="480"/>
    </w:pPr>
    <w:rPr>
      <w:rFonts w:asciiTheme="minorHAnsi" w:eastAsiaTheme="minorHAnsi" w:hAnsiTheme="minorHAnsi" w:cstheme="minorBidi"/>
      <w:color w:val="000000" w:themeColor="text1"/>
      <w:sz w:val="20"/>
      <w:szCs w:val="20"/>
    </w:rPr>
  </w:style>
  <w:style w:type="paragraph" w:styleId="Obsah6">
    <w:name w:val="toc 6"/>
    <w:basedOn w:val="Normlny"/>
    <w:next w:val="Normlny"/>
    <w:autoRedefine/>
    <w:uiPriority w:val="39"/>
    <w:unhideWhenUsed/>
    <w:rsid w:val="002D05D0"/>
    <w:pPr>
      <w:pBdr>
        <w:between w:val="double" w:sz="6" w:space="0" w:color="auto"/>
      </w:pBdr>
      <w:spacing w:after="0" w:line="360" w:lineRule="auto"/>
      <w:ind w:left="640"/>
    </w:pPr>
    <w:rPr>
      <w:rFonts w:asciiTheme="minorHAnsi" w:eastAsiaTheme="minorHAnsi" w:hAnsiTheme="minorHAnsi" w:cstheme="minorBidi"/>
      <w:color w:val="000000" w:themeColor="text1"/>
      <w:sz w:val="20"/>
      <w:szCs w:val="20"/>
    </w:rPr>
  </w:style>
  <w:style w:type="paragraph" w:styleId="Obsah7">
    <w:name w:val="toc 7"/>
    <w:basedOn w:val="Normlny"/>
    <w:next w:val="Normlny"/>
    <w:autoRedefine/>
    <w:uiPriority w:val="39"/>
    <w:unhideWhenUsed/>
    <w:rsid w:val="002D05D0"/>
    <w:pPr>
      <w:pBdr>
        <w:between w:val="double" w:sz="6" w:space="0" w:color="auto"/>
      </w:pBdr>
      <w:spacing w:after="0" w:line="360" w:lineRule="auto"/>
      <w:ind w:left="800"/>
    </w:pPr>
    <w:rPr>
      <w:rFonts w:asciiTheme="minorHAnsi" w:eastAsiaTheme="minorHAnsi" w:hAnsiTheme="minorHAnsi" w:cstheme="minorBidi"/>
      <w:color w:val="000000" w:themeColor="text1"/>
      <w:sz w:val="20"/>
      <w:szCs w:val="20"/>
    </w:rPr>
  </w:style>
  <w:style w:type="paragraph" w:styleId="Obsah8">
    <w:name w:val="toc 8"/>
    <w:basedOn w:val="Normlny"/>
    <w:next w:val="Normlny"/>
    <w:autoRedefine/>
    <w:uiPriority w:val="39"/>
    <w:unhideWhenUsed/>
    <w:rsid w:val="002D05D0"/>
    <w:pPr>
      <w:pBdr>
        <w:between w:val="double" w:sz="6" w:space="0" w:color="auto"/>
      </w:pBdr>
      <w:spacing w:after="0" w:line="360" w:lineRule="auto"/>
      <w:ind w:left="960"/>
    </w:pPr>
    <w:rPr>
      <w:rFonts w:asciiTheme="minorHAnsi" w:eastAsiaTheme="minorHAnsi" w:hAnsiTheme="minorHAnsi" w:cstheme="minorBidi"/>
      <w:color w:val="000000" w:themeColor="text1"/>
      <w:sz w:val="20"/>
      <w:szCs w:val="20"/>
    </w:rPr>
  </w:style>
  <w:style w:type="paragraph" w:styleId="Obsah9">
    <w:name w:val="toc 9"/>
    <w:basedOn w:val="Normlny"/>
    <w:next w:val="Normlny"/>
    <w:autoRedefine/>
    <w:uiPriority w:val="39"/>
    <w:unhideWhenUsed/>
    <w:rsid w:val="002D05D0"/>
    <w:pPr>
      <w:pBdr>
        <w:between w:val="double" w:sz="6" w:space="0" w:color="auto"/>
      </w:pBdr>
      <w:spacing w:after="0" w:line="360" w:lineRule="auto"/>
      <w:ind w:left="1120"/>
    </w:pPr>
    <w:rPr>
      <w:rFonts w:asciiTheme="minorHAnsi" w:eastAsiaTheme="minorHAnsi" w:hAnsiTheme="minorHAnsi" w:cstheme="minorBidi"/>
      <w:color w:val="000000" w:themeColor="text1"/>
      <w:sz w:val="20"/>
      <w:szCs w:val="20"/>
    </w:rPr>
  </w:style>
  <w:style w:type="paragraph" w:styleId="Hlavikaobsahu">
    <w:name w:val="TOC Heading"/>
    <w:basedOn w:val="Nadpis1"/>
    <w:next w:val="Normlny"/>
    <w:uiPriority w:val="39"/>
    <w:unhideWhenUsed/>
    <w:qFormat/>
    <w:rsid w:val="002D05D0"/>
    <w:pPr>
      <w:spacing w:before="480" w:line="276" w:lineRule="auto"/>
      <w:outlineLvl w:val="9"/>
    </w:pPr>
    <w:rPr>
      <w:rFonts w:asciiTheme="majorHAnsi" w:hAnsiTheme="majorHAnsi"/>
      <w:color w:val="2E74B5" w:themeColor="accent1" w:themeShade="BF"/>
      <w:sz w:val="28"/>
      <w:szCs w:val="28"/>
      <w:lang w:val="en-US"/>
    </w:rPr>
  </w:style>
  <w:style w:type="character" w:styleId="slostrany">
    <w:name w:val="page number"/>
    <w:basedOn w:val="Predvolenpsmoodseku"/>
    <w:uiPriority w:val="99"/>
    <w:semiHidden/>
    <w:unhideWhenUsed/>
    <w:rsid w:val="002D05D0"/>
  </w:style>
  <w:style w:type="paragraph" w:customStyle="1" w:styleId="NadpisoznaenedouasA">
    <w:name w:val="Nadpis (označené šedou) Časť A"/>
    <w:basedOn w:val="Normlny"/>
    <w:link w:val="NadpisoznaenedouasAChar"/>
    <w:autoRedefine/>
    <w:qFormat/>
    <w:locked/>
    <w:rsid w:val="002D05D0"/>
    <w:pPr>
      <w:numPr>
        <w:numId w:val="5"/>
      </w:numPr>
      <w:spacing w:after="0" w:line="240" w:lineRule="auto"/>
    </w:pPr>
    <w:rPr>
      <w:rFonts w:ascii="Arial" w:eastAsia="Times New Roman" w:hAnsi="Arial" w:cs="Arial"/>
      <w:b/>
      <w:color w:val="2F5496" w:themeColor="accent5" w:themeShade="BF"/>
      <w:lang w:eastAsia="sk-SK"/>
    </w:rPr>
  </w:style>
  <w:style w:type="numbering" w:customStyle="1" w:styleId="tl1">
    <w:name w:val="Štýl1"/>
    <w:uiPriority w:val="99"/>
    <w:rsid w:val="002D05D0"/>
    <w:pPr>
      <w:numPr>
        <w:numId w:val="6"/>
      </w:numPr>
    </w:pPr>
  </w:style>
  <w:style w:type="paragraph" w:customStyle="1" w:styleId="Nadpis2oddiel">
    <w:name w:val="Nadpis 2 (oddiel)"/>
    <w:basedOn w:val="Normlny"/>
    <w:link w:val="Nadpis2oddielChar"/>
    <w:autoRedefine/>
    <w:qFormat/>
    <w:locked/>
    <w:rsid w:val="002D05D0"/>
    <w:pPr>
      <w:spacing w:after="0" w:line="240" w:lineRule="auto"/>
      <w:jc w:val="center"/>
    </w:pPr>
    <w:rPr>
      <w:rFonts w:ascii="Arial" w:eastAsia="Times New Roman" w:hAnsi="Arial" w:cs="Arial"/>
      <w:b/>
      <w:sz w:val="26"/>
      <w:szCs w:val="26"/>
      <w:lang w:eastAsia="sk-SK"/>
    </w:rPr>
  </w:style>
  <w:style w:type="character" w:customStyle="1" w:styleId="Nadpis2oddielChar">
    <w:name w:val="Nadpis 2 (oddiel) Char"/>
    <w:basedOn w:val="Predvolenpsmoodseku"/>
    <w:link w:val="Nadpis2oddiel"/>
    <w:rsid w:val="002D05D0"/>
    <w:rPr>
      <w:rFonts w:ascii="Arial" w:eastAsia="Times New Roman" w:hAnsi="Arial" w:cs="Arial"/>
      <w:b/>
      <w:sz w:val="26"/>
      <w:szCs w:val="26"/>
      <w:lang w:eastAsia="sk-SK"/>
    </w:rPr>
  </w:style>
  <w:style w:type="character" w:customStyle="1" w:styleId="NadpisoznaenedouasAChar">
    <w:name w:val="Nadpis (označené šedou) Časť A Char"/>
    <w:basedOn w:val="Predvolenpsmoodseku"/>
    <w:link w:val="NadpisoznaenedouasA"/>
    <w:rsid w:val="002D05D0"/>
    <w:rPr>
      <w:rFonts w:ascii="Arial" w:eastAsia="Times New Roman" w:hAnsi="Arial" w:cs="Arial"/>
      <w:b/>
      <w:color w:val="2F5496" w:themeColor="accent5" w:themeShade="BF"/>
      <w:lang w:eastAsia="sk-SK"/>
    </w:rPr>
  </w:style>
  <w:style w:type="paragraph" w:customStyle="1" w:styleId="nadpisedouasC">
    <w:name w:val="nadpis (šedou) Časť C"/>
    <w:basedOn w:val="Normlny"/>
    <w:link w:val="nadpisedouasCChar"/>
    <w:autoRedefine/>
    <w:qFormat/>
    <w:locked/>
    <w:rsid w:val="002D05D0"/>
    <w:pPr>
      <w:numPr>
        <w:numId w:val="7"/>
      </w:numPr>
      <w:spacing w:after="0" w:line="240" w:lineRule="auto"/>
    </w:pPr>
    <w:rPr>
      <w:rFonts w:ascii="Arial" w:eastAsia="Times New Roman" w:hAnsi="Arial" w:cs="Arial"/>
      <w:b/>
      <w:bCs/>
      <w:smallCaps/>
      <w:color w:val="2F5496" w:themeColor="accent5" w:themeShade="BF"/>
      <w:spacing w:val="10"/>
      <w:sz w:val="16"/>
      <w:lang w:eastAsia="sk-SK"/>
    </w:rPr>
  </w:style>
  <w:style w:type="character" w:customStyle="1" w:styleId="nadpisedouasCChar">
    <w:name w:val="nadpis (šedou) Časť C Char"/>
    <w:basedOn w:val="Nadpis7Char"/>
    <w:link w:val="nadpisedouasC"/>
    <w:rsid w:val="002D05D0"/>
    <w:rPr>
      <w:rFonts w:ascii="Arial" w:eastAsia="Times New Roman" w:hAnsi="Arial" w:cs="Arial"/>
      <w:b/>
      <w:bCs/>
      <w:i w:val="0"/>
      <w:iCs w:val="0"/>
      <w:smallCaps/>
      <w:color w:val="2F5496" w:themeColor="accent5" w:themeShade="BF"/>
      <w:spacing w:val="10"/>
      <w:sz w:val="16"/>
      <w:lang w:eastAsia="sk-SK"/>
    </w:rPr>
  </w:style>
  <w:style w:type="paragraph" w:customStyle="1" w:styleId="NADPISas">
    <w:name w:val="NADPIS Časť"/>
    <w:basedOn w:val="Normlny"/>
    <w:link w:val="NADPISasChar"/>
    <w:qFormat/>
    <w:rsid w:val="002D05D0"/>
    <w:pPr>
      <w:spacing w:after="0" w:line="240" w:lineRule="auto"/>
    </w:pPr>
    <w:rPr>
      <w:rFonts w:ascii="Arial" w:eastAsia="Times New Roman" w:hAnsi="Arial" w:cs="Arial"/>
      <w:b/>
      <w:bCs/>
      <w:smallCaps/>
      <w:sz w:val="30"/>
      <w:szCs w:val="30"/>
      <w:lang w:eastAsia="sk-SK"/>
    </w:rPr>
  </w:style>
  <w:style w:type="character" w:customStyle="1" w:styleId="NADPISasChar">
    <w:name w:val="NADPIS Časť Char"/>
    <w:basedOn w:val="Predvolenpsmoodseku"/>
    <w:link w:val="NADPISas"/>
    <w:rsid w:val="002D05D0"/>
    <w:rPr>
      <w:rFonts w:ascii="Arial" w:eastAsia="Times New Roman" w:hAnsi="Arial" w:cs="Arial"/>
      <w:b/>
      <w:bCs/>
      <w:smallCaps/>
      <w:sz w:val="30"/>
      <w:szCs w:val="30"/>
      <w:lang w:eastAsia="sk-SK"/>
    </w:rPr>
  </w:style>
  <w:style w:type="paragraph" w:customStyle="1" w:styleId="nadpisedouasD">
    <w:name w:val="nadpis (šedou) časť D"/>
    <w:basedOn w:val="Normlny"/>
    <w:link w:val="nadpisedouasDChar"/>
    <w:autoRedefine/>
    <w:qFormat/>
    <w:locked/>
    <w:rsid w:val="002D05D0"/>
    <w:pPr>
      <w:numPr>
        <w:numId w:val="8"/>
      </w:numPr>
      <w:spacing w:after="0" w:line="240" w:lineRule="auto"/>
    </w:pPr>
    <w:rPr>
      <w:rFonts w:ascii="Arial" w:eastAsia="Times New Roman" w:hAnsi="Arial" w:cs="Arial"/>
      <w:b/>
      <w:bCs/>
      <w:smallCaps/>
      <w:color w:val="2F5496" w:themeColor="accent5" w:themeShade="BF"/>
      <w:sz w:val="16"/>
      <w:lang w:eastAsia="sk-SK"/>
    </w:rPr>
  </w:style>
  <w:style w:type="character" w:customStyle="1" w:styleId="nadpisedouasDChar">
    <w:name w:val="nadpis (šedou) časť D Char"/>
    <w:basedOn w:val="Nadpis7Char"/>
    <w:link w:val="nadpisedouasD"/>
    <w:rsid w:val="002D05D0"/>
    <w:rPr>
      <w:rFonts w:ascii="Arial" w:eastAsia="Times New Roman" w:hAnsi="Arial" w:cs="Arial"/>
      <w:b/>
      <w:bCs/>
      <w:i w:val="0"/>
      <w:iCs w:val="0"/>
      <w:smallCaps/>
      <w:color w:val="2F5496" w:themeColor="accent5" w:themeShade="BF"/>
      <w:sz w:val="16"/>
      <w:lang w:eastAsia="sk-SK"/>
    </w:rPr>
  </w:style>
  <w:style w:type="paragraph" w:customStyle="1" w:styleId="nadpisedouasE">
    <w:name w:val="nadpis (šedou) časť E"/>
    <w:basedOn w:val="Normlny"/>
    <w:link w:val="nadpisedouasEChar"/>
    <w:autoRedefine/>
    <w:qFormat/>
    <w:locked/>
    <w:rsid w:val="002D05D0"/>
    <w:pPr>
      <w:numPr>
        <w:numId w:val="9"/>
      </w:numPr>
      <w:spacing w:after="0" w:line="240" w:lineRule="auto"/>
    </w:pPr>
    <w:rPr>
      <w:rFonts w:ascii="Arial" w:eastAsia="Times New Roman" w:hAnsi="Arial" w:cs="Arial"/>
      <w:b/>
      <w:smallCaps/>
      <w:color w:val="2F5496" w:themeColor="accent5" w:themeShade="BF"/>
      <w:sz w:val="16"/>
      <w:lang w:eastAsia="sk-SK"/>
    </w:rPr>
  </w:style>
  <w:style w:type="character" w:customStyle="1" w:styleId="nadpisedouasEChar">
    <w:name w:val="nadpis (šedou) časť E Char"/>
    <w:basedOn w:val="Nadpis7Char"/>
    <w:link w:val="nadpisedouasE"/>
    <w:rsid w:val="002D05D0"/>
    <w:rPr>
      <w:rFonts w:ascii="Arial" w:eastAsia="Times New Roman" w:hAnsi="Arial" w:cs="Arial"/>
      <w:b/>
      <w:i w:val="0"/>
      <w:iCs w:val="0"/>
      <w:smallCaps/>
      <w:color w:val="2F5496" w:themeColor="accent5" w:themeShade="BF"/>
      <w:sz w:val="16"/>
      <w:lang w:eastAsia="sk-SK"/>
    </w:rPr>
  </w:style>
  <w:style w:type="paragraph" w:customStyle="1" w:styleId="nadpisedouasG">
    <w:name w:val="nadpis (šedou) časť G"/>
    <w:basedOn w:val="Normlny"/>
    <w:link w:val="nadpisedouasGChar"/>
    <w:autoRedefine/>
    <w:qFormat/>
    <w:locked/>
    <w:rsid w:val="002D05D0"/>
    <w:pPr>
      <w:spacing w:after="0" w:line="240" w:lineRule="auto"/>
      <w:ind w:left="360" w:hanging="360"/>
      <w:jc w:val="both"/>
    </w:pPr>
    <w:rPr>
      <w:rFonts w:ascii="Arial" w:eastAsia="Times New Roman" w:hAnsi="Arial" w:cs="Arial"/>
      <w:b/>
      <w:bCs/>
      <w:smallCaps/>
      <w:color w:val="2F5496" w:themeColor="accent5" w:themeShade="BF"/>
      <w:sz w:val="16"/>
      <w:lang w:eastAsia="sk-SK"/>
    </w:rPr>
  </w:style>
  <w:style w:type="character" w:customStyle="1" w:styleId="nadpisedouasGChar">
    <w:name w:val="nadpis (šedou) časť G Char"/>
    <w:basedOn w:val="Nadpis7Char"/>
    <w:link w:val="nadpisedouasG"/>
    <w:rsid w:val="002D05D0"/>
    <w:rPr>
      <w:rFonts w:ascii="Arial" w:eastAsia="Times New Roman" w:hAnsi="Arial" w:cs="Arial"/>
      <w:b/>
      <w:bCs/>
      <w:i w:val="0"/>
      <w:iCs w:val="0"/>
      <w:smallCaps/>
      <w:color w:val="2F5496" w:themeColor="accent5" w:themeShade="BF"/>
      <w:sz w:val="16"/>
      <w:lang w:eastAsia="sk-SK"/>
    </w:rPr>
  </w:style>
  <w:style w:type="paragraph" w:styleId="Textkoncovejpoznmky">
    <w:name w:val="endnote text"/>
    <w:basedOn w:val="Normlny"/>
    <w:link w:val="TextkoncovejpoznmkyChar"/>
    <w:uiPriority w:val="99"/>
    <w:semiHidden/>
    <w:unhideWhenUsed/>
    <w:rsid w:val="002D05D0"/>
    <w:pPr>
      <w:spacing w:after="0" w:line="240" w:lineRule="auto"/>
    </w:pPr>
    <w:rPr>
      <w:rFonts w:ascii="PT Serif" w:eastAsiaTheme="minorHAnsi" w:hAnsi="PT Serif" w:cstheme="minorBidi"/>
      <w:color w:val="000000" w:themeColor="text1"/>
      <w:sz w:val="20"/>
      <w:szCs w:val="20"/>
    </w:rPr>
  </w:style>
  <w:style w:type="character" w:customStyle="1" w:styleId="TextkoncovejpoznmkyChar">
    <w:name w:val="Text koncovej poznámky Char"/>
    <w:basedOn w:val="Predvolenpsmoodseku"/>
    <w:link w:val="Textkoncovejpoznmky"/>
    <w:uiPriority w:val="99"/>
    <w:semiHidden/>
    <w:rsid w:val="002D05D0"/>
    <w:rPr>
      <w:rFonts w:ascii="PT Serif" w:hAnsi="PT Serif"/>
      <w:color w:val="000000" w:themeColor="text1"/>
      <w:sz w:val="20"/>
      <w:szCs w:val="20"/>
    </w:rPr>
  </w:style>
  <w:style w:type="character" w:styleId="Odkaznakoncovpoznmku">
    <w:name w:val="endnote reference"/>
    <w:basedOn w:val="Predvolenpsmoodseku"/>
    <w:uiPriority w:val="99"/>
    <w:semiHidden/>
    <w:unhideWhenUsed/>
    <w:rsid w:val="002D05D0"/>
    <w:rPr>
      <w:vertAlign w:val="superscript"/>
    </w:rPr>
  </w:style>
  <w:style w:type="character" w:styleId="Textzstupnhosymbolu">
    <w:name w:val="Placeholder Text"/>
    <w:basedOn w:val="Predvolenpsmoodseku"/>
    <w:uiPriority w:val="99"/>
    <w:semiHidden/>
    <w:rsid w:val="002D05D0"/>
    <w:rPr>
      <w:color w:val="808080"/>
    </w:rPr>
  </w:style>
  <w:style w:type="character" w:styleId="Siln">
    <w:name w:val="Strong"/>
    <w:basedOn w:val="Predvolenpsmoodseku"/>
    <w:uiPriority w:val="99"/>
    <w:qFormat/>
    <w:rsid w:val="002D05D0"/>
    <w:rPr>
      <w:rFonts w:cs="Times New Roman"/>
      <w:b/>
    </w:rPr>
  </w:style>
  <w:style w:type="paragraph" w:customStyle="1" w:styleId="Zkladntext2">
    <w:name w:val="Základný text2"/>
    <w:basedOn w:val="Normlny"/>
    <w:rsid w:val="002D05D0"/>
    <w:pPr>
      <w:widowControl w:val="0"/>
      <w:shd w:val="clear" w:color="auto" w:fill="FFFFFF"/>
      <w:spacing w:after="300" w:line="302" w:lineRule="exact"/>
      <w:ind w:hanging="460"/>
      <w:jc w:val="center"/>
    </w:pPr>
    <w:rPr>
      <w:rFonts w:ascii="Times New Roman" w:eastAsiaTheme="minorHAnsi" w:hAnsi="Times New Roman" w:cstheme="minorBidi"/>
      <w:sz w:val="21"/>
      <w:szCs w:val="24"/>
      <w:lang w:val="en-US"/>
    </w:rPr>
  </w:style>
  <w:style w:type="paragraph" w:customStyle="1" w:styleId="05Bullets">
    <w:name w:val="05_Bullets"/>
    <w:basedOn w:val="Normlny"/>
    <w:link w:val="05BulletsChar"/>
    <w:qFormat/>
    <w:rsid w:val="002D05D0"/>
    <w:pPr>
      <w:numPr>
        <w:numId w:val="10"/>
      </w:numPr>
      <w:spacing w:after="0" w:line="240" w:lineRule="auto"/>
      <w:jc w:val="both"/>
    </w:pPr>
    <w:rPr>
      <w:rFonts w:ascii="Arial" w:eastAsiaTheme="minorEastAsia" w:hAnsi="Arial" w:cs="Arial"/>
      <w:lang w:eastAsia="hu-HU"/>
    </w:rPr>
  </w:style>
  <w:style w:type="character" w:customStyle="1" w:styleId="05BulletsChar">
    <w:name w:val="05_Bullets Char"/>
    <w:link w:val="05Bullets"/>
    <w:locked/>
    <w:rsid w:val="002D05D0"/>
    <w:rPr>
      <w:rFonts w:ascii="Arial" w:eastAsiaTheme="minorEastAsia" w:hAnsi="Arial" w:cs="Arial"/>
      <w:lang w:eastAsia="hu-HU"/>
    </w:rPr>
  </w:style>
  <w:style w:type="paragraph" w:styleId="Revzia">
    <w:name w:val="Revision"/>
    <w:hidden/>
    <w:uiPriority w:val="99"/>
    <w:semiHidden/>
    <w:rsid w:val="002D05D0"/>
    <w:pPr>
      <w:spacing w:after="0" w:line="240" w:lineRule="auto"/>
    </w:pPr>
    <w:rPr>
      <w:rFonts w:ascii="PT Serif" w:eastAsiaTheme="minorEastAsia" w:hAnsi="PT Serif" w:cs="Times New Roman"/>
      <w:color w:val="000000"/>
      <w:sz w:val="16"/>
    </w:rPr>
  </w:style>
  <w:style w:type="character" w:styleId="PouitHypertextovPrepojenie">
    <w:name w:val="FollowedHyperlink"/>
    <w:basedOn w:val="Predvolenpsmoodseku"/>
    <w:uiPriority w:val="99"/>
    <w:semiHidden/>
    <w:unhideWhenUsed/>
    <w:rsid w:val="002D05D0"/>
    <w:rPr>
      <w:rFonts w:cs="Times New Roman"/>
      <w:color w:val="954F72"/>
      <w:u w:val="single"/>
    </w:rPr>
  </w:style>
  <w:style w:type="paragraph" w:customStyle="1" w:styleId="msonormal0">
    <w:name w:val="msonormal"/>
    <w:basedOn w:val="Normlny"/>
    <w:rsid w:val="002D05D0"/>
    <w:pPr>
      <w:spacing w:before="100" w:beforeAutospacing="1" w:after="100" w:afterAutospacing="1" w:line="240" w:lineRule="auto"/>
    </w:pPr>
    <w:rPr>
      <w:rFonts w:ascii="Times New Roman" w:eastAsiaTheme="minorEastAsia" w:hAnsi="Times New Roman"/>
      <w:sz w:val="24"/>
      <w:szCs w:val="24"/>
      <w:lang w:eastAsia="sk-SK"/>
    </w:rPr>
  </w:style>
  <w:style w:type="character" w:customStyle="1" w:styleId="HeaderChar1">
    <w:name w:val="Header Char1"/>
    <w:aliases w:val="Header - Table Char1"/>
    <w:uiPriority w:val="99"/>
    <w:semiHidden/>
    <w:rsid w:val="002D05D0"/>
    <w:rPr>
      <w:sz w:val="22"/>
    </w:rPr>
  </w:style>
  <w:style w:type="character" w:customStyle="1" w:styleId="HeaderChar19">
    <w:name w:val="Header Char19"/>
    <w:aliases w:val="Header - Table Char19"/>
    <w:uiPriority w:val="99"/>
    <w:semiHidden/>
    <w:rsid w:val="002D05D0"/>
    <w:rPr>
      <w:sz w:val="22"/>
    </w:rPr>
  </w:style>
  <w:style w:type="character" w:customStyle="1" w:styleId="HeaderChar18">
    <w:name w:val="Header Char18"/>
    <w:aliases w:val="Header - Table Char18"/>
    <w:uiPriority w:val="99"/>
    <w:semiHidden/>
    <w:rsid w:val="002D05D0"/>
    <w:rPr>
      <w:sz w:val="22"/>
    </w:rPr>
  </w:style>
  <w:style w:type="character" w:customStyle="1" w:styleId="HeaderChar17">
    <w:name w:val="Header Char17"/>
    <w:aliases w:val="Header - Table Char17"/>
    <w:uiPriority w:val="99"/>
    <w:semiHidden/>
    <w:rsid w:val="002D05D0"/>
    <w:rPr>
      <w:sz w:val="22"/>
    </w:rPr>
  </w:style>
  <w:style w:type="character" w:customStyle="1" w:styleId="HeaderChar16">
    <w:name w:val="Header Char16"/>
    <w:aliases w:val="Header - Table Char16"/>
    <w:uiPriority w:val="99"/>
    <w:semiHidden/>
    <w:rsid w:val="002D05D0"/>
    <w:rPr>
      <w:sz w:val="22"/>
    </w:rPr>
  </w:style>
  <w:style w:type="character" w:customStyle="1" w:styleId="HeaderChar15">
    <w:name w:val="Header Char15"/>
    <w:aliases w:val="Header - Table Char15"/>
    <w:uiPriority w:val="99"/>
    <w:semiHidden/>
    <w:rsid w:val="002D05D0"/>
  </w:style>
  <w:style w:type="character" w:customStyle="1" w:styleId="HeaderChar14">
    <w:name w:val="Header Char14"/>
    <w:aliases w:val="Header - Table Char14"/>
    <w:uiPriority w:val="99"/>
    <w:semiHidden/>
    <w:rsid w:val="002D05D0"/>
  </w:style>
  <w:style w:type="character" w:customStyle="1" w:styleId="HeaderChar13">
    <w:name w:val="Header Char13"/>
    <w:aliases w:val="Header - Table Char13"/>
    <w:uiPriority w:val="99"/>
    <w:semiHidden/>
    <w:rsid w:val="002D05D0"/>
  </w:style>
  <w:style w:type="character" w:customStyle="1" w:styleId="HeaderChar12">
    <w:name w:val="Header Char12"/>
    <w:aliases w:val="Header - Table Char12"/>
    <w:uiPriority w:val="99"/>
    <w:semiHidden/>
    <w:rsid w:val="002D05D0"/>
  </w:style>
  <w:style w:type="character" w:customStyle="1" w:styleId="HeaderChar11">
    <w:name w:val="Header Char11"/>
    <w:aliases w:val="Header - Table Char11"/>
    <w:uiPriority w:val="99"/>
    <w:semiHidden/>
    <w:rsid w:val="002D05D0"/>
  </w:style>
  <w:style w:type="numbering" w:customStyle="1" w:styleId="TOMAS">
    <w:name w:val="TOMAS"/>
    <w:rsid w:val="002D05D0"/>
    <w:pPr>
      <w:numPr>
        <w:numId w:val="12"/>
      </w:numPr>
    </w:pPr>
  </w:style>
  <w:style w:type="numbering" w:customStyle="1" w:styleId="Styl1">
    <w:name w:val="Styl1"/>
    <w:rsid w:val="002D05D0"/>
    <w:pPr>
      <w:numPr>
        <w:numId w:val="11"/>
      </w:numPr>
    </w:pPr>
  </w:style>
  <w:style w:type="paragraph" w:customStyle="1" w:styleId="Default">
    <w:name w:val="Default"/>
    <w:rsid w:val="002D05D0"/>
    <w:pPr>
      <w:autoSpaceDE w:val="0"/>
      <w:autoSpaceDN w:val="0"/>
      <w:adjustRightInd w:val="0"/>
      <w:spacing w:after="0" w:line="240" w:lineRule="auto"/>
    </w:pPr>
    <w:rPr>
      <w:rFonts w:ascii="Arial" w:hAnsi="Arial" w:cs="Arial"/>
      <w:color w:val="000000"/>
      <w:sz w:val="24"/>
      <w:szCs w:val="24"/>
    </w:rPr>
  </w:style>
  <w:style w:type="paragraph" w:styleId="Normlnywebov">
    <w:name w:val="Normal (Web)"/>
    <w:basedOn w:val="Normlny"/>
    <w:uiPriority w:val="99"/>
    <w:rsid w:val="002D05D0"/>
    <w:pPr>
      <w:spacing w:before="100" w:beforeAutospacing="1" w:after="100" w:afterAutospacing="1" w:line="240" w:lineRule="auto"/>
    </w:pPr>
    <w:rPr>
      <w:rFonts w:ascii="Verdana" w:eastAsia="Times New Roman" w:hAnsi="Verdana"/>
      <w:sz w:val="15"/>
      <w:szCs w:val="15"/>
      <w:lang w:eastAsia="sk-SK"/>
    </w:rPr>
  </w:style>
  <w:style w:type="character" w:customStyle="1" w:styleId="UnresolvedMention1">
    <w:name w:val="Unresolved Mention1"/>
    <w:basedOn w:val="Predvolenpsmoodseku"/>
    <w:uiPriority w:val="99"/>
    <w:semiHidden/>
    <w:unhideWhenUsed/>
    <w:rsid w:val="002D05D0"/>
    <w:rPr>
      <w:color w:val="808080"/>
      <w:shd w:val="clear" w:color="auto" w:fill="E6E6E6"/>
    </w:rPr>
  </w:style>
  <w:style w:type="character" w:customStyle="1" w:styleId="UnresolvedMention">
    <w:name w:val="Unresolved Mention"/>
    <w:basedOn w:val="Predvolenpsmoodseku"/>
    <w:uiPriority w:val="99"/>
    <w:semiHidden/>
    <w:unhideWhenUsed/>
    <w:rsid w:val="002D05D0"/>
    <w:rPr>
      <w:color w:val="605E5C"/>
      <w:shd w:val="clear" w:color="auto" w:fill="E1DFDD"/>
    </w:rPr>
  </w:style>
  <w:style w:type="character" w:customStyle="1" w:styleId="Nevyrieenzmienka2">
    <w:name w:val="Nevyriešená zmienka2"/>
    <w:basedOn w:val="Predvolenpsmoodseku"/>
    <w:uiPriority w:val="99"/>
    <w:semiHidden/>
    <w:unhideWhenUsed/>
    <w:rsid w:val="002D05D0"/>
    <w:rPr>
      <w:color w:val="605E5C"/>
      <w:shd w:val="clear" w:color="auto" w:fill="E1DFDD"/>
    </w:rPr>
  </w:style>
  <w:style w:type="paragraph" w:customStyle="1" w:styleId="SAP0">
    <w:name w:val="SAŽP 0"/>
    <w:basedOn w:val="Nadpis1"/>
    <w:link w:val="SAP0Char"/>
    <w:qFormat/>
    <w:rsid w:val="002D05D0"/>
    <w:pPr>
      <w:keepNext w:val="0"/>
      <w:keepLines w:val="0"/>
      <w:widowControl w:val="0"/>
      <w:numPr>
        <w:numId w:val="15"/>
      </w:numPr>
      <w:spacing w:before="360" w:after="360" w:line="276" w:lineRule="auto"/>
      <w:jc w:val="center"/>
    </w:pPr>
    <w:rPr>
      <w:rFonts w:ascii="Proba Pro" w:eastAsia="Times New Roman" w:hAnsi="Proba Pro" w:cs="Times New Roman"/>
      <w:b w:val="0"/>
      <w:bCs w:val="0"/>
      <w:color w:val="auto"/>
      <w:spacing w:val="30"/>
      <w:sz w:val="24"/>
      <w:szCs w:val="24"/>
    </w:rPr>
  </w:style>
  <w:style w:type="character" w:customStyle="1" w:styleId="SAP0Char">
    <w:name w:val="SAŽP 0 Char"/>
    <w:link w:val="SAP0"/>
    <w:locked/>
    <w:rsid w:val="002D05D0"/>
    <w:rPr>
      <w:rFonts w:ascii="Proba Pro" w:eastAsia="Times New Roman" w:hAnsi="Proba Pro" w:cs="Times New Roman"/>
      <w:spacing w:val="30"/>
      <w:sz w:val="24"/>
      <w:szCs w:val="24"/>
    </w:rPr>
  </w:style>
  <w:style w:type="character" w:customStyle="1" w:styleId="SAPHlavnChar">
    <w:name w:val="SAŽP Hlavný Char"/>
    <w:basedOn w:val="Predvolenpsmoodseku"/>
    <w:link w:val="SAPHlavn"/>
    <w:locked/>
    <w:rsid w:val="002D05D0"/>
    <w:rPr>
      <w:rFonts w:ascii="Proba Pro" w:eastAsia="Times New Roman" w:hAnsi="Proba Pro" w:cstheme="majorBidi"/>
      <w:b/>
      <w:color w:val="000000"/>
      <w:spacing w:val="30"/>
      <w:kern w:val="28"/>
      <w:sz w:val="28"/>
      <w:szCs w:val="28"/>
      <w:lang w:val="cs-CZ"/>
    </w:rPr>
  </w:style>
  <w:style w:type="paragraph" w:customStyle="1" w:styleId="SAPHlavn">
    <w:name w:val="SAŽP Hlavný"/>
    <w:basedOn w:val="Nadpis1"/>
    <w:link w:val="SAPHlavnChar"/>
    <w:qFormat/>
    <w:rsid w:val="002D05D0"/>
    <w:pPr>
      <w:keepNext w:val="0"/>
      <w:keepLines w:val="0"/>
      <w:widowControl w:val="0"/>
      <w:spacing w:before="0"/>
      <w:ind w:left="360" w:hanging="360"/>
    </w:pPr>
    <w:rPr>
      <w:rFonts w:ascii="Proba Pro" w:eastAsia="Times New Roman" w:hAnsi="Proba Pro"/>
      <w:bCs w:val="0"/>
      <w:color w:val="000000"/>
      <w:spacing w:val="30"/>
      <w:kern w:val="28"/>
      <w:sz w:val="28"/>
      <w:szCs w:val="28"/>
      <w:lang w:val="cs-CZ"/>
    </w:rPr>
  </w:style>
  <w:style w:type="paragraph" w:customStyle="1" w:styleId="SAP1">
    <w:name w:val="SAŽP 1"/>
    <w:basedOn w:val="Nadpis2"/>
    <w:qFormat/>
    <w:rsid w:val="002D05D0"/>
    <w:pPr>
      <w:keepNext w:val="0"/>
      <w:keepLines w:val="0"/>
      <w:widowControl w:val="0"/>
      <w:numPr>
        <w:ilvl w:val="1"/>
        <w:numId w:val="35"/>
      </w:numPr>
      <w:tabs>
        <w:tab w:val="num" w:pos="360"/>
      </w:tabs>
      <w:spacing w:before="240" w:after="240"/>
      <w:ind w:left="0" w:firstLine="0"/>
      <w:jc w:val="both"/>
    </w:pPr>
    <w:rPr>
      <w:rFonts w:ascii="Proba Pro" w:eastAsia="Times New Roman" w:hAnsi="Proba Pro" w:cs="Times New Roman"/>
      <w:b/>
      <w:caps/>
      <w:color w:val="008998"/>
      <w:spacing w:val="30"/>
      <w:sz w:val="20"/>
      <w:szCs w:val="20"/>
      <w:lang w:val="en-US"/>
    </w:rPr>
  </w:style>
  <w:style w:type="paragraph" w:customStyle="1" w:styleId="Zkladntext31">
    <w:name w:val="Základný text 31"/>
    <w:basedOn w:val="Normlny"/>
    <w:rsid w:val="002D05D0"/>
    <w:pPr>
      <w:suppressAutoHyphens/>
      <w:spacing w:after="0" w:line="240" w:lineRule="auto"/>
      <w:jc w:val="center"/>
    </w:pPr>
    <w:rPr>
      <w:rFonts w:ascii="Arial" w:eastAsia="Times New Roman" w:hAnsi="Arial" w:cs="Arial"/>
      <w:sz w:val="20"/>
      <w:szCs w:val="20"/>
      <w:lang w:eastAsia="ar-SA"/>
    </w:rPr>
  </w:style>
</w:styles>
</file>

<file path=word/webSettings.xml><?xml version="1.0" encoding="utf-8"?>
<w:webSettings xmlns:r="http://schemas.openxmlformats.org/officeDocument/2006/relationships" xmlns:w="http://schemas.openxmlformats.org/wordprocessingml/2006/main">
  <w:divs>
    <w:div w:id="144710131">
      <w:bodyDiv w:val="1"/>
      <w:marLeft w:val="0"/>
      <w:marRight w:val="0"/>
      <w:marTop w:val="0"/>
      <w:marBottom w:val="0"/>
      <w:divBdr>
        <w:top w:val="none" w:sz="0" w:space="0" w:color="auto"/>
        <w:left w:val="none" w:sz="0" w:space="0" w:color="auto"/>
        <w:bottom w:val="none" w:sz="0" w:space="0" w:color="auto"/>
        <w:right w:val="none" w:sz="0" w:space="0" w:color="auto"/>
      </w:divBdr>
    </w:div>
    <w:div w:id="221871037">
      <w:bodyDiv w:val="1"/>
      <w:marLeft w:val="0"/>
      <w:marRight w:val="0"/>
      <w:marTop w:val="0"/>
      <w:marBottom w:val="0"/>
      <w:divBdr>
        <w:top w:val="none" w:sz="0" w:space="0" w:color="auto"/>
        <w:left w:val="none" w:sz="0" w:space="0" w:color="auto"/>
        <w:bottom w:val="none" w:sz="0" w:space="0" w:color="auto"/>
        <w:right w:val="none" w:sz="0" w:space="0" w:color="auto"/>
      </w:divBdr>
    </w:div>
    <w:div w:id="292098255">
      <w:bodyDiv w:val="1"/>
      <w:marLeft w:val="0"/>
      <w:marRight w:val="0"/>
      <w:marTop w:val="0"/>
      <w:marBottom w:val="0"/>
      <w:divBdr>
        <w:top w:val="none" w:sz="0" w:space="0" w:color="auto"/>
        <w:left w:val="none" w:sz="0" w:space="0" w:color="auto"/>
        <w:bottom w:val="none" w:sz="0" w:space="0" w:color="auto"/>
        <w:right w:val="none" w:sz="0" w:space="0" w:color="auto"/>
      </w:divBdr>
    </w:div>
    <w:div w:id="396436958">
      <w:bodyDiv w:val="1"/>
      <w:marLeft w:val="0"/>
      <w:marRight w:val="0"/>
      <w:marTop w:val="0"/>
      <w:marBottom w:val="0"/>
      <w:divBdr>
        <w:top w:val="none" w:sz="0" w:space="0" w:color="auto"/>
        <w:left w:val="none" w:sz="0" w:space="0" w:color="auto"/>
        <w:bottom w:val="none" w:sz="0" w:space="0" w:color="auto"/>
        <w:right w:val="none" w:sz="0" w:space="0" w:color="auto"/>
      </w:divBdr>
    </w:div>
    <w:div w:id="401174444">
      <w:bodyDiv w:val="1"/>
      <w:marLeft w:val="0"/>
      <w:marRight w:val="0"/>
      <w:marTop w:val="0"/>
      <w:marBottom w:val="0"/>
      <w:divBdr>
        <w:top w:val="none" w:sz="0" w:space="0" w:color="auto"/>
        <w:left w:val="none" w:sz="0" w:space="0" w:color="auto"/>
        <w:bottom w:val="none" w:sz="0" w:space="0" w:color="auto"/>
        <w:right w:val="none" w:sz="0" w:space="0" w:color="auto"/>
      </w:divBdr>
    </w:div>
    <w:div w:id="443579412">
      <w:bodyDiv w:val="1"/>
      <w:marLeft w:val="0"/>
      <w:marRight w:val="0"/>
      <w:marTop w:val="0"/>
      <w:marBottom w:val="0"/>
      <w:divBdr>
        <w:top w:val="none" w:sz="0" w:space="0" w:color="auto"/>
        <w:left w:val="none" w:sz="0" w:space="0" w:color="auto"/>
        <w:bottom w:val="none" w:sz="0" w:space="0" w:color="auto"/>
        <w:right w:val="none" w:sz="0" w:space="0" w:color="auto"/>
      </w:divBdr>
    </w:div>
    <w:div w:id="448472006">
      <w:bodyDiv w:val="1"/>
      <w:marLeft w:val="0"/>
      <w:marRight w:val="0"/>
      <w:marTop w:val="0"/>
      <w:marBottom w:val="0"/>
      <w:divBdr>
        <w:top w:val="none" w:sz="0" w:space="0" w:color="auto"/>
        <w:left w:val="none" w:sz="0" w:space="0" w:color="auto"/>
        <w:bottom w:val="none" w:sz="0" w:space="0" w:color="auto"/>
        <w:right w:val="none" w:sz="0" w:space="0" w:color="auto"/>
      </w:divBdr>
    </w:div>
    <w:div w:id="530605632">
      <w:bodyDiv w:val="1"/>
      <w:marLeft w:val="0"/>
      <w:marRight w:val="0"/>
      <w:marTop w:val="0"/>
      <w:marBottom w:val="0"/>
      <w:divBdr>
        <w:top w:val="none" w:sz="0" w:space="0" w:color="auto"/>
        <w:left w:val="none" w:sz="0" w:space="0" w:color="auto"/>
        <w:bottom w:val="none" w:sz="0" w:space="0" w:color="auto"/>
        <w:right w:val="none" w:sz="0" w:space="0" w:color="auto"/>
      </w:divBdr>
    </w:div>
    <w:div w:id="617569853">
      <w:bodyDiv w:val="1"/>
      <w:marLeft w:val="0"/>
      <w:marRight w:val="0"/>
      <w:marTop w:val="0"/>
      <w:marBottom w:val="0"/>
      <w:divBdr>
        <w:top w:val="none" w:sz="0" w:space="0" w:color="auto"/>
        <w:left w:val="none" w:sz="0" w:space="0" w:color="auto"/>
        <w:bottom w:val="none" w:sz="0" w:space="0" w:color="auto"/>
        <w:right w:val="none" w:sz="0" w:space="0" w:color="auto"/>
      </w:divBdr>
    </w:div>
    <w:div w:id="702946286">
      <w:bodyDiv w:val="1"/>
      <w:marLeft w:val="0"/>
      <w:marRight w:val="0"/>
      <w:marTop w:val="0"/>
      <w:marBottom w:val="0"/>
      <w:divBdr>
        <w:top w:val="none" w:sz="0" w:space="0" w:color="auto"/>
        <w:left w:val="none" w:sz="0" w:space="0" w:color="auto"/>
        <w:bottom w:val="none" w:sz="0" w:space="0" w:color="auto"/>
        <w:right w:val="none" w:sz="0" w:space="0" w:color="auto"/>
      </w:divBdr>
    </w:div>
    <w:div w:id="726997417">
      <w:bodyDiv w:val="1"/>
      <w:marLeft w:val="0"/>
      <w:marRight w:val="0"/>
      <w:marTop w:val="0"/>
      <w:marBottom w:val="0"/>
      <w:divBdr>
        <w:top w:val="none" w:sz="0" w:space="0" w:color="auto"/>
        <w:left w:val="none" w:sz="0" w:space="0" w:color="auto"/>
        <w:bottom w:val="none" w:sz="0" w:space="0" w:color="auto"/>
        <w:right w:val="none" w:sz="0" w:space="0" w:color="auto"/>
      </w:divBdr>
    </w:div>
    <w:div w:id="739909507">
      <w:bodyDiv w:val="1"/>
      <w:marLeft w:val="0"/>
      <w:marRight w:val="0"/>
      <w:marTop w:val="0"/>
      <w:marBottom w:val="0"/>
      <w:divBdr>
        <w:top w:val="none" w:sz="0" w:space="0" w:color="auto"/>
        <w:left w:val="none" w:sz="0" w:space="0" w:color="auto"/>
        <w:bottom w:val="none" w:sz="0" w:space="0" w:color="auto"/>
        <w:right w:val="none" w:sz="0" w:space="0" w:color="auto"/>
      </w:divBdr>
    </w:div>
    <w:div w:id="820579964">
      <w:bodyDiv w:val="1"/>
      <w:marLeft w:val="0"/>
      <w:marRight w:val="0"/>
      <w:marTop w:val="0"/>
      <w:marBottom w:val="0"/>
      <w:divBdr>
        <w:top w:val="none" w:sz="0" w:space="0" w:color="auto"/>
        <w:left w:val="none" w:sz="0" w:space="0" w:color="auto"/>
        <w:bottom w:val="none" w:sz="0" w:space="0" w:color="auto"/>
        <w:right w:val="none" w:sz="0" w:space="0" w:color="auto"/>
      </w:divBdr>
    </w:div>
    <w:div w:id="888153405">
      <w:bodyDiv w:val="1"/>
      <w:marLeft w:val="0"/>
      <w:marRight w:val="0"/>
      <w:marTop w:val="0"/>
      <w:marBottom w:val="0"/>
      <w:divBdr>
        <w:top w:val="none" w:sz="0" w:space="0" w:color="auto"/>
        <w:left w:val="none" w:sz="0" w:space="0" w:color="auto"/>
        <w:bottom w:val="none" w:sz="0" w:space="0" w:color="auto"/>
        <w:right w:val="none" w:sz="0" w:space="0" w:color="auto"/>
      </w:divBdr>
    </w:div>
    <w:div w:id="897936170">
      <w:bodyDiv w:val="1"/>
      <w:marLeft w:val="0"/>
      <w:marRight w:val="0"/>
      <w:marTop w:val="0"/>
      <w:marBottom w:val="0"/>
      <w:divBdr>
        <w:top w:val="none" w:sz="0" w:space="0" w:color="auto"/>
        <w:left w:val="none" w:sz="0" w:space="0" w:color="auto"/>
        <w:bottom w:val="none" w:sz="0" w:space="0" w:color="auto"/>
        <w:right w:val="none" w:sz="0" w:space="0" w:color="auto"/>
      </w:divBdr>
    </w:div>
    <w:div w:id="970017735">
      <w:bodyDiv w:val="1"/>
      <w:marLeft w:val="0"/>
      <w:marRight w:val="0"/>
      <w:marTop w:val="0"/>
      <w:marBottom w:val="0"/>
      <w:divBdr>
        <w:top w:val="none" w:sz="0" w:space="0" w:color="auto"/>
        <w:left w:val="none" w:sz="0" w:space="0" w:color="auto"/>
        <w:bottom w:val="none" w:sz="0" w:space="0" w:color="auto"/>
        <w:right w:val="none" w:sz="0" w:space="0" w:color="auto"/>
      </w:divBdr>
    </w:div>
    <w:div w:id="987250671">
      <w:bodyDiv w:val="1"/>
      <w:marLeft w:val="0"/>
      <w:marRight w:val="0"/>
      <w:marTop w:val="0"/>
      <w:marBottom w:val="0"/>
      <w:divBdr>
        <w:top w:val="none" w:sz="0" w:space="0" w:color="auto"/>
        <w:left w:val="none" w:sz="0" w:space="0" w:color="auto"/>
        <w:bottom w:val="none" w:sz="0" w:space="0" w:color="auto"/>
        <w:right w:val="none" w:sz="0" w:space="0" w:color="auto"/>
      </w:divBdr>
    </w:div>
    <w:div w:id="1173299556">
      <w:bodyDiv w:val="1"/>
      <w:marLeft w:val="0"/>
      <w:marRight w:val="0"/>
      <w:marTop w:val="0"/>
      <w:marBottom w:val="0"/>
      <w:divBdr>
        <w:top w:val="none" w:sz="0" w:space="0" w:color="auto"/>
        <w:left w:val="none" w:sz="0" w:space="0" w:color="auto"/>
        <w:bottom w:val="none" w:sz="0" w:space="0" w:color="auto"/>
        <w:right w:val="none" w:sz="0" w:space="0" w:color="auto"/>
      </w:divBdr>
    </w:div>
    <w:div w:id="1210415663">
      <w:bodyDiv w:val="1"/>
      <w:marLeft w:val="0"/>
      <w:marRight w:val="0"/>
      <w:marTop w:val="0"/>
      <w:marBottom w:val="0"/>
      <w:divBdr>
        <w:top w:val="none" w:sz="0" w:space="0" w:color="auto"/>
        <w:left w:val="none" w:sz="0" w:space="0" w:color="auto"/>
        <w:bottom w:val="none" w:sz="0" w:space="0" w:color="auto"/>
        <w:right w:val="none" w:sz="0" w:space="0" w:color="auto"/>
      </w:divBdr>
    </w:div>
    <w:div w:id="1290355773">
      <w:bodyDiv w:val="1"/>
      <w:marLeft w:val="0"/>
      <w:marRight w:val="0"/>
      <w:marTop w:val="0"/>
      <w:marBottom w:val="0"/>
      <w:divBdr>
        <w:top w:val="none" w:sz="0" w:space="0" w:color="auto"/>
        <w:left w:val="none" w:sz="0" w:space="0" w:color="auto"/>
        <w:bottom w:val="none" w:sz="0" w:space="0" w:color="auto"/>
        <w:right w:val="none" w:sz="0" w:space="0" w:color="auto"/>
      </w:divBdr>
      <w:divsChild>
        <w:div w:id="764308720">
          <w:marLeft w:val="255"/>
          <w:marRight w:val="0"/>
          <w:marTop w:val="75"/>
          <w:marBottom w:val="0"/>
          <w:divBdr>
            <w:top w:val="none" w:sz="0" w:space="0" w:color="auto"/>
            <w:left w:val="none" w:sz="0" w:space="0" w:color="auto"/>
            <w:bottom w:val="none" w:sz="0" w:space="0" w:color="auto"/>
            <w:right w:val="none" w:sz="0" w:space="0" w:color="auto"/>
          </w:divBdr>
          <w:divsChild>
            <w:div w:id="2054428364">
              <w:marLeft w:val="0"/>
              <w:marRight w:val="225"/>
              <w:marTop w:val="0"/>
              <w:marBottom w:val="0"/>
              <w:divBdr>
                <w:top w:val="none" w:sz="0" w:space="0" w:color="auto"/>
                <w:left w:val="none" w:sz="0" w:space="0" w:color="auto"/>
                <w:bottom w:val="none" w:sz="0" w:space="0" w:color="auto"/>
                <w:right w:val="none" w:sz="0" w:space="0" w:color="auto"/>
              </w:divBdr>
            </w:div>
          </w:divsChild>
        </w:div>
        <w:div w:id="83916036">
          <w:marLeft w:val="255"/>
          <w:marRight w:val="0"/>
          <w:marTop w:val="75"/>
          <w:marBottom w:val="0"/>
          <w:divBdr>
            <w:top w:val="none" w:sz="0" w:space="0" w:color="auto"/>
            <w:left w:val="none" w:sz="0" w:space="0" w:color="auto"/>
            <w:bottom w:val="none" w:sz="0" w:space="0" w:color="auto"/>
            <w:right w:val="none" w:sz="0" w:space="0" w:color="auto"/>
          </w:divBdr>
          <w:divsChild>
            <w:div w:id="1222253573">
              <w:marLeft w:val="0"/>
              <w:marRight w:val="225"/>
              <w:marTop w:val="0"/>
              <w:marBottom w:val="0"/>
              <w:divBdr>
                <w:top w:val="none" w:sz="0" w:space="0" w:color="auto"/>
                <w:left w:val="none" w:sz="0" w:space="0" w:color="auto"/>
                <w:bottom w:val="none" w:sz="0" w:space="0" w:color="auto"/>
                <w:right w:val="none" w:sz="0" w:space="0" w:color="auto"/>
              </w:divBdr>
            </w:div>
          </w:divsChild>
        </w:div>
      </w:divsChild>
    </w:div>
    <w:div w:id="1317295713">
      <w:bodyDiv w:val="1"/>
      <w:marLeft w:val="0"/>
      <w:marRight w:val="0"/>
      <w:marTop w:val="0"/>
      <w:marBottom w:val="0"/>
      <w:divBdr>
        <w:top w:val="none" w:sz="0" w:space="0" w:color="auto"/>
        <w:left w:val="none" w:sz="0" w:space="0" w:color="auto"/>
        <w:bottom w:val="none" w:sz="0" w:space="0" w:color="auto"/>
        <w:right w:val="none" w:sz="0" w:space="0" w:color="auto"/>
      </w:divBdr>
    </w:div>
    <w:div w:id="1329291509">
      <w:bodyDiv w:val="1"/>
      <w:marLeft w:val="0"/>
      <w:marRight w:val="0"/>
      <w:marTop w:val="0"/>
      <w:marBottom w:val="0"/>
      <w:divBdr>
        <w:top w:val="none" w:sz="0" w:space="0" w:color="auto"/>
        <w:left w:val="none" w:sz="0" w:space="0" w:color="auto"/>
        <w:bottom w:val="none" w:sz="0" w:space="0" w:color="auto"/>
        <w:right w:val="none" w:sz="0" w:space="0" w:color="auto"/>
      </w:divBdr>
    </w:div>
    <w:div w:id="1340348226">
      <w:bodyDiv w:val="1"/>
      <w:marLeft w:val="0"/>
      <w:marRight w:val="0"/>
      <w:marTop w:val="0"/>
      <w:marBottom w:val="0"/>
      <w:divBdr>
        <w:top w:val="none" w:sz="0" w:space="0" w:color="auto"/>
        <w:left w:val="none" w:sz="0" w:space="0" w:color="auto"/>
        <w:bottom w:val="none" w:sz="0" w:space="0" w:color="auto"/>
        <w:right w:val="none" w:sz="0" w:space="0" w:color="auto"/>
      </w:divBdr>
    </w:div>
    <w:div w:id="1358772235">
      <w:bodyDiv w:val="1"/>
      <w:marLeft w:val="0"/>
      <w:marRight w:val="0"/>
      <w:marTop w:val="0"/>
      <w:marBottom w:val="0"/>
      <w:divBdr>
        <w:top w:val="none" w:sz="0" w:space="0" w:color="auto"/>
        <w:left w:val="none" w:sz="0" w:space="0" w:color="auto"/>
        <w:bottom w:val="none" w:sz="0" w:space="0" w:color="auto"/>
        <w:right w:val="none" w:sz="0" w:space="0" w:color="auto"/>
      </w:divBdr>
    </w:div>
    <w:div w:id="1567960348">
      <w:bodyDiv w:val="1"/>
      <w:marLeft w:val="0"/>
      <w:marRight w:val="0"/>
      <w:marTop w:val="0"/>
      <w:marBottom w:val="0"/>
      <w:divBdr>
        <w:top w:val="none" w:sz="0" w:space="0" w:color="auto"/>
        <w:left w:val="none" w:sz="0" w:space="0" w:color="auto"/>
        <w:bottom w:val="none" w:sz="0" w:space="0" w:color="auto"/>
        <w:right w:val="none" w:sz="0" w:space="0" w:color="auto"/>
      </w:divBdr>
    </w:div>
    <w:div w:id="1589193986">
      <w:bodyDiv w:val="1"/>
      <w:marLeft w:val="0"/>
      <w:marRight w:val="0"/>
      <w:marTop w:val="0"/>
      <w:marBottom w:val="0"/>
      <w:divBdr>
        <w:top w:val="none" w:sz="0" w:space="0" w:color="auto"/>
        <w:left w:val="none" w:sz="0" w:space="0" w:color="auto"/>
        <w:bottom w:val="none" w:sz="0" w:space="0" w:color="auto"/>
        <w:right w:val="none" w:sz="0" w:space="0" w:color="auto"/>
      </w:divBdr>
    </w:div>
    <w:div w:id="1602103702">
      <w:bodyDiv w:val="1"/>
      <w:marLeft w:val="0"/>
      <w:marRight w:val="0"/>
      <w:marTop w:val="0"/>
      <w:marBottom w:val="0"/>
      <w:divBdr>
        <w:top w:val="none" w:sz="0" w:space="0" w:color="auto"/>
        <w:left w:val="none" w:sz="0" w:space="0" w:color="auto"/>
        <w:bottom w:val="none" w:sz="0" w:space="0" w:color="auto"/>
        <w:right w:val="none" w:sz="0" w:space="0" w:color="auto"/>
      </w:divBdr>
    </w:div>
    <w:div w:id="1612742253">
      <w:bodyDiv w:val="1"/>
      <w:marLeft w:val="0"/>
      <w:marRight w:val="0"/>
      <w:marTop w:val="0"/>
      <w:marBottom w:val="0"/>
      <w:divBdr>
        <w:top w:val="none" w:sz="0" w:space="0" w:color="auto"/>
        <w:left w:val="none" w:sz="0" w:space="0" w:color="auto"/>
        <w:bottom w:val="none" w:sz="0" w:space="0" w:color="auto"/>
        <w:right w:val="none" w:sz="0" w:space="0" w:color="auto"/>
      </w:divBdr>
    </w:div>
    <w:div w:id="1763254718">
      <w:bodyDiv w:val="1"/>
      <w:marLeft w:val="0"/>
      <w:marRight w:val="0"/>
      <w:marTop w:val="0"/>
      <w:marBottom w:val="0"/>
      <w:divBdr>
        <w:top w:val="none" w:sz="0" w:space="0" w:color="auto"/>
        <w:left w:val="none" w:sz="0" w:space="0" w:color="auto"/>
        <w:bottom w:val="none" w:sz="0" w:space="0" w:color="auto"/>
        <w:right w:val="none" w:sz="0" w:space="0" w:color="auto"/>
      </w:divBdr>
    </w:div>
    <w:div w:id="1764689828">
      <w:bodyDiv w:val="1"/>
      <w:marLeft w:val="0"/>
      <w:marRight w:val="0"/>
      <w:marTop w:val="0"/>
      <w:marBottom w:val="0"/>
      <w:divBdr>
        <w:top w:val="none" w:sz="0" w:space="0" w:color="auto"/>
        <w:left w:val="none" w:sz="0" w:space="0" w:color="auto"/>
        <w:bottom w:val="none" w:sz="0" w:space="0" w:color="auto"/>
        <w:right w:val="none" w:sz="0" w:space="0" w:color="auto"/>
      </w:divBdr>
    </w:div>
    <w:div w:id="1775007338">
      <w:bodyDiv w:val="1"/>
      <w:marLeft w:val="0"/>
      <w:marRight w:val="0"/>
      <w:marTop w:val="0"/>
      <w:marBottom w:val="0"/>
      <w:divBdr>
        <w:top w:val="none" w:sz="0" w:space="0" w:color="auto"/>
        <w:left w:val="none" w:sz="0" w:space="0" w:color="auto"/>
        <w:bottom w:val="none" w:sz="0" w:space="0" w:color="auto"/>
        <w:right w:val="none" w:sz="0" w:space="0" w:color="auto"/>
      </w:divBdr>
    </w:div>
    <w:div w:id="1839927751">
      <w:bodyDiv w:val="1"/>
      <w:marLeft w:val="0"/>
      <w:marRight w:val="0"/>
      <w:marTop w:val="0"/>
      <w:marBottom w:val="0"/>
      <w:divBdr>
        <w:top w:val="none" w:sz="0" w:space="0" w:color="auto"/>
        <w:left w:val="none" w:sz="0" w:space="0" w:color="auto"/>
        <w:bottom w:val="none" w:sz="0" w:space="0" w:color="auto"/>
        <w:right w:val="none" w:sz="0" w:space="0" w:color="auto"/>
      </w:divBdr>
    </w:div>
    <w:div w:id="1927181932">
      <w:bodyDiv w:val="1"/>
      <w:marLeft w:val="0"/>
      <w:marRight w:val="0"/>
      <w:marTop w:val="0"/>
      <w:marBottom w:val="0"/>
      <w:divBdr>
        <w:top w:val="none" w:sz="0" w:space="0" w:color="auto"/>
        <w:left w:val="none" w:sz="0" w:space="0" w:color="auto"/>
        <w:bottom w:val="none" w:sz="0" w:space="0" w:color="auto"/>
        <w:right w:val="none" w:sz="0" w:space="0" w:color="auto"/>
      </w:divBdr>
    </w:div>
    <w:div w:id="1940211003">
      <w:bodyDiv w:val="1"/>
      <w:marLeft w:val="0"/>
      <w:marRight w:val="0"/>
      <w:marTop w:val="0"/>
      <w:marBottom w:val="0"/>
      <w:divBdr>
        <w:top w:val="none" w:sz="0" w:space="0" w:color="auto"/>
        <w:left w:val="none" w:sz="0" w:space="0" w:color="auto"/>
        <w:bottom w:val="none" w:sz="0" w:space="0" w:color="auto"/>
        <w:right w:val="none" w:sz="0" w:space="0" w:color="auto"/>
      </w:divBdr>
    </w:div>
    <w:div w:id="2058700272">
      <w:bodyDiv w:val="1"/>
      <w:marLeft w:val="0"/>
      <w:marRight w:val="0"/>
      <w:marTop w:val="0"/>
      <w:marBottom w:val="0"/>
      <w:divBdr>
        <w:top w:val="none" w:sz="0" w:space="0" w:color="auto"/>
        <w:left w:val="none" w:sz="0" w:space="0" w:color="auto"/>
        <w:bottom w:val="none" w:sz="0" w:space="0" w:color="auto"/>
        <w:right w:val="none" w:sz="0" w:space="0" w:color="auto"/>
      </w:divBdr>
    </w:div>
    <w:div w:id="2127962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dataprotection.gov.sk" TargetMode="Externa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tatny.dozor@pdp.gov.sk" TargetMode="Externa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dataprotection.gov.sk" TargetMode="External"/><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statny.dozor@pdp.gov.sk" TargetMode="External"/></Relationships>
</file>

<file path=word/_rels/footer3.xml.rels><?xml version="1.0" encoding="UTF-8" standalone="yes"?>
<Relationships xmlns="http://schemas.openxmlformats.org/package/2006/relationships"><Relationship Id="rId2" Type="http://schemas.openxmlformats.org/officeDocument/2006/relationships/hyperlink" Target="http://www.oceloverury.sk" TargetMode="External"/><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67BF3F-3308-4DED-A967-8B00FCAE39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231</TotalTime>
  <Pages>29</Pages>
  <Words>11871</Words>
  <Characters>67666</Characters>
  <Application>Microsoft Office Word</Application>
  <DocSecurity>0</DocSecurity>
  <Lines>563</Lines>
  <Paragraphs>158</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79379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obstaravanie</dc:creator>
  <cp:lastModifiedBy>gondova.monika</cp:lastModifiedBy>
  <cp:revision>19</cp:revision>
  <cp:lastPrinted>2020-01-09T12:12:00Z</cp:lastPrinted>
  <dcterms:created xsi:type="dcterms:W3CDTF">2020-01-03T13:27:00Z</dcterms:created>
  <dcterms:modified xsi:type="dcterms:W3CDTF">2020-01-09T12:47:00Z</dcterms:modified>
</cp:coreProperties>
</file>