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EE1" w:rsidRDefault="00554EE1">
      <w:pPr>
        <w:spacing w:after="0" w:line="240" w:lineRule="auto"/>
        <w:ind w:hanging="6"/>
        <w:jc w:val="center"/>
        <w:rPr>
          <w:rFonts w:ascii="Arial" w:hAnsi="Arial" w:cs="Arial"/>
          <w:b/>
          <w:sz w:val="28"/>
          <w:szCs w:val="28"/>
        </w:rPr>
      </w:pPr>
    </w:p>
    <w:p w:rsidR="00554EE1" w:rsidRDefault="00554EE1">
      <w:pPr>
        <w:spacing w:after="0" w:line="240" w:lineRule="auto"/>
        <w:ind w:hanging="6"/>
        <w:jc w:val="center"/>
        <w:rPr>
          <w:rFonts w:ascii="Arial" w:hAnsi="Arial" w:cs="Arial"/>
          <w:b/>
          <w:sz w:val="28"/>
          <w:szCs w:val="28"/>
        </w:rPr>
      </w:pPr>
    </w:p>
    <w:p w:rsidR="00554EE1" w:rsidRDefault="003433E2">
      <w:pPr>
        <w:spacing w:after="0" w:line="240" w:lineRule="auto"/>
        <w:rPr>
          <w:rFonts w:ascii="Arial" w:hAnsi="Arial" w:cs="Arial"/>
          <w:b/>
          <w:sz w:val="20"/>
          <w:szCs w:val="20"/>
        </w:rPr>
      </w:pPr>
      <w:r>
        <w:rPr>
          <w:rFonts w:ascii="Arial" w:hAnsi="Arial" w:cs="Arial"/>
          <w:b/>
          <w:sz w:val="20"/>
          <w:szCs w:val="20"/>
        </w:rPr>
        <w:t xml:space="preserve">PRÍLOHA č. 1 </w:t>
      </w:r>
    </w:p>
    <w:p w:rsidR="00554EE1" w:rsidRDefault="00554EE1">
      <w:pPr>
        <w:spacing w:after="0" w:line="240" w:lineRule="auto"/>
        <w:jc w:val="center"/>
        <w:rPr>
          <w:rFonts w:ascii="Arial" w:hAnsi="Arial" w:cs="Arial"/>
          <w:b/>
          <w:sz w:val="20"/>
          <w:szCs w:val="20"/>
        </w:rPr>
      </w:pPr>
    </w:p>
    <w:p w:rsidR="00554EE1" w:rsidRDefault="003433E2">
      <w:pPr>
        <w:spacing w:after="0" w:line="240" w:lineRule="auto"/>
        <w:jc w:val="center"/>
        <w:rPr>
          <w:rFonts w:ascii="Arial" w:hAnsi="Arial" w:cs="Arial"/>
          <w:b/>
          <w:caps/>
          <w:sz w:val="20"/>
          <w:szCs w:val="20"/>
        </w:rPr>
      </w:pPr>
      <w:r>
        <w:rPr>
          <w:rFonts w:ascii="Arial" w:hAnsi="Arial" w:cs="Arial"/>
          <w:b/>
          <w:caps/>
          <w:sz w:val="20"/>
          <w:szCs w:val="20"/>
        </w:rPr>
        <w:t>Opis predmetu zákazky</w:t>
      </w:r>
    </w:p>
    <w:p w:rsidR="00554EE1" w:rsidRDefault="00554EE1">
      <w:pPr>
        <w:spacing w:after="0" w:line="240" w:lineRule="auto"/>
        <w:jc w:val="center"/>
        <w:rPr>
          <w:rFonts w:ascii="Arial" w:hAnsi="Arial" w:cs="Arial"/>
          <w:b/>
          <w:sz w:val="20"/>
          <w:szCs w:val="20"/>
        </w:rPr>
      </w:pPr>
    </w:p>
    <w:p w:rsidR="00554EE1" w:rsidRDefault="003433E2">
      <w:pPr>
        <w:spacing w:after="0" w:line="240" w:lineRule="auto"/>
        <w:jc w:val="both"/>
        <w:rPr>
          <w:rFonts w:ascii="Arial" w:hAnsi="Arial" w:cs="Arial"/>
          <w:b/>
          <w:sz w:val="20"/>
          <w:szCs w:val="20"/>
        </w:rPr>
      </w:pPr>
      <w:r>
        <w:rPr>
          <w:rFonts w:ascii="Arial" w:hAnsi="Arial" w:cs="Arial"/>
          <w:b/>
          <w:sz w:val="20"/>
          <w:szCs w:val="20"/>
        </w:rPr>
        <w:t xml:space="preserve">Nižšie sú stanovené záväzné </w:t>
      </w:r>
      <w:r>
        <w:rPr>
          <w:rFonts w:ascii="Arial" w:hAnsi="Arial" w:cs="Arial"/>
          <w:b/>
          <w:bCs/>
          <w:sz w:val="20"/>
          <w:szCs w:val="20"/>
        </w:rPr>
        <w:t xml:space="preserve">požiadavky na </w:t>
      </w:r>
      <w:r>
        <w:rPr>
          <w:rFonts w:ascii="Arial" w:hAnsi="Arial" w:cs="Arial"/>
          <w:b/>
          <w:sz w:val="20"/>
          <w:szCs w:val="20"/>
        </w:rPr>
        <w:t xml:space="preserve">Predmet zákazky. Pokiaľ sa v opise predmetu zákazky použil odkaz na konkrétnu značku, výrobcu, alebo výrobok alebo typ výrobku – tieto boli použité výlučne pre ilustráciu vtedy, ak nebolo možné dostatočne presne a zrozumiteľne opísať predmet zákazky v súlade s obvyklou obchodnou praxou prevažujúcou pri realizácii rovnakých alebo obdobných predmetov zákazky. V takýchto prípadoch sa má za to, že je takýto odkaz vždy doplnený slovami „alebo ekvivalentný“ a platí, že uchádzač môže vždy ponúknuť aj ekvivalentné alebo lepšie plnenie. </w:t>
      </w:r>
    </w:p>
    <w:p w:rsidR="00554EE1" w:rsidRDefault="00554EE1">
      <w:pPr>
        <w:spacing w:after="0" w:line="240" w:lineRule="auto"/>
        <w:jc w:val="both"/>
        <w:rPr>
          <w:rFonts w:ascii="Arial" w:hAnsi="Arial" w:cs="Arial"/>
          <w:b/>
          <w:sz w:val="20"/>
          <w:szCs w:val="20"/>
        </w:rPr>
      </w:pPr>
    </w:p>
    <w:p w:rsidR="00554EE1" w:rsidRDefault="003433E2">
      <w:pPr>
        <w:pStyle w:val="Odsekzoznamu"/>
        <w:numPr>
          <w:ilvl w:val="0"/>
          <w:numId w:val="54"/>
        </w:numPr>
        <w:spacing w:before="240" w:after="240" w:line="240" w:lineRule="auto"/>
        <w:ind w:left="567" w:hanging="567"/>
        <w:contextualSpacing w:val="0"/>
        <w:jc w:val="both"/>
        <w:rPr>
          <w:rFonts w:ascii="Arial" w:hAnsi="Arial" w:cs="Arial"/>
          <w:b/>
          <w:caps/>
          <w:sz w:val="20"/>
          <w:szCs w:val="20"/>
        </w:rPr>
      </w:pPr>
      <w:bookmarkStart w:id="0" w:name="_Toc473547900"/>
      <w:bookmarkStart w:id="1" w:name="_Toc444084974"/>
      <w:r>
        <w:rPr>
          <w:rFonts w:ascii="Arial" w:hAnsi="Arial" w:cs="Arial"/>
          <w:b/>
          <w:caps/>
          <w:sz w:val="20"/>
          <w:szCs w:val="20"/>
        </w:rPr>
        <w:t>Základný opis predmetu zákazky</w:t>
      </w:r>
      <w:bookmarkEnd w:id="0"/>
      <w:bookmarkEnd w:id="1"/>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 xml:space="preserve">Predmetom zákazky je dodanie kompletného funkčného zariadenia v rozsahu projektovej dokumentácie, ktorá tvorí prílohu tohto opisu predmetu zákazky. </w:t>
      </w:r>
    </w:p>
    <w:p w:rsidR="00554EE1" w:rsidRDefault="00554EE1">
      <w:pPr>
        <w:spacing w:after="0" w:line="240" w:lineRule="auto"/>
        <w:ind w:left="567"/>
        <w:jc w:val="both"/>
        <w:rPr>
          <w:rFonts w:ascii="Arial" w:hAnsi="Arial" w:cs="Arial"/>
          <w:sz w:val="20"/>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Dodanie kompletného funkčného zariadenia zároveň v sebe zahŕňa:</w:t>
      </w:r>
    </w:p>
    <w:p w:rsidR="00554EE1" w:rsidRDefault="00554EE1">
      <w:pPr>
        <w:spacing w:after="0" w:line="240" w:lineRule="auto"/>
        <w:ind w:left="567"/>
        <w:jc w:val="both"/>
        <w:rPr>
          <w:rFonts w:ascii="Arial" w:hAnsi="Arial" w:cs="Arial"/>
          <w:sz w:val="20"/>
          <w:szCs w:val="20"/>
        </w:rPr>
      </w:pPr>
    </w:p>
    <w:p w:rsidR="00554EE1" w:rsidRDefault="003433E2">
      <w:pPr>
        <w:pStyle w:val="Odsekzoznamu"/>
        <w:numPr>
          <w:ilvl w:val="3"/>
          <w:numId w:val="52"/>
        </w:numPr>
        <w:spacing w:after="120" w:line="240" w:lineRule="auto"/>
        <w:jc w:val="both"/>
        <w:rPr>
          <w:rFonts w:ascii="Arial" w:hAnsi="Arial" w:cs="Arial"/>
          <w:sz w:val="20"/>
          <w:szCs w:val="20"/>
        </w:rPr>
      </w:pPr>
      <w:r>
        <w:rPr>
          <w:rFonts w:ascii="Arial" w:hAnsi="Arial" w:cs="Arial"/>
          <w:sz w:val="20"/>
          <w:szCs w:val="20"/>
        </w:rPr>
        <w:t>Realizačný projekt (technológia a elektro) s jeho overením autorizovanou osobou v zmysle vyhlášky č. 508/2009 Z. z. Ministerstva práce, sociálnych vecí a rodiny Slovenskej republiky, ktorou sa ustanovujú podrobnosti na zaistenie bezpečnosti a ochrany zdravia pri práci s technickými zariadeniami tlakovými, zdvíhacími, elektrickými a plynovými a ktorou sa ustanovujú technické zariadenia, ktoré sa považujú za vyhradené technické zariadenia.</w:t>
      </w:r>
    </w:p>
    <w:p w:rsidR="00554EE1" w:rsidRDefault="003433E2">
      <w:pPr>
        <w:pStyle w:val="Odsekzoznamu"/>
        <w:numPr>
          <w:ilvl w:val="3"/>
          <w:numId w:val="52"/>
        </w:numPr>
        <w:spacing w:after="120" w:line="240" w:lineRule="auto"/>
        <w:jc w:val="both"/>
        <w:rPr>
          <w:rFonts w:ascii="Arial" w:hAnsi="Arial" w:cs="Arial"/>
          <w:sz w:val="20"/>
          <w:szCs w:val="20"/>
        </w:rPr>
      </w:pPr>
      <w:r>
        <w:rPr>
          <w:rFonts w:ascii="Arial" w:hAnsi="Arial" w:cs="Arial"/>
          <w:sz w:val="20"/>
          <w:szCs w:val="20"/>
        </w:rPr>
        <w:t>Demontáž existujúceho zariadenia.</w:t>
      </w:r>
    </w:p>
    <w:p w:rsidR="00554EE1" w:rsidRDefault="003433E2">
      <w:pPr>
        <w:pStyle w:val="Odsekzoznamu"/>
        <w:numPr>
          <w:ilvl w:val="3"/>
          <w:numId w:val="52"/>
        </w:numPr>
        <w:spacing w:after="120" w:line="240" w:lineRule="auto"/>
        <w:jc w:val="both"/>
        <w:rPr>
          <w:rFonts w:ascii="Arial" w:hAnsi="Arial" w:cs="Arial"/>
          <w:sz w:val="20"/>
          <w:szCs w:val="20"/>
        </w:rPr>
      </w:pPr>
      <w:r>
        <w:rPr>
          <w:rFonts w:ascii="Arial" w:hAnsi="Arial" w:cs="Arial"/>
          <w:sz w:val="20"/>
          <w:szCs w:val="20"/>
        </w:rPr>
        <w:t>Prípravu miesta dodania na inštaláciu nového zariadenia.</w:t>
      </w:r>
    </w:p>
    <w:p w:rsidR="00554EE1" w:rsidRDefault="003433E2">
      <w:pPr>
        <w:pStyle w:val="Odsekzoznamu"/>
        <w:numPr>
          <w:ilvl w:val="3"/>
          <w:numId w:val="52"/>
        </w:numPr>
        <w:spacing w:after="120" w:line="240" w:lineRule="auto"/>
        <w:jc w:val="both"/>
        <w:rPr>
          <w:rFonts w:ascii="Arial" w:hAnsi="Arial" w:cs="Arial"/>
          <w:sz w:val="20"/>
          <w:szCs w:val="20"/>
        </w:rPr>
      </w:pPr>
      <w:r>
        <w:rPr>
          <w:rFonts w:ascii="Arial" w:hAnsi="Arial" w:cs="Arial"/>
          <w:sz w:val="20"/>
          <w:szCs w:val="20"/>
        </w:rPr>
        <w:t>Dopravu a vykládku zariadenia v mieste dodania.</w:t>
      </w:r>
    </w:p>
    <w:p w:rsidR="00554EE1" w:rsidRDefault="003433E2">
      <w:pPr>
        <w:pStyle w:val="Odsekzoznamu"/>
        <w:numPr>
          <w:ilvl w:val="3"/>
          <w:numId w:val="52"/>
        </w:numPr>
        <w:spacing w:after="120" w:line="240" w:lineRule="auto"/>
        <w:jc w:val="both"/>
        <w:rPr>
          <w:rFonts w:ascii="Arial" w:hAnsi="Arial" w:cs="Arial"/>
          <w:sz w:val="20"/>
          <w:szCs w:val="20"/>
        </w:rPr>
      </w:pPr>
      <w:r>
        <w:rPr>
          <w:rFonts w:ascii="Arial" w:hAnsi="Arial" w:cs="Arial"/>
          <w:sz w:val="20"/>
          <w:szCs w:val="20"/>
        </w:rPr>
        <w:t>Inštaláciu a montáž kompletného zariadenia v mieste dodania, vrátane jeho zapojenia na všetky inžinierske siete (elektrina, voda, odpad a pod.) - pripojenie zariadenia na stlačený vzduch, chladiacu vodu, kondenzát a elektrinu.</w:t>
      </w:r>
    </w:p>
    <w:p w:rsidR="00554EE1" w:rsidRDefault="003433E2">
      <w:pPr>
        <w:pStyle w:val="Odsekzoznamu"/>
        <w:numPr>
          <w:ilvl w:val="3"/>
          <w:numId w:val="52"/>
        </w:numPr>
        <w:spacing w:after="120" w:line="240" w:lineRule="auto"/>
        <w:jc w:val="both"/>
        <w:rPr>
          <w:rFonts w:ascii="Arial" w:hAnsi="Arial" w:cs="Arial"/>
          <w:sz w:val="20"/>
          <w:szCs w:val="20"/>
        </w:rPr>
      </w:pPr>
      <w:r>
        <w:rPr>
          <w:rFonts w:ascii="Arial" w:hAnsi="Arial" w:cs="Arial"/>
          <w:sz w:val="20"/>
          <w:szCs w:val="20"/>
        </w:rPr>
        <w:t>Uvedenie do prevádzky - Revízie elektro, tlakové skúšky, 1. Úradná skúška (tlakové zariadenia, elektro)  v zmysle vyhlášky č. 508/2009 Z. z. Ministerstva práce, sociálnych vecí a rodiny Slovenskej republiky, ktorou sa ustanovujú podrobnosti na zaistenie bezpečnosti a ochrany zdravia pri práci s technickými zariadeniami tlakovými, zdvíhacími, elektrickými a plynovými a ktorou sa ustanovujú technické zariadenia, ktoré sa považujú za vyhradené technické zariadenia.</w:t>
      </w:r>
    </w:p>
    <w:p w:rsidR="00554EE1" w:rsidRDefault="003433E2">
      <w:pPr>
        <w:pStyle w:val="Odsekzoznamu"/>
        <w:numPr>
          <w:ilvl w:val="3"/>
          <w:numId w:val="52"/>
        </w:numPr>
        <w:spacing w:after="120" w:line="240" w:lineRule="auto"/>
        <w:jc w:val="both"/>
        <w:rPr>
          <w:rFonts w:ascii="Arial" w:hAnsi="Arial" w:cs="Arial"/>
          <w:sz w:val="20"/>
          <w:szCs w:val="20"/>
        </w:rPr>
      </w:pPr>
      <w:r>
        <w:rPr>
          <w:rFonts w:ascii="Arial" w:hAnsi="Arial" w:cs="Arial"/>
          <w:sz w:val="20"/>
          <w:szCs w:val="20"/>
        </w:rPr>
        <w:t>Zaškolenie obsluhy.</w:t>
      </w:r>
    </w:p>
    <w:p w:rsidR="00554EE1" w:rsidRDefault="003433E2">
      <w:pPr>
        <w:pStyle w:val="Odsekzoznamu"/>
        <w:numPr>
          <w:ilvl w:val="3"/>
          <w:numId w:val="52"/>
        </w:numPr>
        <w:spacing w:after="120" w:line="240" w:lineRule="auto"/>
        <w:jc w:val="both"/>
        <w:rPr>
          <w:rFonts w:ascii="Arial" w:hAnsi="Arial" w:cs="Arial"/>
          <w:sz w:val="20"/>
          <w:szCs w:val="20"/>
        </w:rPr>
      </w:pPr>
      <w:r>
        <w:rPr>
          <w:rFonts w:ascii="Arial" w:hAnsi="Arial" w:cs="Arial"/>
          <w:sz w:val="20"/>
          <w:szCs w:val="20"/>
        </w:rPr>
        <w:t>Sprievodnú dokumentáciu ku dodanému zariadeniu.</w:t>
      </w:r>
    </w:p>
    <w:p w:rsidR="00554EE1" w:rsidRDefault="003433E2">
      <w:pPr>
        <w:pStyle w:val="Odsekzoznamu"/>
        <w:numPr>
          <w:ilvl w:val="3"/>
          <w:numId w:val="52"/>
        </w:numPr>
        <w:spacing w:after="120" w:line="240" w:lineRule="auto"/>
        <w:jc w:val="both"/>
        <w:rPr>
          <w:rFonts w:ascii="Arial" w:hAnsi="Arial" w:cs="Arial"/>
          <w:sz w:val="20"/>
          <w:szCs w:val="20"/>
        </w:rPr>
      </w:pPr>
      <w:r>
        <w:rPr>
          <w:rFonts w:ascii="Arial" w:hAnsi="Arial" w:cs="Arial"/>
          <w:sz w:val="20"/>
          <w:szCs w:val="20"/>
        </w:rPr>
        <w:t>Dokumentáciu skutočného vyhotovenia.</w:t>
      </w:r>
    </w:p>
    <w:p w:rsidR="00554EE1" w:rsidRDefault="00554EE1">
      <w:pPr>
        <w:spacing w:after="0" w:line="240" w:lineRule="auto"/>
        <w:ind w:left="567"/>
        <w:jc w:val="both"/>
        <w:rPr>
          <w:rFonts w:ascii="Arial" w:hAnsi="Arial" w:cs="Arial"/>
          <w:sz w:val="20"/>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Neoddeliteľnou súčasťou projektovej dokumentácie je položkový rozpočet - výkaz výmer, ktorý vychádza z projektovej dokumentácie a slúži na spracovanie cenovej ponuky uchádzača a je pre spracovanie cenovej ponuky uchádzača záväzný.</w:t>
      </w:r>
    </w:p>
    <w:p w:rsidR="00554EE1" w:rsidRDefault="00554EE1">
      <w:pPr>
        <w:spacing w:after="0" w:line="240" w:lineRule="auto"/>
        <w:ind w:left="567"/>
        <w:jc w:val="both"/>
        <w:rPr>
          <w:rFonts w:ascii="Arial" w:hAnsi="Arial" w:cs="Arial"/>
          <w:sz w:val="20"/>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Položkový rozpočet – výkaz výmer je súčasťou prílohy Projektová dokumentácia a Položkový rozpočet - výkaz výmer v el. forme tohto opisu predmetu zákazky.</w:t>
      </w:r>
    </w:p>
    <w:p w:rsidR="00554EE1" w:rsidRDefault="00554EE1">
      <w:pPr>
        <w:spacing w:after="0" w:line="240" w:lineRule="auto"/>
        <w:ind w:left="567"/>
        <w:jc w:val="both"/>
        <w:rPr>
          <w:rFonts w:ascii="Arial" w:hAnsi="Arial" w:cs="Arial"/>
          <w:sz w:val="20"/>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Uchádzač je povinný v Položkovom rozpočte – výkaz výmer vyplniť/oceniť všetky položky zaokrúhlené na maximálne dve desatinné miesta v nezmenenom poradí. Pokiaľ uchádzač neocení niektorú z položiek, bude zaviazaný uskutočniť predmet zákazky so všetkými požiadavkami Vyhlasovateľa uvedenými pod položkami v rozpočte za cenu, ktorú uvedie ako celkovú cenu predmetu zákazky, bez ohľadu na to, že nedošlo k oceneniu niektorých položiek v rozpočte.</w:t>
      </w:r>
    </w:p>
    <w:p w:rsidR="00554EE1" w:rsidRDefault="00554EE1">
      <w:pPr>
        <w:spacing w:after="0" w:line="240" w:lineRule="auto"/>
        <w:ind w:left="567"/>
        <w:jc w:val="both"/>
        <w:rPr>
          <w:rFonts w:ascii="Arial" w:hAnsi="Arial" w:cs="Arial"/>
          <w:sz w:val="20"/>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 xml:space="preserve">Uchádzač je povinný v Položkovom rozpočte – výkaz výmer </w:t>
      </w:r>
      <w:r w:rsidRPr="00CB7003">
        <w:rPr>
          <w:rFonts w:ascii="Arial" w:hAnsi="Arial" w:cs="Arial"/>
          <w:b/>
          <w:sz w:val="20"/>
          <w:szCs w:val="20"/>
          <w:u w:val="single"/>
        </w:rPr>
        <w:t>uviesť presnú a zrozumiteľnú špecifikáciu/popis jednotlivých položiek rozpočtu – výkazu výmeru</w:t>
      </w:r>
      <w:r>
        <w:rPr>
          <w:rFonts w:ascii="Arial" w:hAnsi="Arial" w:cs="Arial"/>
          <w:sz w:val="20"/>
          <w:szCs w:val="20"/>
        </w:rPr>
        <w:t>, t. z. uvedenie konkrétnej značky, výrobcu, typového označenia, druhu a pod. (napr. katalógový list, technický list, technický opis a pod.) na základe čoho sa jasne preukáže splnenie požadovaných technických (funkčných a výkonnostných parametrov) a iných požiadaviek na predmet zákazky uvedených a predpísaných projektovou dokumentáciou.</w:t>
      </w:r>
    </w:p>
    <w:p w:rsidR="00554EE1" w:rsidRDefault="00554EE1">
      <w:pPr>
        <w:pStyle w:val="Odsekzoznamu"/>
        <w:rPr>
          <w:rFonts w:ascii="Arial" w:hAnsi="Arial" w:cs="Arial"/>
          <w:sz w:val="20"/>
          <w:szCs w:val="20"/>
        </w:rPr>
      </w:pPr>
    </w:p>
    <w:p w:rsidR="00554EE1" w:rsidRDefault="00554EE1">
      <w:pPr>
        <w:spacing w:after="0" w:line="240" w:lineRule="auto"/>
        <w:ind w:left="567"/>
        <w:jc w:val="both"/>
        <w:rPr>
          <w:rFonts w:ascii="Arial" w:hAnsi="Arial" w:cs="Arial"/>
          <w:sz w:val="20"/>
          <w:szCs w:val="20"/>
        </w:rPr>
      </w:pPr>
    </w:p>
    <w:p w:rsidR="00554EE1" w:rsidRDefault="003433E2">
      <w:pPr>
        <w:pStyle w:val="Odsekzoznamu"/>
        <w:numPr>
          <w:ilvl w:val="0"/>
          <w:numId w:val="54"/>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POŽADOVANÉ TECHNICKÉ (FUNKČNÉ A VÝKONNOSTNÉ) PARAMETRE A SÚVISIACE CHARAKTERISTIKY</w:t>
      </w: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Požadované technické (funkčné a výkonnostné) parametre sú uvedené v projektovej dokumentácii s názvom „Modernizácia výroby stlačeného vzduchu“, ktorej spracovateľom je spoločnosť PROTES, Projektové, obchodné a technické služby, Zlatovská 29, 911 05 Trenčín. Projektová dokumentácia tvorí samostatnú prílohu opisu predmetu zákazky.</w:t>
      </w:r>
    </w:p>
    <w:p w:rsidR="00554EE1" w:rsidRDefault="00554EE1">
      <w:pPr>
        <w:spacing w:after="0" w:line="240" w:lineRule="auto"/>
        <w:ind w:left="567"/>
        <w:jc w:val="both"/>
        <w:rPr>
          <w:rFonts w:ascii="Arial" w:hAnsi="Arial" w:cs="Arial"/>
          <w:sz w:val="20"/>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Uchádzač je povinný uviesť garantované výkonové parametre, na základe ktorých sa jasne preukáže splnenie požadovaných technických (funkčných a výkonnostných parametrov) a iných požiadaviek na predmet zákazky uvedených a predpísaných projektovou dokumentáciou. Požadované výkonové parametre tvoria samostatnú prílohu opisu predmetu zákazky.</w:t>
      </w:r>
    </w:p>
    <w:p w:rsidR="00554EE1" w:rsidRDefault="003433E2">
      <w:pPr>
        <w:pStyle w:val="Odsekzoznamu"/>
        <w:numPr>
          <w:ilvl w:val="0"/>
          <w:numId w:val="54"/>
        </w:numPr>
        <w:spacing w:before="240" w:after="240" w:line="240" w:lineRule="auto"/>
        <w:ind w:left="567" w:hanging="567"/>
        <w:contextualSpacing w:val="0"/>
        <w:jc w:val="both"/>
        <w:rPr>
          <w:rFonts w:ascii="Arial" w:hAnsi="Arial" w:cs="Arial"/>
          <w:b/>
          <w:caps/>
          <w:sz w:val="20"/>
          <w:szCs w:val="20"/>
        </w:rPr>
      </w:pPr>
      <w:bookmarkStart w:id="2" w:name="_Toc462920435"/>
      <w:r>
        <w:rPr>
          <w:rFonts w:ascii="Arial" w:hAnsi="Arial" w:cs="Arial"/>
          <w:b/>
          <w:caps/>
          <w:sz w:val="20"/>
          <w:szCs w:val="20"/>
        </w:rPr>
        <w:t>Záruka a servisné podmienky</w:t>
      </w:r>
      <w:bookmarkEnd w:id="2"/>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 xml:space="preserve">Záruka na predmet zákazky je minimálne počas doby 24 mesiacov. Záručná doba začína plynúť dňom odovzdania zariadenia (vrátane inštalácie a uvedenia do prevádzky) Vyhlasovateľovi. </w:t>
      </w:r>
    </w:p>
    <w:p w:rsidR="00554EE1" w:rsidRDefault="00554EE1">
      <w:pPr>
        <w:spacing w:after="0" w:line="240" w:lineRule="auto"/>
        <w:ind w:left="567"/>
        <w:jc w:val="both"/>
        <w:rPr>
          <w:rFonts w:ascii="Arial" w:hAnsi="Arial" w:cs="Arial"/>
          <w:sz w:val="20"/>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Poskytovanie záručných servisných služieb zabezpečené autorizovaným servisom výrobcu prístroja, resp. zariadenia.</w:t>
      </w:r>
      <w:bookmarkStart w:id="3" w:name="_Toc462920436"/>
    </w:p>
    <w:p w:rsidR="00554EE1" w:rsidRDefault="003433E2">
      <w:pPr>
        <w:pStyle w:val="Odsekzoznamu"/>
        <w:numPr>
          <w:ilvl w:val="0"/>
          <w:numId w:val="54"/>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Miesto dodania predmetu zákazky</w:t>
      </w:r>
      <w:bookmarkEnd w:id="3"/>
    </w:p>
    <w:p w:rsidR="00554EE1" w:rsidRDefault="003433E2">
      <w:pPr>
        <w:pStyle w:val="Odsekzoznamu"/>
        <w:spacing w:after="120" w:line="240" w:lineRule="auto"/>
        <w:ind w:left="567" w:hanging="567"/>
        <w:jc w:val="both"/>
        <w:rPr>
          <w:rFonts w:ascii="Arial" w:hAnsi="Arial" w:cs="Arial"/>
          <w:sz w:val="20"/>
          <w:szCs w:val="20"/>
        </w:rPr>
      </w:pPr>
      <w:r>
        <w:rPr>
          <w:rFonts w:ascii="Arial" w:hAnsi="Arial" w:cs="Arial"/>
          <w:sz w:val="20"/>
          <w:szCs w:val="20"/>
        </w:rPr>
        <w:t xml:space="preserve">4.1 </w:t>
      </w:r>
      <w:r>
        <w:rPr>
          <w:rFonts w:ascii="Arial" w:hAnsi="Arial" w:cs="Arial"/>
          <w:sz w:val="20"/>
          <w:szCs w:val="20"/>
        </w:rPr>
        <w:tab/>
        <w:t xml:space="preserve">Miesto dodania predmetu zákazky: </w:t>
      </w:r>
      <w:bookmarkStart w:id="4" w:name="_Toc462920437"/>
      <w:r>
        <w:rPr>
          <w:rFonts w:ascii="Arial" w:hAnsi="Arial" w:cs="Arial"/>
          <w:sz w:val="20"/>
          <w:szCs w:val="20"/>
        </w:rPr>
        <w:t>Železiarne Podbrezová a.s., Nový Závod, Kompresorová stanica NZ, Strojárenská ulica 24, 976 43 Valaská - Piesok.</w:t>
      </w:r>
    </w:p>
    <w:p w:rsidR="00554EE1" w:rsidRDefault="00554EE1">
      <w:pPr>
        <w:pStyle w:val="Odsekzoznamu"/>
        <w:spacing w:after="120" w:line="240" w:lineRule="auto"/>
        <w:ind w:left="567"/>
        <w:jc w:val="both"/>
        <w:rPr>
          <w:rFonts w:ascii="Arial" w:hAnsi="Arial" w:cs="Arial"/>
          <w:sz w:val="20"/>
          <w:szCs w:val="20"/>
        </w:rPr>
      </w:pPr>
    </w:p>
    <w:p w:rsidR="00554EE1" w:rsidRDefault="003433E2">
      <w:pPr>
        <w:pStyle w:val="Odsekzoznamu"/>
        <w:numPr>
          <w:ilvl w:val="0"/>
          <w:numId w:val="54"/>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Termín dodania predmetu zákazky</w:t>
      </w:r>
      <w:bookmarkEnd w:id="4"/>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Termín dodania predmetu zákazky: najneskôr do 9 mesiacov od nadobudnutia účinnosti zmluvy. Podrobnosti ohľadom podmienok dodania Predmetu zákazky upravujú obchodné podmienky, ktoré tvoria Prílohu č. 4 tejto výzvy.</w:t>
      </w:r>
    </w:p>
    <w:p w:rsidR="00554EE1" w:rsidRDefault="003433E2">
      <w:pPr>
        <w:pStyle w:val="Odsekzoznamu"/>
        <w:numPr>
          <w:ilvl w:val="0"/>
          <w:numId w:val="54"/>
        </w:numPr>
        <w:spacing w:before="240" w:after="240" w:line="240" w:lineRule="auto"/>
        <w:ind w:left="567" w:hanging="567"/>
        <w:contextualSpacing w:val="0"/>
        <w:jc w:val="both"/>
        <w:rPr>
          <w:rFonts w:ascii="Arial" w:hAnsi="Arial" w:cs="Arial"/>
          <w:b/>
          <w:caps/>
          <w:sz w:val="20"/>
          <w:szCs w:val="20"/>
        </w:rPr>
      </w:pPr>
      <w:bookmarkStart w:id="5" w:name="_Toc462920438"/>
      <w:r>
        <w:rPr>
          <w:rFonts w:ascii="Arial" w:hAnsi="Arial" w:cs="Arial"/>
          <w:b/>
          <w:caps/>
          <w:sz w:val="20"/>
          <w:szCs w:val="20"/>
        </w:rPr>
        <w:t>Ďalšie požiadavky na predmet zákazky a súvisiace služby</w:t>
      </w:r>
      <w:bookmarkEnd w:id="5"/>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 xml:space="preserve">Súčasťou dodávky zariadenia s príslušenstvom je jeho montáž a inštalácia, uvedenie do prevádzky ako aj návody na obsluhu, prevádzkové poriadky, návody na údržbu.  </w:t>
      </w:r>
    </w:p>
    <w:p w:rsidR="00554EE1" w:rsidRDefault="00554EE1">
      <w:pPr>
        <w:pStyle w:val="Nadpis3"/>
        <w:spacing w:before="0" w:line="240" w:lineRule="auto"/>
        <w:ind w:left="567" w:firstLine="0"/>
        <w:jc w:val="both"/>
        <w:rPr>
          <w:rFonts w:ascii="Arial" w:hAnsi="Arial" w:cs="Arial"/>
          <w:color w:val="auto"/>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Každé ponúkané zariadenie musí obsahovať informáciu o type zariadenia/názve zariadenia/typovom označení výrobku a obchodnom mene výrobcu.</w:t>
      </w:r>
    </w:p>
    <w:p w:rsidR="00554EE1" w:rsidRDefault="00554EE1">
      <w:pPr>
        <w:spacing w:after="0" w:line="240" w:lineRule="auto"/>
        <w:ind w:left="567"/>
        <w:jc w:val="both"/>
        <w:rPr>
          <w:rFonts w:ascii="Arial" w:hAnsi="Arial" w:cs="Arial"/>
          <w:sz w:val="20"/>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Uchádzač predloží informáciou o výrobcovi, názve a typovom označení ponúkaného zariadenia formou vyplnenia informácií v cenovej tabuľke uvedenej v Prílohe č. 2 výzvy – Návrh na plnenie kritéria – Kritérium K1.</w:t>
      </w:r>
    </w:p>
    <w:p w:rsidR="00554EE1" w:rsidRDefault="00554EE1">
      <w:pPr>
        <w:pStyle w:val="Nadpis3"/>
        <w:spacing w:before="0" w:line="240" w:lineRule="auto"/>
        <w:ind w:left="0" w:firstLine="0"/>
        <w:jc w:val="both"/>
        <w:rPr>
          <w:rFonts w:ascii="Arial" w:hAnsi="Arial" w:cs="Arial"/>
          <w:color w:val="auto"/>
          <w:szCs w:val="20"/>
        </w:rPr>
      </w:pPr>
    </w:p>
    <w:p w:rsidR="00554EE1" w:rsidRDefault="003433E2">
      <w:pPr>
        <w:numPr>
          <w:ilvl w:val="1"/>
          <w:numId w:val="54"/>
        </w:numPr>
        <w:spacing w:after="0" w:line="240" w:lineRule="auto"/>
        <w:ind w:left="567" w:hanging="567"/>
        <w:jc w:val="both"/>
        <w:rPr>
          <w:rFonts w:ascii="Arial" w:hAnsi="Arial" w:cs="Arial"/>
          <w:sz w:val="20"/>
          <w:szCs w:val="20"/>
        </w:rPr>
      </w:pPr>
      <w:r>
        <w:rPr>
          <w:rFonts w:ascii="Arial" w:hAnsi="Arial" w:cs="Arial"/>
          <w:sz w:val="20"/>
          <w:szCs w:val="20"/>
        </w:rPr>
        <w:t>Podrobný obsah a podmienky poskytovania súvisiacich služieb tvoria obsah prílohy č. 4 Obchodné podmienky tejto výzvy.</w:t>
      </w:r>
    </w:p>
    <w:p w:rsidR="00554EE1" w:rsidRDefault="00554EE1">
      <w:pPr>
        <w:spacing w:after="160" w:line="259" w:lineRule="auto"/>
        <w:ind w:left="567"/>
        <w:jc w:val="both"/>
        <w:rPr>
          <w:rFonts w:ascii="Arial" w:hAnsi="Arial" w:cs="Arial"/>
          <w:b/>
          <w:sz w:val="20"/>
          <w:szCs w:val="20"/>
        </w:rPr>
      </w:pPr>
    </w:p>
    <w:p w:rsidR="00554EE1" w:rsidRDefault="00554EE1">
      <w:pPr>
        <w:spacing w:after="160" w:line="259" w:lineRule="auto"/>
        <w:ind w:left="567"/>
        <w:jc w:val="both"/>
        <w:rPr>
          <w:rFonts w:ascii="Arial" w:hAnsi="Arial" w:cs="Arial"/>
          <w:b/>
          <w:sz w:val="20"/>
          <w:szCs w:val="20"/>
        </w:rPr>
      </w:pPr>
    </w:p>
    <w:p w:rsidR="00554EE1" w:rsidRDefault="003433E2">
      <w:pPr>
        <w:spacing w:after="120" w:line="240" w:lineRule="auto"/>
        <w:ind w:left="425"/>
        <w:rPr>
          <w:rFonts w:ascii="Arial" w:hAnsi="Arial" w:cs="Arial"/>
          <w:b/>
          <w:sz w:val="20"/>
          <w:szCs w:val="20"/>
          <w:u w:val="single"/>
        </w:rPr>
      </w:pPr>
      <w:r>
        <w:rPr>
          <w:rFonts w:ascii="Arial" w:hAnsi="Arial" w:cs="Arial"/>
          <w:b/>
          <w:sz w:val="20"/>
          <w:szCs w:val="20"/>
          <w:u w:val="single"/>
        </w:rPr>
        <w:t>Prílohy Opisu predmetu zákazky:</w:t>
      </w:r>
    </w:p>
    <w:p w:rsidR="00554EE1" w:rsidRDefault="003433E2">
      <w:pPr>
        <w:pStyle w:val="Odsekzoznamu"/>
        <w:numPr>
          <w:ilvl w:val="0"/>
          <w:numId w:val="61"/>
        </w:numPr>
        <w:spacing w:after="0" w:line="240" w:lineRule="auto"/>
        <w:rPr>
          <w:rFonts w:ascii="Arial" w:hAnsi="Arial" w:cs="Arial"/>
          <w:b/>
          <w:sz w:val="20"/>
          <w:szCs w:val="20"/>
        </w:rPr>
      </w:pPr>
      <w:r>
        <w:rPr>
          <w:rFonts w:ascii="Arial" w:hAnsi="Arial" w:cs="Arial"/>
          <w:b/>
          <w:sz w:val="20"/>
          <w:szCs w:val="20"/>
        </w:rPr>
        <w:t>Projektová dokumentácia a Položkový rozpočet - výkaz výmer v el. forme – osobitne zverejnené</w:t>
      </w:r>
    </w:p>
    <w:p w:rsidR="00554EE1" w:rsidRDefault="003433E2">
      <w:pPr>
        <w:pStyle w:val="Odsekzoznamu"/>
        <w:numPr>
          <w:ilvl w:val="0"/>
          <w:numId w:val="61"/>
        </w:numPr>
        <w:spacing w:after="0" w:line="240" w:lineRule="auto"/>
        <w:rPr>
          <w:rFonts w:ascii="Arial" w:hAnsi="Arial" w:cs="Arial"/>
          <w:b/>
          <w:sz w:val="20"/>
          <w:szCs w:val="20"/>
        </w:rPr>
      </w:pPr>
      <w:r>
        <w:rPr>
          <w:rFonts w:ascii="Arial" w:hAnsi="Arial" w:cs="Arial"/>
          <w:b/>
          <w:sz w:val="20"/>
          <w:szCs w:val="20"/>
        </w:rPr>
        <w:t>Výkonové parametre – osobitne zverejnené</w:t>
      </w:r>
    </w:p>
    <w:p w:rsidR="00554EE1" w:rsidRDefault="00554EE1">
      <w:pPr>
        <w:spacing w:after="0" w:line="240" w:lineRule="auto"/>
        <w:ind w:left="425"/>
        <w:rPr>
          <w:rFonts w:ascii="Arial" w:hAnsi="Arial" w:cs="Arial"/>
          <w:sz w:val="20"/>
          <w:szCs w:val="20"/>
        </w:rPr>
      </w:pPr>
    </w:p>
    <w:p w:rsidR="00554EE1" w:rsidRDefault="00554EE1">
      <w:pPr>
        <w:spacing w:after="0" w:line="240" w:lineRule="auto"/>
        <w:ind w:left="425"/>
        <w:rPr>
          <w:rFonts w:ascii="Arial" w:hAnsi="Arial" w:cs="Arial"/>
          <w:sz w:val="20"/>
          <w:szCs w:val="20"/>
        </w:rPr>
        <w:sectPr w:rsidR="00554EE1">
          <w:headerReference w:type="default" r:id="rId8"/>
          <w:footerReference w:type="default" r:id="rId9"/>
          <w:headerReference w:type="first" r:id="rId10"/>
          <w:footerReference w:type="first" r:id="rId11"/>
          <w:pgSz w:w="11906" w:h="16838"/>
          <w:pgMar w:top="653" w:right="1080" w:bottom="993" w:left="1080" w:header="0" w:footer="0" w:gutter="0"/>
          <w:cols w:space="708"/>
          <w:titlePg/>
          <w:docGrid w:linePitch="360"/>
        </w:sectPr>
      </w:pPr>
    </w:p>
    <w:p w:rsidR="00554EE1" w:rsidRDefault="003433E2">
      <w:pPr>
        <w:spacing w:after="0" w:line="240" w:lineRule="auto"/>
        <w:rPr>
          <w:rFonts w:ascii="Arial" w:hAnsi="Arial" w:cs="Arial"/>
          <w:b/>
          <w:sz w:val="20"/>
          <w:szCs w:val="20"/>
        </w:rPr>
      </w:pPr>
      <w:r>
        <w:rPr>
          <w:rFonts w:ascii="Arial" w:hAnsi="Arial" w:cs="Arial"/>
          <w:b/>
          <w:sz w:val="20"/>
          <w:szCs w:val="20"/>
        </w:rPr>
        <w:t xml:space="preserve">PRÍLOHA č. 2 </w:t>
      </w:r>
    </w:p>
    <w:p w:rsidR="00554EE1" w:rsidRDefault="00554EE1">
      <w:pPr>
        <w:spacing w:after="0" w:line="240" w:lineRule="auto"/>
        <w:rPr>
          <w:rFonts w:ascii="Arial" w:hAnsi="Arial" w:cs="Arial"/>
          <w:b/>
          <w:sz w:val="20"/>
          <w:szCs w:val="20"/>
        </w:rPr>
      </w:pPr>
    </w:p>
    <w:p w:rsidR="00554EE1" w:rsidRDefault="003433E2">
      <w:pPr>
        <w:spacing w:after="0" w:line="240" w:lineRule="auto"/>
        <w:jc w:val="center"/>
        <w:rPr>
          <w:rFonts w:ascii="Arial" w:hAnsi="Arial" w:cs="Arial"/>
          <w:b/>
          <w:caps/>
          <w:sz w:val="20"/>
          <w:szCs w:val="20"/>
        </w:rPr>
      </w:pPr>
      <w:r>
        <w:rPr>
          <w:rFonts w:ascii="Arial" w:hAnsi="Arial" w:cs="Arial"/>
          <w:b/>
          <w:caps/>
          <w:sz w:val="20"/>
          <w:szCs w:val="20"/>
        </w:rPr>
        <w:t>Návrh na plnenie kritéria – kritérium k1</w:t>
      </w:r>
    </w:p>
    <w:p w:rsidR="00554EE1" w:rsidRDefault="00554EE1">
      <w:pPr>
        <w:ind w:left="1701" w:hanging="1701"/>
        <w:jc w:val="both"/>
        <w:rPr>
          <w:rFonts w:ascii="Arial" w:hAnsi="Arial" w:cs="Arial"/>
          <w:b/>
          <w:sz w:val="20"/>
          <w:szCs w:val="20"/>
        </w:rPr>
      </w:pPr>
    </w:p>
    <w:p w:rsidR="00554EE1" w:rsidRDefault="003433E2">
      <w:pPr>
        <w:ind w:left="1701" w:hanging="1701"/>
        <w:jc w:val="both"/>
        <w:rPr>
          <w:rFonts w:ascii="Arial" w:eastAsiaTheme="minorHAnsi" w:hAnsi="Arial" w:cs="Arial"/>
          <w:b/>
          <w:sz w:val="20"/>
          <w:szCs w:val="20"/>
        </w:rPr>
      </w:pPr>
      <w:r>
        <w:rPr>
          <w:rFonts w:ascii="Arial" w:hAnsi="Arial" w:cs="Arial"/>
          <w:b/>
          <w:sz w:val="20"/>
          <w:szCs w:val="20"/>
        </w:rPr>
        <w:t xml:space="preserve">Predmet zákazky: </w:t>
      </w:r>
      <w:r>
        <w:rPr>
          <w:rFonts w:ascii="Arial" w:hAnsi="Arial" w:cs="Arial"/>
          <w:b/>
          <w:sz w:val="20"/>
          <w:szCs w:val="20"/>
        </w:rPr>
        <w:tab/>
      </w:r>
      <w:r>
        <w:rPr>
          <w:rFonts w:ascii="Arial" w:hAnsi="Arial" w:cs="Arial"/>
          <w:b/>
          <w:bCs/>
          <w:sz w:val="20"/>
          <w:szCs w:val="20"/>
        </w:rPr>
        <w:t>Modernizácia výroby stlačeného vzduchu</w:t>
      </w:r>
    </w:p>
    <w:tbl>
      <w:tblPr>
        <w:tblStyle w:val="Mriekatabuky"/>
        <w:tblW w:w="5000" w:type="pct"/>
        <w:tblLook w:val="04A0"/>
      </w:tblPr>
      <w:tblGrid>
        <w:gridCol w:w="4930"/>
        <w:gridCol w:w="2518"/>
        <w:gridCol w:w="2520"/>
      </w:tblGrid>
      <w:tr w:rsidR="00554EE1">
        <w:trPr>
          <w:trHeight w:val="304"/>
        </w:trPr>
        <w:tc>
          <w:tcPr>
            <w:tcW w:w="2473" w:type="pct"/>
            <w:shd w:val="clear" w:color="auto" w:fill="BFBFBF" w:themeFill="background1" w:themeFillShade="BF"/>
            <w:vAlign w:val="center"/>
            <w:hideMark/>
          </w:tcPr>
          <w:p w:rsidR="00554EE1" w:rsidRDefault="003433E2">
            <w:pPr>
              <w:spacing w:before="60" w:after="60" w:line="240" w:lineRule="auto"/>
              <w:rPr>
                <w:rFonts w:ascii="Arial" w:hAnsi="Arial" w:cs="Arial"/>
                <w:b/>
                <w:bCs/>
                <w:sz w:val="20"/>
                <w:szCs w:val="20"/>
              </w:rPr>
            </w:pPr>
            <w:r>
              <w:rPr>
                <w:rFonts w:ascii="Arial" w:hAnsi="Arial" w:cs="Arial"/>
                <w:b/>
                <w:bCs/>
                <w:sz w:val="20"/>
                <w:szCs w:val="20"/>
              </w:rPr>
              <w:t>Obchodné meno a sídlo/miesto podnikania uchádzača:</w:t>
            </w:r>
          </w:p>
        </w:tc>
        <w:tc>
          <w:tcPr>
            <w:tcW w:w="2527" w:type="pct"/>
            <w:gridSpan w:val="2"/>
            <w:vAlign w:val="center"/>
            <w:hideMark/>
          </w:tcPr>
          <w:p w:rsidR="00554EE1" w:rsidRDefault="003433E2">
            <w:pPr>
              <w:spacing w:before="60" w:after="60" w:line="240" w:lineRule="auto"/>
              <w:rPr>
                <w:rFonts w:ascii="Arial" w:hAnsi="Arial" w:cs="Arial"/>
                <w:i/>
                <w:sz w:val="20"/>
                <w:szCs w:val="20"/>
              </w:rPr>
            </w:pPr>
            <w:r>
              <w:rPr>
                <w:rFonts w:ascii="Arial" w:hAnsi="Arial" w:cs="Arial"/>
                <w:i/>
                <w:sz w:val="20"/>
                <w:szCs w:val="20"/>
                <w:highlight w:val="lightGray"/>
              </w:rPr>
              <w:t>doplniť</w:t>
            </w:r>
          </w:p>
        </w:tc>
      </w:tr>
      <w:tr w:rsidR="00554EE1">
        <w:trPr>
          <w:trHeight w:val="304"/>
        </w:trPr>
        <w:tc>
          <w:tcPr>
            <w:tcW w:w="2473" w:type="pct"/>
            <w:shd w:val="clear" w:color="auto" w:fill="BFBFBF" w:themeFill="background1" w:themeFillShade="BF"/>
            <w:vAlign w:val="center"/>
            <w:hideMark/>
          </w:tcPr>
          <w:p w:rsidR="00554EE1" w:rsidRDefault="003433E2">
            <w:pPr>
              <w:spacing w:before="60" w:after="60" w:line="240" w:lineRule="auto"/>
              <w:rPr>
                <w:rFonts w:ascii="Arial" w:hAnsi="Arial" w:cs="Arial"/>
                <w:b/>
                <w:sz w:val="20"/>
                <w:szCs w:val="20"/>
              </w:rPr>
            </w:pPr>
            <w:r>
              <w:rPr>
                <w:rFonts w:ascii="Arial" w:hAnsi="Arial" w:cs="Arial"/>
                <w:b/>
                <w:sz w:val="20"/>
                <w:szCs w:val="20"/>
              </w:rPr>
              <w:t>Uchádzač je registrovaným platiteľom DPH v SR:</w:t>
            </w:r>
          </w:p>
        </w:tc>
        <w:tc>
          <w:tcPr>
            <w:tcW w:w="1263" w:type="pct"/>
            <w:vAlign w:val="center"/>
            <w:hideMark/>
          </w:tcPr>
          <w:p w:rsidR="00554EE1" w:rsidRDefault="003433E2">
            <w:pPr>
              <w:spacing w:before="60" w:after="60" w:line="240" w:lineRule="auto"/>
              <w:rPr>
                <w:rFonts w:ascii="Arial" w:hAnsi="Arial" w:cs="Arial"/>
                <w:sz w:val="20"/>
                <w:szCs w:val="20"/>
              </w:rPr>
            </w:pPr>
            <w:r>
              <w:rPr>
                <w:rFonts w:ascii="Arial" w:hAnsi="Arial" w:cs="Arial"/>
                <w:sz w:val="20"/>
                <w:szCs w:val="20"/>
              </w:rPr>
              <w:t>Áno</w:t>
            </w:r>
          </w:p>
          <w:p w:rsidR="00554EE1" w:rsidRDefault="00283531">
            <w:pPr>
              <w:spacing w:before="60" w:after="60" w:line="240" w:lineRule="auto"/>
              <w:rPr>
                <w:rFonts w:ascii="Arial" w:hAnsi="Arial" w:cs="Arial"/>
                <w:sz w:val="20"/>
                <w:szCs w:val="20"/>
              </w:rPr>
            </w:pPr>
            <w:sdt>
              <w:sdtPr>
                <w:rPr>
                  <w:rFonts w:ascii="Arial" w:hAnsi="Arial" w:cs="Arial"/>
                  <w:sz w:val="20"/>
                  <w:szCs w:val="20"/>
                </w:rPr>
                <w:id w:val="1261799509"/>
              </w:sdtPr>
              <w:sdtContent>
                <w:r w:rsidR="003433E2">
                  <w:rPr>
                    <w:rFonts w:ascii="Segoe UI Symbol" w:eastAsia="MS Gothic" w:hAnsi="Segoe UI Symbol" w:cs="Segoe UI Symbol"/>
                    <w:sz w:val="20"/>
                    <w:szCs w:val="20"/>
                  </w:rPr>
                  <w:t>☐</w:t>
                </w:r>
              </w:sdtContent>
            </w:sdt>
          </w:p>
        </w:tc>
        <w:tc>
          <w:tcPr>
            <w:tcW w:w="1264" w:type="pct"/>
            <w:vAlign w:val="center"/>
            <w:hideMark/>
          </w:tcPr>
          <w:p w:rsidR="00554EE1" w:rsidRDefault="003433E2">
            <w:pPr>
              <w:spacing w:before="60" w:after="60" w:line="240" w:lineRule="auto"/>
              <w:rPr>
                <w:rFonts w:ascii="Arial" w:hAnsi="Arial" w:cs="Arial"/>
                <w:sz w:val="20"/>
                <w:szCs w:val="20"/>
              </w:rPr>
            </w:pPr>
            <w:r>
              <w:rPr>
                <w:rFonts w:ascii="Arial" w:hAnsi="Arial" w:cs="Arial"/>
                <w:sz w:val="20"/>
                <w:szCs w:val="20"/>
              </w:rPr>
              <w:t>Nie</w:t>
            </w:r>
          </w:p>
          <w:p w:rsidR="00554EE1" w:rsidRDefault="00283531">
            <w:pPr>
              <w:spacing w:before="60" w:after="60" w:line="240" w:lineRule="auto"/>
              <w:rPr>
                <w:rFonts w:ascii="Arial" w:hAnsi="Arial" w:cs="Arial"/>
                <w:sz w:val="20"/>
                <w:szCs w:val="20"/>
              </w:rPr>
            </w:pPr>
            <w:sdt>
              <w:sdtPr>
                <w:rPr>
                  <w:rFonts w:ascii="Arial" w:hAnsi="Arial" w:cs="Arial"/>
                  <w:sz w:val="20"/>
                  <w:szCs w:val="20"/>
                </w:rPr>
                <w:id w:val="-1508048433"/>
              </w:sdtPr>
              <w:sdtContent>
                <w:r w:rsidR="003433E2">
                  <w:rPr>
                    <w:rFonts w:ascii="Segoe UI Symbol" w:eastAsia="MS Gothic" w:hAnsi="Segoe UI Symbol" w:cs="Segoe UI Symbol"/>
                    <w:sz w:val="20"/>
                    <w:szCs w:val="20"/>
                  </w:rPr>
                  <w:t>☐</w:t>
                </w:r>
              </w:sdtContent>
            </w:sdt>
          </w:p>
        </w:tc>
      </w:tr>
      <w:tr w:rsidR="00554EE1">
        <w:trPr>
          <w:trHeight w:val="322"/>
        </w:trPr>
        <w:tc>
          <w:tcPr>
            <w:tcW w:w="2473" w:type="pct"/>
            <w:shd w:val="clear" w:color="auto" w:fill="BFBFBF" w:themeFill="background1" w:themeFillShade="BF"/>
            <w:vAlign w:val="center"/>
            <w:hideMark/>
          </w:tcPr>
          <w:p w:rsidR="00554EE1" w:rsidRDefault="003433E2">
            <w:pPr>
              <w:spacing w:before="60" w:after="60" w:line="240" w:lineRule="auto"/>
              <w:rPr>
                <w:rFonts w:ascii="Arial" w:hAnsi="Arial" w:cs="Arial"/>
                <w:b/>
                <w:sz w:val="20"/>
                <w:szCs w:val="20"/>
              </w:rPr>
            </w:pPr>
            <w:r>
              <w:rPr>
                <w:rFonts w:ascii="Arial" w:hAnsi="Arial" w:cs="Arial"/>
                <w:b/>
                <w:sz w:val="20"/>
                <w:szCs w:val="20"/>
              </w:rPr>
              <w:t>Kritérium na vyhodnotenie ponúk:</w:t>
            </w:r>
          </w:p>
        </w:tc>
        <w:tc>
          <w:tcPr>
            <w:tcW w:w="2527" w:type="pct"/>
            <w:gridSpan w:val="2"/>
            <w:vAlign w:val="center"/>
            <w:hideMark/>
          </w:tcPr>
          <w:p w:rsidR="00554EE1" w:rsidRDefault="003433E2">
            <w:pPr>
              <w:pStyle w:val="Odsekzoznamu"/>
              <w:spacing w:after="120" w:line="240" w:lineRule="auto"/>
              <w:ind w:left="0"/>
              <w:contextualSpacing w:val="0"/>
              <w:rPr>
                <w:rFonts w:ascii="Arial" w:hAnsi="Arial" w:cs="Arial"/>
                <w:sz w:val="20"/>
                <w:szCs w:val="20"/>
              </w:rPr>
            </w:pPr>
            <w:r>
              <w:rPr>
                <w:rFonts w:ascii="Arial" w:hAnsi="Arial" w:cs="Arial"/>
                <w:sz w:val="20"/>
                <w:szCs w:val="20"/>
              </w:rPr>
              <w:t xml:space="preserve">Navrhovaná celková cena </w:t>
            </w:r>
          </w:p>
        </w:tc>
      </w:tr>
    </w:tbl>
    <w:p w:rsidR="00554EE1" w:rsidRDefault="00554EE1">
      <w:pPr>
        <w:spacing w:line="240" w:lineRule="auto"/>
        <w:rPr>
          <w:rFonts w:ascii="Arial" w:hAnsi="Arial" w:cs="Arial"/>
          <w:b/>
          <w:sz w:val="20"/>
          <w:szCs w:val="20"/>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9"/>
        <w:gridCol w:w="1579"/>
        <w:gridCol w:w="712"/>
        <w:gridCol w:w="1553"/>
        <w:gridCol w:w="1419"/>
        <w:gridCol w:w="1001"/>
        <w:gridCol w:w="1053"/>
        <w:gridCol w:w="1053"/>
        <w:gridCol w:w="1089"/>
      </w:tblGrid>
      <w:tr w:rsidR="00554EE1">
        <w:trPr>
          <w:trHeight w:val="489"/>
        </w:trPr>
        <w:tc>
          <w:tcPr>
            <w:tcW w:w="256" w:type="pct"/>
            <w:shd w:val="clear" w:color="auto" w:fill="BFBFBF" w:themeFill="background1" w:themeFillShade="BF"/>
            <w:hideMark/>
          </w:tcPr>
          <w:p w:rsidR="00554EE1" w:rsidRDefault="003433E2">
            <w:pPr>
              <w:spacing w:before="60" w:after="60" w:line="240" w:lineRule="auto"/>
              <w:rPr>
                <w:rFonts w:ascii="Arial" w:hAnsi="Arial" w:cs="Arial"/>
                <w:b/>
                <w:sz w:val="20"/>
                <w:szCs w:val="20"/>
              </w:rPr>
            </w:pPr>
            <w:r>
              <w:rPr>
                <w:rFonts w:ascii="Arial" w:hAnsi="Arial" w:cs="Arial"/>
                <w:b/>
                <w:sz w:val="20"/>
                <w:szCs w:val="20"/>
              </w:rPr>
              <w:t>P.č.</w:t>
            </w:r>
          </w:p>
        </w:tc>
        <w:tc>
          <w:tcPr>
            <w:tcW w:w="792" w:type="pct"/>
            <w:shd w:val="clear" w:color="auto" w:fill="BFBFBF" w:themeFill="background1" w:themeFillShade="BF"/>
          </w:tcPr>
          <w:p w:rsidR="00554EE1" w:rsidRDefault="003433E2">
            <w:pPr>
              <w:spacing w:before="60" w:after="60" w:line="240" w:lineRule="auto"/>
              <w:rPr>
                <w:rFonts w:ascii="Arial" w:hAnsi="Arial" w:cs="Arial"/>
                <w:b/>
                <w:sz w:val="20"/>
                <w:szCs w:val="20"/>
              </w:rPr>
            </w:pPr>
            <w:r>
              <w:rPr>
                <w:rFonts w:ascii="Arial" w:hAnsi="Arial" w:cs="Arial"/>
                <w:b/>
                <w:sz w:val="20"/>
                <w:szCs w:val="20"/>
              </w:rPr>
              <w:t>Názov položky</w:t>
            </w:r>
          </w:p>
        </w:tc>
        <w:tc>
          <w:tcPr>
            <w:tcW w:w="357" w:type="pct"/>
            <w:shd w:val="clear" w:color="auto" w:fill="BFBFBF" w:themeFill="background1" w:themeFillShade="BF"/>
          </w:tcPr>
          <w:p w:rsidR="00554EE1" w:rsidRDefault="003433E2">
            <w:pPr>
              <w:spacing w:before="60" w:after="60" w:line="240" w:lineRule="auto"/>
              <w:rPr>
                <w:rFonts w:ascii="Arial" w:hAnsi="Arial" w:cs="Arial"/>
                <w:b/>
                <w:sz w:val="20"/>
                <w:szCs w:val="20"/>
              </w:rPr>
            </w:pPr>
            <w:r>
              <w:rPr>
                <w:rFonts w:ascii="Arial" w:hAnsi="Arial" w:cs="Arial"/>
                <w:b/>
                <w:sz w:val="20"/>
                <w:szCs w:val="20"/>
              </w:rPr>
              <w:t>Množstvo</w:t>
            </w:r>
          </w:p>
        </w:tc>
        <w:tc>
          <w:tcPr>
            <w:tcW w:w="779" w:type="pct"/>
            <w:shd w:val="clear" w:color="auto" w:fill="BFBFBF" w:themeFill="background1" w:themeFillShade="BF"/>
          </w:tcPr>
          <w:p w:rsidR="00554EE1" w:rsidRDefault="003433E2">
            <w:pPr>
              <w:spacing w:before="60" w:after="60" w:line="240" w:lineRule="auto"/>
              <w:rPr>
                <w:rFonts w:ascii="Arial" w:hAnsi="Arial" w:cs="Arial"/>
                <w:b/>
                <w:sz w:val="20"/>
                <w:szCs w:val="20"/>
              </w:rPr>
            </w:pPr>
            <w:r>
              <w:rPr>
                <w:rFonts w:ascii="Arial" w:hAnsi="Arial" w:cs="Arial"/>
                <w:b/>
                <w:sz w:val="20"/>
                <w:szCs w:val="20"/>
              </w:rPr>
              <w:t>Navrhovaný typ zariadenia / názov zariadenia / typové označenie</w:t>
            </w:r>
          </w:p>
        </w:tc>
        <w:tc>
          <w:tcPr>
            <w:tcW w:w="712" w:type="pct"/>
            <w:shd w:val="clear" w:color="auto" w:fill="BFBFBF" w:themeFill="background1" w:themeFillShade="BF"/>
          </w:tcPr>
          <w:p w:rsidR="00554EE1" w:rsidRDefault="003433E2">
            <w:pPr>
              <w:spacing w:before="60" w:after="60" w:line="240" w:lineRule="auto"/>
              <w:rPr>
                <w:rFonts w:ascii="Arial" w:hAnsi="Arial" w:cs="Arial"/>
                <w:b/>
                <w:sz w:val="20"/>
                <w:szCs w:val="20"/>
              </w:rPr>
            </w:pPr>
            <w:r>
              <w:rPr>
                <w:rFonts w:ascii="Arial" w:hAnsi="Arial" w:cs="Arial"/>
                <w:b/>
                <w:sz w:val="20"/>
                <w:szCs w:val="20"/>
              </w:rPr>
              <w:t>Obchodné meno výrobcu</w:t>
            </w:r>
          </w:p>
        </w:tc>
        <w:tc>
          <w:tcPr>
            <w:tcW w:w="502" w:type="pct"/>
            <w:shd w:val="clear" w:color="auto" w:fill="BFBFBF" w:themeFill="background1" w:themeFillShade="BF"/>
          </w:tcPr>
          <w:p w:rsidR="00554EE1" w:rsidRDefault="003433E2">
            <w:pPr>
              <w:spacing w:before="60" w:after="60" w:line="240" w:lineRule="auto"/>
              <w:rPr>
                <w:rFonts w:ascii="Arial" w:hAnsi="Arial" w:cs="Arial"/>
                <w:b/>
                <w:sz w:val="20"/>
                <w:szCs w:val="20"/>
              </w:rPr>
            </w:pPr>
            <w:r>
              <w:rPr>
                <w:rFonts w:ascii="Arial" w:hAnsi="Arial" w:cs="Arial"/>
                <w:b/>
                <w:sz w:val="20"/>
                <w:szCs w:val="20"/>
              </w:rPr>
              <w:t>Jednotková cena  v EUR bez DPH</w:t>
            </w:r>
          </w:p>
        </w:tc>
        <w:tc>
          <w:tcPr>
            <w:tcW w:w="528" w:type="pct"/>
            <w:shd w:val="clear" w:color="auto" w:fill="BFBFBF" w:themeFill="background1" w:themeFillShade="BF"/>
            <w:hideMark/>
          </w:tcPr>
          <w:p w:rsidR="00554EE1" w:rsidRDefault="003433E2">
            <w:pPr>
              <w:spacing w:before="60" w:after="60" w:line="240" w:lineRule="auto"/>
              <w:rPr>
                <w:rFonts w:ascii="Arial" w:hAnsi="Arial" w:cs="Arial"/>
                <w:b/>
                <w:sz w:val="20"/>
                <w:szCs w:val="20"/>
              </w:rPr>
            </w:pPr>
            <w:r>
              <w:rPr>
                <w:rFonts w:ascii="Arial" w:hAnsi="Arial" w:cs="Arial"/>
                <w:b/>
                <w:sz w:val="20"/>
                <w:szCs w:val="20"/>
              </w:rPr>
              <w:t>Celková cena  v EUR bez DPH</w:t>
            </w:r>
          </w:p>
        </w:tc>
        <w:tc>
          <w:tcPr>
            <w:tcW w:w="528" w:type="pct"/>
            <w:shd w:val="clear" w:color="auto" w:fill="BFBFBF" w:themeFill="background1" w:themeFillShade="BF"/>
            <w:hideMark/>
          </w:tcPr>
          <w:p w:rsidR="00554EE1" w:rsidRDefault="003433E2">
            <w:pPr>
              <w:spacing w:before="60" w:after="60" w:line="240" w:lineRule="auto"/>
              <w:rPr>
                <w:rFonts w:ascii="Arial" w:hAnsi="Arial" w:cs="Arial"/>
                <w:b/>
                <w:sz w:val="20"/>
                <w:szCs w:val="20"/>
              </w:rPr>
            </w:pPr>
            <w:r>
              <w:rPr>
                <w:rFonts w:ascii="Arial" w:hAnsi="Arial" w:cs="Arial"/>
                <w:b/>
                <w:sz w:val="20"/>
                <w:szCs w:val="20"/>
              </w:rPr>
              <w:t>DPH v EUR</w:t>
            </w:r>
          </w:p>
          <w:p w:rsidR="00554EE1" w:rsidRDefault="003433E2">
            <w:pPr>
              <w:spacing w:before="60" w:after="60" w:line="240" w:lineRule="auto"/>
              <w:rPr>
                <w:rFonts w:ascii="Arial" w:hAnsi="Arial" w:cs="Arial"/>
                <w:b/>
                <w:sz w:val="20"/>
                <w:szCs w:val="20"/>
              </w:rPr>
            </w:pPr>
            <w:r>
              <w:rPr>
                <w:rFonts w:ascii="Arial" w:hAnsi="Arial" w:cs="Arial"/>
                <w:b/>
                <w:sz w:val="20"/>
                <w:szCs w:val="20"/>
              </w:rPr>
              <w:t>(sadzba 20 %)</w:t>
            </w:r>
          </w:p>
        </w:tc>
        <w:tc>
          <w:tcPr>
            <w:tcW w:w="545" w:type="pct"/>
            <w:shd w:val="clear" w:color="auto" w:fill="BFBFBF" w:themeFill="background1" w:themeFillShade="BF"/>
            <w:hideMark/>
          </w:tcPr>
          <w:p w:rsidR="00554EE1" w:rsidRDefault="003433E2">
            <w:pPr>
              <w:spacing w:before="60" w:after="60" w:line="240" w:lineRule="auto"/>
              <w:rPr>
                <w:rFonts w:ascii="Arial" w:hAnsi="Arial" w:cs="Arial"/>
                <w:b/>
                <w:sz w:val="20"/>
                <w:szCs w:val="20"/>
              </w:rPr>
            </w:pPr>
            <w:r>
              <w:rPr>
                <w:rFonts w:ascii="Arial" w:hAnsi="Arial" w:cs="Arial"/>
                <w:b/>
                <w:sz w:val="20"/>
                <w:szCs w:val="20"/>
              </w:rPr>
              <w:t>Celková cena v EUR vrátane DPH</w:t>
            </w:r>
          </w:p>
        </w:tc>
      </w:tr>
      <w:tr w:rsidR="00554EE1">
        <w:trPr>
          <w:trHeight w:val="87"/>
        </w:trPr>
        <w:tc>
          <w:tcPr>
            <w:tcW w:w="256" w:type="pct"/>
            <w:vAlign w:val="center"/>
          </w:tcPr>
          <w:p w:rsidR="00554EE1" w:rsidRDefault="00554EE1">
            <w:pPr>
              <w:pStyle w:val="Odsekzoznamu"/>
              <w:numPr>
                <w:ilvl w:val="0"/>
                <w:numId w:val="53"/>
              </w:numPr>
              <w:spacing w:after="0" w:line="240" w:lineRule="auto"/>
              <w:ind w:left="29" w:firstLine="0"/>
              <w:contextualSpacing w:val="0"/>
              <w:rPr>
                <w:rFonts w:ascii="Arial" w:hAnsi="Arial" w:cs="Arial"/>
                <w:sz w:val="20"/>
                <w:szCs w:val="20"/>
              </w:rPr>
            </w:pPr>
          </w:p>
        </w:tc>
        <w:tc>
          <w:tcPr>
            <w:tcW w:w="792" w:type="pct"/>
            <w:vAlign w:val="center"/>
          </w:tcPr>
          <w:p w:rsidR="00554EE1" w:rsidRDefault="003433E2">
            <w:pPr>
              <w:spacing w:line="240" w:lineRule="auto"/>
              <w:rPr>
                <w:rFonts w:ascii="Arial" w:hAnsi="Arial" w:cs="Arial"/>
                <w:sz w:val="20"/>
                <w:szCs w:val="20"/>
              </w:rPr>
            </w:pPr>
            <w:r>
              <w:rPr>
                <w:rFonts w:ascii="Arial" w:hAnsi="Arial" w:cs="Arial"/>
                <w:b/>
                <w:sz w:val="20"/>
                <w:szCs w:val="20"/>
              </w:rPr>
              <w:t>Modernizácia výroby stlačeného vzduchu</w:t>
            </w:r>
          </w:p>
        </w:tc>
        <w:tc>
          <w:tcPr>
            <w:tcW w:w="357" w:type="pct"/>
            <w:vAlign w:val="center"/>
          </w:tcPr>
          <w:p w:rsidR="00554EE1" w:rsidRDefault="003433E2">
            <w:pPr>
              <w:spacing w:line="240" w:lineRule="auto"/>
              <w:jc w:val="right"/>
              <w:rPr>
                <w:rFonts w:ascii="Arial" w:hAnsi="Arial" w:cs="Arial"/>
                <w:sz w:val="20"/>
                <w:szCs w:val="20"/>
              </w:rPr>
            </w:pPr>
            <w:r>
              <w:rPr>
                <w:rFonts w:ascii="Arial" w:eastAsia="Times New Roman" w:hAnsi="Arial" w:cs="Arial"/>
                <w:b/>
                <w:bCs/>
                <w:sz w:val="20"/>
                <w:szCs w:val="20"/>
                <w:lang w:eastAsia="sk-SK"/>
              </w:rPr>
              <w:t>1</w:t>
            </w:r>
          </w:p>
        </w:tc>
        <w:tc>
          <w:tcPr>
            <w:tcW w:w="779" w:type="pct"/>
            <w:vAlign w:val="center"/>
          </w:tcPr>
          <w:p w:rsidR="00554EE1" w:rsidRDefault="003433E2">
            <w:pPr>
              <w:spacing w:line="240" w:lineRule="auto"/>
              <w:rPr>
                <w:rFonts w:ascii="Arial" w:hAnsi="Arial" w:cs="Arial"/>
                <w:i/>
                <w:sz w:val="20"/>
                <w:szCs w:val="20"/>
              </w:rPr>
            </w:pPr>
            <w:r>
              <w:rPr>
                <w:rFonts w:ascii="Arial" w:hAnsi="Arial" w:cs="Arial"/>
                <w:i/>
                <w:sz w:val="20"/>
                <w:szCs w:val="20"/>
              </w:rPr>
              <w:t>Doplní uchádzač</w:t>
            </w:r>
          </w:p>
        </w:tc>
        <w:tc>
          <w:tcPr>
            <w:tcW w:w="712" w:type="pct"/>
            <w:vAlign w:val="center"/>
          </w:tcPr>
          <w:p w:rsidR="00554EE1" w:rsidRDefault="003433E2">
            <w:pPr>
              <w:spacing w:line="240" w:lineRule="auto"/>
              <w:rPr>
                <w:rFonts w:ascii="Arial" w:hAnsi="Arial" w:cs="Arial"/>
                <w:i/>
                <w:sz w:val="20"/>
                <w:szCs w:val="20"/>
              </w:rPr>
            </w:pPr>
            <w:r>
              <w:rPr>
                <w:rFonts w:ascii="Arial" w:hAnsi="Arial" w:cs="Arial"/>
                <w:i/>
                <w:sz w:val="20"/>
                <w:szCs w:val="20"/>
              </w:rPr>
              <w:t>Doplní uchádzač</w:t>
            </w:r>
          </w:p>
        </w:tc>
        <w:tc>
          <w:tcPr>
            <w:tcW w:w="502" w:type="pct"/>
            <w:vAlign w:val="center"/>
          </w:tcPr>
          <w:p w:rsidR="00554EE1" w:rsidRDefault="003433E2">
            <w:pPr>
              <w:spacing w:line="240" w:lineRule="auto"/>
              <w:rPr>
                <w:rFonts w:ascii="Arial" w:hAnsi="Arial" w:cs="Arial"/>
                <w:i/>
                <w:sz w:val="20"/>
                <w:szCs w:val="20"/>
              </w:rPr>
            </w:pPr>
            <w:r>
              <w:rPr>
                <w:rFonts w:ascii="Arial" w:hAnsi="Arial" w:cs="Arial"/>
                <w:i/>
                <w:sz w:val="20"/>
                <w:szCs w:val="20"/>
              </w:rPr>
              <w:t>Doplniť kladné číslo zaokrúhlené na maximálne dve desatinné miesta</w:t>
            </w:r>
          </w:p>
        </w:tc>
        <w:tc>
          <w:tcPr>
            <w:tcW w:w="528" w:type="pct"/>
            <w:vAlign w:val="center"/>
          </w:tcPr>
          <w:p w:rsidR="00554EE1" w:rsidRDefault="003433E2">
            <w:pPr>
              <w:spacing w:line="240" w:lineRule="auto"/>
              <w:rPr>
                <w:rFonts w:ascii="Arial" w:hAnsi="Arial" w:cs="Arial"/>
                <w:i/>
                <w:sz w:val="20"/>
                <w:szCs w:val="20"/>
              </w:rPr>
            </w:pPr>
            <w:r>
              <w:rPr>
                <w:rFonts w:ascii="Arial" w:hAnsi="Arial" w:cs="Arial"/>
                <w:i/>
                <w:sz w:val="20"/>
                <w:szCs w:val="20"/>
              </w:rPr>
              <w:t>Doplniť kladné číslo zaokrúhlené na maximálne dve desatinné miesta</w:t>
            </w:r>
          </w:p>
        </w:tc>
        <w:tc>
          <w:tcPr>
            <w:tcW w:w="528" w:type="pct"/>
            <w:vAlign w:val="center"/>
          </w:tcPr>
          <w:p w:rsidR="00554EE1" w:rsidRDefault="003433E2">
            <w:pPr>
              <w:spacing w:line="240" w:lineRule="auto"/>
              <w:rPr>
                <w:rFonts w:ascii="Arial" w:hAnsi="Arial" w:cs="Arial"/>
                <w:i/>
                <w:sz w:val="20"/>
                <w:szCs w:val="20"/>
              </w:rPr>
            </w:pPr>
            <w:r>
              <w:rPr>
                <w:rFonts w:ascii="Arial" w:hAnsi="Arial" w:cs="Arial"/>
                <w:i/>
                <w:sz w:val="20"/>
                <w:szCs w:val="20"/>
              </w:rPr>
              <w:t>Doplniť kladné číslo zaokrúhlené na maximálne dve desatinné miesta</w:t>
            </w:r>
          </w:p>
        </w:tc>
        <w:tc>
          <w:tcPr>
            <w:tcW w:w="545" w:type="pct"/>
            <w:vAlign w:val="center"/>
          </w:tcPr>
          <w:p w:rsidR="00554EE1" w:rsidRDefault="003433E2">
            <w:pPr>
              <w:spacing w:line="240" w:lineRule="auto"/>
              <w:rPr>
                <w:rFonts w:ascii="Arial" w:hAnsi="Arial" w:cs="Arial"/>
                <w:i/>
                <w:sz w:val="20"/>
                <w:szCs w:val="20"/>
              </w:rPr>
            </w:pPr>
            <w:r>
              <w:rPr>
                <w:rFonts w:ascii="Arial" w:hAnsi="Arial" w:cs="Arial"/>
                <w:i/>
                <w:sz w:val="20"/>
                <w:szCs w:val="20"/>
              </w:rPr>
              <w:t>Doplniť kladné číslo zaokrúhlené na maximálne dve desatinné miesta</w:t>
            </w:r>
          </w:p>
        </w:tc>
      </w:tr>
      <w:tr w:rsidR="00554EE1">
        <w:trPr>
          <w:trHeight w:val="230"/>
        </w:trPr>
        <w:tc>
          <w:tcPr>
            <w:tcW w:w="3398" w:type="pct"/>
            <w:gridSpan w:val="6"/>
            <w:shd w:val="clear" w:color="auto" w:fill="DBDBDB" w:themeFill="accent3" w:themeFillTint="66"/>
          </w:tcPr>
          <w:p w:rsidR="00554EE1" w:rsidRDefault="003433E2">
            <w:pPr>
              <w:spacing w:line="240" w:lineRule="auto"/>
              <w:rPr>
                <w:rFonts w:ascii="Arial" w:hAnsi="Arial" w:cs="Arial"/>
                <w:i/>
                <w:sz w:val="20"/>
                <w:szCs w:val="20"/>
              </w:rPr>
            </w:pPr>
            <w:r>
              <w:rPr>
                <w:rFonts w:ascii="Arial" w:hAnsi="Arial" w:cs="Arial"/>
                <w:b/>
                <w:sz w:val="20"/>
                <w:szCs w:val="20"/>
              </w:rPr>
              <w:t>Celková cena  v EUR bez DPH (hodnotiace kritérium)</w:t>
            </w:r>
          </w:p>
        </w:tc>
        <w:tc>
          <w:tcPr>
            <w:tcW w:w="1602" w:type="pct"/>
            <w:gridSpan w:val="3"/>
            <w:shd w:val="clear" w:color="auto" w:fill="DBDBDB" w:themeFill="accent3" w:themeFillTint="66"/>
          </w:tcPr>
          <w:p w:rsidR="00554EE1" w:rsidRDefault="003433E2">
            <w:pPr>
              <w:spacing w:line="240" w:lineRule="auto"/>
              <w:rPr>
                <w:rFonts w:ascii="Arial" w:hAnsi="Arial" w:cs="Arial"/>
                <w:i/>
                <w:sz w:val="20"/>
                <w:szCs w:val="20"/>
              </w:rPr>
            </w:pPr>
            <w:r>
              <w:rPr>
                <w:rFonts w:ascii="Arial" w:hAnsi="Arial" w:cs="Arial"/>
                <w:i/>
                <w:sz w:val="20"/>
                <w:szCs w:val="20"/>
              </w:rPr>
              <w:t>Doplniť kladné číslo zaokrúhlené na maximálne dve desatinné miesta</w:t>
            </w:r>
          </w:p>
        </w:tc>
      </w:tr>
      <w:tr w:rsidR="00554EE1">
        <w:trPr>
          <w:trHeight w:val="230"/>
        </w:trPr>
        <w:tc>
          <w:tcPr>
            <w:tcW w:w="3398" w:type="pct"/>
            <w:gridSpan w:val="6"/>
          </w:tcPr>
          <w:p w:rsidR="00554EE1" w:rsidRDefault="003433E2">
            <w:pPr>
              <w:spacing w:line="240" w:lineRule="auto"/>
              <w:rPr>
                <w:rFonts w:ascii="Arial" w:hAnsi="Arial" w:cs="Arial"/>
                <w:i/>
                <w:sz w:val="20"/>
                <w:szCs w:val="20"/>
              </w:rPr>
            </w:pPr>
            <w:r>
              <w:rPr>
                <w:rFonts w:ascii="Arial" w:hAnsi="Arial" w:cs="Arial"/>
                <w:b/>
                <w:sz w:val="20"/>
                <w:szCs w:val="20"/>
              </w:rPr>
              <w:t>DPH v EUR  (sadzba 20 %)</w:t>
            </w:r>
          </w:p>
        </w:tc>
        <w:tc>
          <w:tcPr>
            <w:tcW w:w="1602" w:type="pct"/>
            <w:gridSpan w:val="3"/>
            <w:shd w:val="clear" w:color="auto" w:fill="auto"/>
          </w:tcPr>
          <w:p w:rsidR="00554EE1" w:rsidRDefault="003433E2">
            <w:pPr>
              <w:spacing w:line="240" w:lineRule="auto"/>
              <w:rPr>
                <w:rFonts w:ascii="Arial" w:hAnsi="Arial" w:cs="Arial"/>
                <w:i/>
                <w:sz w:val="20"/>
                <w:szCs w:val="20"/>
              </w:rPr>
            </w:pPr>
            <w:r>
              <w:rPr>
                <w:rFonts w:ascii="Arial" w:hAnsi="Arial" w:cs="Arial"/>
                <w:i/>
                <w:sz w:val="20"/>
                <w:szCs w:val="20"/>
              </w:rPr>
              <w:t>Doplniť kladné číslo zaokrúhlené na maximálne dve desatinné miesta</w:t>
            </w:r>
          </w:p>
        </w:tc>
      </w:tr>
      <w:tr w:rsidR="00554EE1">
        <w:trPr>
          <w:trHeight w:val="230"/>
        </w:trPr>
        <w:tc>
          <w:tcPr>
            <w:tcW w:w="3398" w:type="pct"/>
            <w:gridSpan w:val="6"/>
          </w:tcPr>
          <w:p w:rsidR="00554EE1" w:rsidRDefault="003433E2">
            <w:pPr>
              <w:spacing w:line="240" w:lineRule="auto"/>
              <w:rPr>
                <w:rFonts w:ascii="Arial" w:hAnsi="Arial" w:cs="Arial"/>
                <w:i/>
                <w:sz w:val="20"/>
                <w:szCs w:val="20"/>
              </w:rPr>
            </w:pPr>
            <w:r>
              <w:rPr>
                <w:rFonts w:ascii="Arial" w:hAnsi="Arial" w:cs="Arial"/>
                <w:b/>
                <w:sz w:val="20"/>
                <w:szCs w:val="20"/>
              </w:rPr>
              <w:t>Celková cena  v EUR s DPH</w:t>
            </w:r>
          </w:p>
        </w:tc>
        <w:tc>
          <w:tcPr>
            <w:tcW w:w="1602" w:type="pct"/>
            <w:gridSpan w:val="3"/>
            <w:shd w:val="clear" w:color="auto" w:fill="auto"/>
          </w:tcPr>
          <w:p w:rsidR="00554EE1" w:rsidRDefault="003433E2">
            <w:pPr>
              <w:spacing w:line="240" w:lineRule="auto"/>
              <w:rPr>
                <w:rFonts w:ascii="Arial" w:hAnsi="Arial" w:cs="Arial"/>
                <w:i/>
                <w:sz w:val="20"/>
                <w:szCs w:val="20"/>
              </w:rPr>
            </w:pPr>
            <w:r>
              <w:rPr>
                <w:rFonts w:ascii="Arial" w:hAnsi="Arial" w:cs="Arial"/>
                <w:i/>
                <w:sz w:val="20"/>
                <w:szCs w:val="20"/>
              </w:rPr>
              <w:t>Doplniť kladné číslo zaokrúhlené na maximálne dve desatinné miesta</w:t>
            </w:r>
          </w:p>
        </w:tc>
      </w:tr>
    </w:tbl>
    <w:p w:rsidR="00554EE1" w:rsidRDefault="00554EE1">
      <w:pPr>
        <w:spacing w:after="0" w:line="240" w:lineRule="auto"/>
        <w:rPr>
          <w:rFonts w:ascii="Arial" w:hAnsi="Arial" w:cs="Arial"/>
          <w:b/>
          <w:cap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3433E2">
      <w:pPr>
        <w:spacing w:after="120" w:line="240" w:lineRule="auto"/>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554EE1" w:rsidRDefault="003433E2">
      <w:pPr>
        <w:spacing w:after="120" w:line="240" w:lineRule="auto"/>
        <w:ind w:left="6237"/>
        <w:jc w:val="center"/>
        <w:rPr>
          <w:rFonts w:ascii="Arial" w:hAnsi="Arial" w:cs="Arial"/>
          <w:bCs/>
          <w:sz w:val="20"/>
          <w:szCs w:val="20"/>
        </w:rPr>
      </w:pPr>
      <w:r>
        <w:rPr>
          <w:rFonts w:ascii="Arial" w:hAnsi="Arial" w:cs="Arial"/>
          <w:bCs/>
          <w:sz w:val="20"/>
          <w:szCs w:val="20"/>
        </w:rPr>
        <w:t>–––––––––––––––––––––––––-</w:t>
      </w:r>
    </w:p>
    <w:p w:rsidR="00554EE1" w:rsidRDefault="003433E2">
      <w:pPr>
        <w:spacing w:after="0" w:line="240" w:lineRule="auto"/>
        <w:ind w:left="6237"/>
        <w:jc w:val="center"/>
        <w:rPr>
          <w:rFonts w:ascii="Arial" w:hAnsi="Arial" w:cs="Arial"/>
          <w:bCs/>
          <w:i/>
          <w:sz w:val="20"/>
          <w:szCs w:val="20"/>
        </w:rPr>
      </w:pPr>
      <w:r>
        <w:rPr>
          <w:rFonts w:ascii="Arial" w:hAnsi="Arial" w:cs="Arial"/>
          <w:bCs/>
          <w:i/>
          <w:sz w:val="20"/>
          <w:szCs w:val="20"/>
        </w:rPr>
        <w:t>[</w:t>
      </w:r>
      <w:r>
        <w:rPr>
          <w:rFonts w:ascii="Arial" w:hAnsi="Arial" w:cs="Arial"/>
          <w:bCs/>
          <w:i/>
          <w:sz w:val="20"/>
          <w:szCs w:val="20"/>
          <w:highlight w:val="lightGray"/>
        </w:rPr>
        <w:t>doplniť pečiatku, meno a podpis uchádzača</w:t>
      </w:r>
      <w:r>
        <w:rPr>
          <w:rFonts w:ascii="Arial" w:hAnsi="Arial" w:cs="Arial"/>
          <w:bCs/>
          <w:i/>
          <w:sz w:val="20"/>
          <w:szCs w:val="20"/>
        </w:rPr>
        <w:t>]</w:t>
      </w:r>
    </w:p>
    <w:p w:rsidR="00554EE1" w:rsidRDefault="00554EE1">
      <w:pPr>
        <w:spacing w:before="60" w:after="60" w:line="240" w:lineRule="auto"/>
        <w:rPr>
          <w:rFonts w:ascii="Arial" w:hAnsi="Arial" w:cs="Arial"/>
          <w:b/>
          <w:sz w:val="20"/>
          <w:szCs w:val="20"/>
        </w:rPr>
      </w:pPr>
    </w:p>
    <w:p w:rsidR="00554EE1" w:rsidRDefault="00554EE1">
      <w:pPr>
        <w:spacing w:after="0" w:line="240" w:lineRule="auto"/>
        <w:rPr>
          <w:rFonts w:ascii="Arial" w:hAnsi="Arial" w:cs="Arial"/>
          <w:b/>
          <w:sz w:val="20"/>
          <w:szCs w:val="20"/>
        </w:rPr>
        <w:sectPr w:rsidR="00554EE1">
          <w:pgSz w:w="11906" w:h="16838"/>
          <w:pgMar w:top="1701" w:right="1077" w:bottom="992" w:left="1077" w:header="0" w:footer="833" w:gutter="0"/>
          <w:cols w:space="708"/>
          <w:docGrid w:linePitch="360"/>
        </w:sectPr>
      </w:pPr>
    </w:p>
    <w:p w:rsidR="00554EE1" w:rsidRDefault="003433E2">
      <w:pPr>
        <w:spacing w:after="0" w:line="240" w:lineRule="auto"/>
        <w:jc w:val="center"/>
        <w:rPr>
          <w:rFonts w:ascii="Arial" w:hAnsi="Arial" w:cs="Arial"/>
          <w:b/>
          <w:caps/>
          <w:sz w:val="20"/>
          <w:szCs w:val="20"/>
        </w:rPr>
      </w:pPr>
      <w:r>
        <w:rPr>
          <w:rFonts w:ascii="Arial" w:hAnsi="Arial" w:cs="Arial"/>
          <w:b/>
          <w:caps/>
          <w:sz w:val="20"/>
          <w:szCs w:val="20"/>
        </w:rPr>
        <w:t>Návrh na plnenie kritéria – kritérium k2</w:t>
      </w:r>
    </w:p>
    <w:p w:rsidR="00554EE1" w:rsidRDefault="00554EE1">
      <w:pPr>
        <w:ind w:left="1701" w:hanging="1701"/>
        <w:jc w:val="both"/>
        <w:rPr>
          <w:rFonts w:ascii="Arial" w:hAnsi="Arial" w:cs="Arial"/>
          <w:b/>
          <w:sz w:val="20"/>
          <w:szCs w:val="20"/>
        </w:rPr>
      </w:pPr>
    </w:p>
    <w:p w:rsidR="00554EE1" w:rsidRDefault="003433E2">
      <w:pPr>
        <w:ind w:left="1701" w:hanging="1701"/>
        <w:jc w:val="both"/>
        <w:rPr>
          <w:rFonts w:ascii="Arial" w:eastAsiaTheme="minorHAnsi" w:hAnsi="Arial" w:cs="Arial"/>
          <w:b/>
          <w:sz w:val="20"/>
          <w:szCs w:val="20"/>
        </w:rPr>
      </w:pPr>
      <w:r>
        <w:rPr>
          <w:rFonts w:ascii="Arial" w:hAnsi="Arial" w:cs="Arial"/>
          <w:b/>
          <w:sz w:val="20"/>
          <w:szCs w:val="20"/>
        </w:rPr>
        <w:t xml:space="preserve">Predmet zákazky: </w:t>
      </w:r>
      <w:r>
        <w:rPr>
          <w:rFonts w:ascii="Arial" w:hAnsi="Arial" w:cs="Arial"/>
          <w:b/>
          <w:sz w:val="20"/>
          <w:szCs w:val="20"/>
        </w:rPr>
        <w:tab/>
      </w:r>
      <w:r>
        <w:rPr>
          <w:rFonts w:ascii="Arial" w:hAnsi="Arial" w:cs="Arial"/>
          <w:b/>
          <w:bCs/>
          <w:sz w:val="20"/>
          <w:szCs w:val="20"/>
        </w:rPr>
        <w:t>Modernizácia výroby stlačeného vzduchu</w:t>
      </w:r>
    </w:p>
    <w:tbl>
      <w:tblPr>
        <w:tblStyle w:val="Mriekatabuky"/>
        <w:tblW w:w="5000" w:type="pct"/>
        <w:tblLook w:val="04A0"/>
      </w:tblPr>
      <w:tblGrid>
        <w:gridCol w:w="4930"/>
        <w:gridCol w:w="5038"/>
      </w:tblGrid>
      <w:tr w:rsidR="00554EE1">
        <w:trPr>
          <w:trHeight w:val="304"/>
        </w:trPr>
        <w:tc>
          <w:tcPr>
            <w:tcW w:w="2473" w:type="pct"/>
            <w:shd w:val="clear" w:color="auto" w:fill="BFBFBF" w:themeFill="background1" w:themeFillShade="BF"/>
            <w:vAlign w:val="center"/>
            <w:hideMark/>
          </w:tcPr>
          <w:p w:rsidR="00554EE1" w:rsidRDefault="003433E2">
            <w:pPr>
              <w:spacing w:before="60" w:after="60" w:line="240" w:lineRule="auto"/>
              <w:rPr>
                <w:rFonts w:ascii="Arial" w:hAnsi="Arial" w:cs="Arial"/>
                <w:b/>
                <w:bCs/>
                <w:sz w:val="20"/>
                <w:szCs w:val="20"/>
              </w:rPr>
            </w:pPr>
            <w:r>
              <w:rPr>
                <w:rFonts w:ascii="Arial" w:hAnsi="Arial" w:cs="Arial"/>
                <w:b/>
                <w:bCs/>
                <w:sz w:val="20"/>
                <w:szCs w:val="20"/>
              </w:rPr>
              <w:t>Obchodné meno a sídlo/miesto podnikania uchádzača:</w:t>
            </w:r>
          </w:p>
        </w:tc>
        <w:tc>
          <w:tcPr>
            <w:tcW w:w="2527" w:type="pct"/>
            <w:vAlign w:val="center"/>
            <w:hideMark/>
          </w:tcPr>
          <w:p w:rsidR="00554EE1" w:rsidRDefault="003433E2">
            <w:pPr>
              <w:spacing w:before="60" w:after="60" w:line="240" w:lineRule="auto"/>
              <w:rPr>
                <w:rFonts w:ascii="Arial" w:hAnsi="Arial" w:cs="Arial"/>
                <w:i/>
                <w:sz w:val="20"/>
                <w:szCs w:val="20"/>
              </w:rPr>
            </w:pPr>
            <w:r>
              <w:rPr>
                <w:rFonts w:ascii="Arial" w:hAnsi="Arial" w:cs="Arial"/>
                <w:i/>
                <w:sz w:val="20"/>
                <w:szCs w:val="20"/>
                <w:highlight w:val="lightGray"/>
              </w:rPr>
              <w:t>doplniť</w:t>
            </w:r>
          </w:p>
        </w:tc>
      </w:tr>
      <w:tr w:rsidR="00554EE1">
        <w:trPr>
          <w:trHeight w:val="322"/>
        </w:trPr>
        <w:tc>
          <w:tcPr>
            <w:tcW w:w="2473" w:type="pct"/>
            <w:shd w:val="clear" w:color="auto" w:fill="BFBFBF" w:themeFill="background1" w:themeFillShade="BF"/>
            <w:vAlign w:val="center"/>
            <w:hideMark/>
          </w:tcPr>
          <w:p w:rsidR="00554EE1" w:rsidRDefault="003433E2">
            <w:pPr>
              <w:spacing w:before="60" w:after="60" w:line="240" w:lineRule="auto"/>
              <w:rPr>
                <w:rFonts w:ascii="Arial" w:hAnsi="Arial" w:cs="Arial"/>
                <w:b/>
                <w:sz w:val="20"/>
                <w:szCs w:val="20"/>
              </w:rPr>
            </w:pPr>
            <w:r>
              <w:rPr>
                <w:rFonts w:ascii="Arial" w:hAnsi="Arial" w:cs="Arial"/>
                <w:b/>
                <w:sz w:val="20"/>
                <w:szCs w:val="20"/>
              </w:rPr>
              <w:t>Kritérium na vyhodnotenie ponúk:</w:t>
            </w:r>
          </w:p>
        </w:tc>
        <w:tc>
          <w:tcPr>
            <w:tcW w:w="2527" w:type="pct"/>
            <w:vAlign w:val="center"/>
            <w:hideMark/>
          </w:tcPr>
          <w:p w:rsidR="00554EE1" w:rsidRDefault="003433E2">
            <w:pPr>
              <w:pStyle w:val="Odsekzoznamu"/>
              <w:spacing w:after="120" w:line="240" w:lineRule="auto"/>
              <w:ind w:left="0"/>
              <w:contextualSpacing w:val="0"/>
              <w:rPr>
                <w:rFonts w:ascii="Arial" w:hAnsi="Arial" w:cs="Arial"/>
                <w:sz w:val="20"/>
                <w:szCs w:val="20"/>
              </w:rPr>
            </w:pPr>
            <w:r>
              <w:rPr>
                <w:rFonts w:ascii="Arial" w:hAnsi="Arial" w:cs="Arial"/>
                <w:sz w:val="20"/>
                <w:szCs w:val="20"/>
              </w:rPr>
              <w:t>Výkonnosť (množstvo dodávaného vzduchu)</w:t>
            </w:r>
          </w:p>
        </w:tc>
      </w:tr>
    </w:tbl>
    <w:p w:rsidR="00554EE1" w:rsidRDefault="00554EE1">
      <w:pPr>
        <w:spacing w:line="240" w:lineRule="auto"/>
        <w:rPr>
          <w:rFonts w:ascii="Arial" w:hAnsi="Arial" w:cs="Arial"/>
          <w:b/>
          <w:sz w:val="20"/>
          <w:szCs w:val="20"/>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78"/>
        <w:gridCol w:w="3190"/>
      </w:tblGrid>
      <w:tr w:rsidR="00554EE1">
        <w:trPr>
          <w:trHeight w:val="489"/>
        </w:trPr>
        <w:tc>
          <w:tcPr>
            <w:tcW w:w="5000" w:type="pct"/>
            <w:gridSpan w:val="2"/>
            <w:shd w:val="clear" w:color="auto" w:fill="BFBFBF" w:themeFill="background1" w:themeFillShade="BF"/>
            <w:hideMark/>
          </w:tcPr>
          <w:p w:rsidR="00554EE1" w:rsidRDefault="003433E2">
            <w:pPr>
              <w:spacing w:before="60" w:after="60" w:line="240" w:lineRule="auto"/>
              <w:rPr>
                <w:rFonts w:ascii="Arial" w:hAnsi="Arial" w:cs="Arial"/>
                <w:b/>
                <w:sz w:val="20"/>
                <w:szCs w:val="20"/>
              </w:rPr>
            </w:pPr>
            <w:r>
              <w:rPr>
                <w:rFonts w:ascii="Arial" w:hAnsi="Arial" w:cs="Arial"/>
                <w:b/>
                <w:sz w:val="20"/>
                <w:szCs w:val="20"/>
              </w:rPr>
              <w:t>Výkonový parameter</w:t>
            </w:r>
          </w:p>
        </w:tc>
      </w:tr>
      <w:tr w:rsidR="00554EE1">
        <w:trPr>
          <w:trHeight w:val="230"/>
        </w:trPr>
        <w:tc>
          <w:tcPr>
            <w:tcW w:w="3400" w:type="pct"/>
            <w:shd w:val="clear" w:color="auto" w:fill="DBDBDB" w:themeFill="accent3" w:themeFillTint="66"/>
          </w:tcPr>
          <w:p w:rsidR="00554EE1" w:rsidRDefault="003433E2">
            <w:pPr>
              <w:spacing w:line="240" w:lineRule="auto"/>
              <w:rPr>
                <w:rFonts w:ascii="Arial" w:hAnsi="Arial" w:cs="Arial"/>
                <w:i/>
                <w:sz w:val="20"/>
                <w:szCs w:val="20"/>
              </w:rPr>
            </w:pPr>
            <w:r>
              <w:rPr>
                <w:rFonts w:ascii="Arial" w:hAnsi="Arial" w:cs="Arial"/>
                <w:b/>
                <w:sz w:val="20"/>
                <w:szCs w:val="20"/>
              </w:rPr>
              <w:t>Výkonnosť (množstvo dodávaného vzduchu) v Nm3/h(hodnotiace kritérium)</w:t>
            </w:r>
          </w:p>
        </w:tc>
        <w:tc>
          <w:tcPr>
            <w:tcW w:w="1600" w:type="pct"/>
            <w:shd w:val="clear" w:color="auto" w:fill="DBDBDB" w:themeFill="accent3" w:themeFillTint="66"/>
          </w:tcPr>
          <w:p w:rsidR="00554EE1" w:rsidRDefault="003433E2">
            <w:pPr>
              <w:spacing w:line="240" w:lineRule="auto"/>
              <w:rPr>
                <w:rFonts w:ascii="Arial" w:hAnsi="Arial" w:cs="Arial"/>
                <w:i/>
                <w:sz w:val="20"/>
                <w:szCs w:val="20"/>
              </w:rPr>
            </w:pPr>
            <w:r>
              <w:rPr>
                <w:rFonts w:ascii="Arial" w:hAnsi="Arial" w:cs="Arial"/>
                <w:i/>
                <w:sz w:val="20"/>
                <w:szCs w:val="20"/>
              </w:rPr>
              <w:t>Doplniť číselnú hodnotu maximálneho výkonu</w:t>
            </w:r>
          </w:p>
        </w:tc>
      </w:tr>
    </w:tbl>
    <w:p w:rsidR="00554EE1" w:rsidRDefault="00554EE1">
      <w:pPr>
        <w:spacing w:after="0" w:line="240" w:lineRule="auto"/>
        <w:rPr>
          <w:rFonts w:ascii="Arial" w:hAnsi="Arial" w:cs="Arial"/>
          <w:b/>
          <w:cap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3433E2">
      <w:pPr>
        <w:spacing w:after="120" w:line="240" w:lineRule="auto"/>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554EE1" w:rsidRDefault="003433E2">
      <w:pPr>
        <w:spacing w:after="120" w:line="240" w:lineRule="auto"/>
        <w:ind w:left="6237"/>
        <w:jc w:val="center"/>
        <w:rPr>
          <w:rFonts w:ascii="Arial" w:hAnsi="Arial" w:cs="Arial"/>
          <w:bCs/>
          <w:sz w:val="20"/>
          <w:szCs w:val="20"/>
        </w:rPr>
      </w:pPr>
      <w:r>
        <w:rPr>
          <w:rFonts w:ascii="Arial" w:hAnsi="Arial" w:cs="Arial"/>
          <w:bCs/>
          <w:sz w:val="20"/>
          <w:szCs w:val="20"/>
        </w:rPr>
        <w:t>–––––––––––––––––––––––––-</w:t>
      </w:r>
    </w:p>
    <w:p w:rsidR="00554EE1" w:rsidRDefault="003433E2">
      <w:pPr>
        <w:spacing w:after="0" w:line="240" w:lineRule="auto"/>
        <w:ind w:left="6237"/>
        <w:jc w:val="center"/>
        <w:rPr>
          <w:rFonts w:ascii="Arial" w:hAnsi="Arial" w:cs="Arial"/>
          <w:bCs/>
          <w:i/>
          <w:sz w:val="20"/>
          <w:szCs w:val="20"/>
        </w:rPr>
      </w:pPr>
      <w:r>
        <w:rPr>
          <w:rFonts w:ascii="Arial" w:hAnsi="Arial" w:cs="Arial"/>
          <w:bCs/>
          <w:i/>
          <w:sz w:val="20"/>
          <w:szCs w:val="20"/>
        </w:rPr>
        <w:t>[</w:t>
      </w:r>
      <w:r>
        <w:rPr>
          <w:rFonts w:ascii="Arial" w:hAnsi="Arial" w:cs="Arial"/>
          <w:bCs/>
          <w:i/>
          <w:sz w:val="20"/>
          <w:szCs w:val="20"/>
          <w:highlight w:val="lightGray"/>
        </w:rPr>
        <w:t>doplniť pečiatku, meno a podpis uchádzača</w:t>
      </w:r>
      <w:r>
        <w:rPr>
          <w:rFonts w:ascii="Arial" w:hAnsi="Arial" w:cs="Arial"/>
          <w:bCs/>
          <w:i/>
          <w:sz w:val="20"/>
          <w:szCs w:val="20"/>
        </w:rPr>
        <w:t>]</w:t>
      </w:r>
    </w:p>
    <w:p w:rsidR="00554EE1" w:rsidRDefault="00554EE1">
      <w:pPr>
        <w:spacing w:before="60" w:after="60" w:line="240" w:lineRule="auto"/>
        <w:rPr>
          <w:rFonts w:ascii="Arial" w:hAnsi="Arial" w:cs="Arial"/>
          <w:b/>
          <w:sz w:val="20"/>
          <w:szCs w:val="20"/>
        </w:rPr>
      </w:pPr>
    </w:p>
    <w:p w:rsidR="00554EE1" w:rsidRDefault="003433E2">
      <w:pPr>
        <w:spacing w:after="160" w:line="259" w:lineRule="auto"/>
        <w:rPr>
          <w:rFonts w:ascii="Arial" w:hAnsi="Arial" w:cs="Arial"/>
          <w:b/>
          <w:sz w:val="20"/>
          <w:szCs w:val="20"/>
        </w:rPr>
      </w:pPr>
      <w:r>
        <w:rPr>
          <w:rFonts w:ascii="Arial" w:hAnsi="Arial" w:cs="Arial"/>
          <w:b/>
          <w:sz w:val="20"/>
          <w:szCs w:val="20"/>
        </w:rPr>
        <w:br w:type="page"/>
      </w:r>
    </w:p>
    <w:p w:rsidR="00554EE1" w:rsidRDefault="003433E2">
      <w:pPr>
        <w:spacing w:after="0" w:line="240" w:lineRule="auto"/>
        <w:jc w:val="center"/>
        <w:rPr>
          <w:rFonts w:ascii="Arial" w:hAnsi="Arial" w:cs="Arial"/>
          <w:b/>
          <w:caps/>
          <w:sz w:val="20"/>
          <w:szCs w:val="20"/>
        </w:rPr>
      </w:pPr>
      <w:r>
        <w:rPr>
          <w:rFonts w:ascii="Arial" w:hAnsi="Arial" w:cs="Arial"/>
          <w:b/>
          <w:caps/>
          <w:sz w:val="20"/>
          <w:szCs w:val="20"/>
        </w:rPr>
        <w:t>Návrh na plnenie kritéria – kritérium k3</w:t>
      </w:r>
    </w:p>
    <w:p w:rsidR="00554EE1" w:rsidRDefault="00554EE1">
      <w:pPr>
        <w:ind w:left="1701" w:hanging="1701"/>
        <w:jc w:val="both"/>
        <w:rPr>
          <w:rFonts w:ascii="Arial" w:hAnsi="Arial" w:cs="Arial"/>
          <w:b/>
          <w:sz w:val="20"/>
          <w:szCs w:val="20"/>
        </w:rPr>
      </w:pPr>
    </w:p>
    <w:p w:rsidR="00554EE1" w:rsidRDefault="003433E2">
      <w:pPr>
        <w:ind w:left="1701" w:hanging="1701"/>
        <w:jc w:val="both"/>
        <w:rPr>
          <w:rFonts w:ascii="Arial" w:eastAsiaTheme="minorHAnsi" w:hAnsi="Arial" w:cs="Arial"/>
          <w:b/>
          <w:sz w:val="20"/>
          <w:szCs w:val="20"/>
        </w:rPr>
      </w:pPr>
      <w:r>
        <w:rPr>
          <w:rFonts w:ascii="Arial" w:hAnsi="Arial" w:cs="Arial"/>
          <w:b/>
          <w:sz w:val="20"/>
          <w:szCs w:val="20"/>
        </w:rPr>
        <w:t xml:space="preserve">Predmet zákazky: </w:t>
      </w:r>
      <w:r>
        <w:rPr>
          <w:rFonts w:ascii="Arial" w:hAnsi="Arial" w:cs="Arial"/>
          <w:b/>
          <w:sz w:val="20"/>
          <w:szCs w:val="20"/>
        </w:rPr>
        <w:tab/>
      </w:r>
      <w:r>
        <w:rPr>
          <w:rFonts w:ascii="Arial" w:hAnsi="Arial" w:cs="Arial"/>
          <w:b/>
          <w:bCs/>
          <w:sz w:val="20"/>
          <w:szCs w:val="20"/>
        </w:rPr>
        <w:t>Modernizácia výroby stlačeného vzduchu</w:t>
      </w:r>
    </w:p>
    <w:tbl>
      <w:tblPr>
        <w:tblStyle w:val="Mriekatabuky"/>
        <w:tblW w:w="5000" w:type="pct"/>
        <w:tblLook w:val="04A0"/>
      </w:tblPr>
      <w:tblGrid>
        <w:gridCol w:w="4930"/>
        <w:gridCol w:w="5038"/>
      </w:tblGrid>
      <w:tr w:rsidR="00554EE1">
        <w:trPr>
          <w:trHeight w:val="304"/>
        </w:trPr>
        <w:tc>
          <w:tcPr>
            <w:tcW w:w="2473" w:type="pct"/>
            <w:shd w:val="clear" w:color="auto" w:fill="BFBFBF" w:themeFill="background1" w:themeFillShade="BF"/>
            <w:vAlign w:val="center"/>
            <w:hideMark/>
          </w:tcPr>
          <w:p w:rsidR="00554EE1" w:rsidRDefault="003433E2">
            <w:pPr>
              <w:spacing w:before="60" w:after="60" w:line="240" w:lineRule="auto"/>
              <w:rPr>
                <w:rFonts w:ascii="Arial" w:hAnsi="Arial" w:cs="Arial"/>
                <w:b/>
                <w:bCs/>
                <w:sz w:val="20"/>
                <w:szCs w:val="20"/>
              </w:rPr>
            </w:pPr>
            <w:r>
              <w:rPr>
                <w:rFonts w:ascii="Arial" w:hAnsi="Arial" w:cs="Arial"/>
                <w:b/>
                <w:bCs/>
                <w:sz w:val="20"/>
                <w:szCs w:val="20"/>
              </w:rPr>
              <w:t>Obchodné meno a sídlo/miesto podnikania uchádzača:</w:t>
            </w:r>
          </w:p>
        </w:tc>
        <w:tc>
          <w:tcPr>
            <w:tcW w:w="2527" w:type="pct"/>
            <w:vAlign w:val="center"/>
            <w:hideMark/>
          </w:tcPr>
          <w:p w:rsidR="00554EE1" w:rsidRDefault="003433E2">
            <w:pPr>
              <w:spacing w:before="60" w:after="60" w:line="240" w:lineRule="auto"/>
              <w:rPr>
                <w:rFonts w:ascii="Arial" w:hAnsi="Arial" w:cs="Arial"/>
                <w:i/>
                <w:sz w:val="20"/>
                <w:szCs w:val="20"/>
              </w:rPr>
            </w:pPr>
            <w:r>
              <w:rPr>
                <w:rFonts w:ascii="Arial" w:hAnsi="Arial" w:cs="Arial"/>
                <w:i/>
                <w:sz w:val="20"/>
                <w:szCs w:val="20"/>
                <w:highlight w:val="lightGray"/>
              </w:rPr>
              <w:t>doplniť</w:t>
            </w:r>
          </w:p>
        </w:tc>
      </w:tr>
      <w:tr w:rsidR="00554EE1">
        <w:trPr>
          <w:trHeight w:val="322"/>
        </w:trPr>
        <w:tc>
          <w:tcPr>
            <w:tcW w:w="2473" w:type="pct"/>
            <w:shd w:val="clear" w:color="auto" w:fill="BFBFBF" w:themeFill="background1" w:themeFillShade="BF"/>
            <w:vAlign w:val="center"/>
            <w:hideMark/>
          </w:tcPr>
          <w:p w:rsidR="00554EE1" w:rsidRDefault="003433E2">
            <w:pPr>
              <w:spacing w:before="60" w:after="60" w:line="240" w:lineRule="auto"/>
              <w:rPr>
                <w:rFonts w:ascii="Arial" w:hAnsi="Arial" w:cs="Arial"/>
                <w:b/>
                <w:sz w:val="20"/>
                <w:szCs w:val="20"/>
              </w:rPr>
            </w:pPr>
            <w:r>
              <w:rPr>
                <w:rFonts w:ascii="Arial" w:hAnsi="Arial" w:cs="Arial"/>
                <w:b/>
                <w:sz w:val="20"/>
                <w:szCs w:val="20"/>
              </w:rPr>
              <w:t>Kritérium na vyhodnotenie ponúk:</w:t>
            </w:r>
          </w:p>
        </w:tc>
        <w:tc>
          <w:tcPr>
            <w:tcW w:w="2527" w:type="pct"/>
            <w:vAlign w:val="center"/>
            <w:hideMark/>
          </w:tcPr>
          <w:p w:rsidR="00554EE1" w:rsidRDefault="003433E2">
            <w:pPr>
              <w:pStyle w:val="Odsekzoznamu"/>
              <w:spacing w:after="120" w:line="240" w:lineRule="auto"/>
              <w:ind w:left="0"/>
              <w:contextualSpacing w:val="0"/>
              <w:rPr>
                <w:rFonts w:ascii="Arial" w:hAnsi="Arial" w:cs="Arial"/>
                <w:sz w:val="20"/>
                <w:szCs w:val="20"/>
              </w:rPr>
            </w:pPr>
            <w:r>
              <w:rPr>
                <w:rFonts w:ascii="Arial" w:hAnsi="Arial" w:cs="Arial"/>
                <w:sz w:val="20"/>
                <w:szCs w:val="20"/>
              </w:rPr>
              <w:t>Špecifická spotreba elektriny pri max. výkone (merná spotreba)</w:t>
            </w:r>
          </w:p>
        </w:tc>
      </w:tr>
    </w:tbl>
    <w:p w:rsidR="00554EE1" w:rsidRDefault="00554EE1">
      <w:pPr>
        <w:spacing w:line="240" w:lineRule="auto"/>
        <w:rPr>
          <w:rFonts w:ascii="Arial" w:hAnsi="Arial" w:cs="Arial"/>
          <w:b/>
          <w:sz w:val="20"/>
          <w:szCs w:val="20"/>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78"/>
        <w:gridCol w:w="3190"/>
      </w:tblGrid>
      <w:tr w:rsidR="00554EE1">
        <w:trPr>
          <w:trHeight w:val="489"/>
        </w:trPr>
        <w:tc>
          <w:tcPr>
            <w:tcW w:w="5000" w:type="pct"/>
            <w:gridSpan w:val="2"/>
            <w:shd w:val="clear" w:color="auto" w:fill="BFBFBF" w:themeFill="background1" w:themeFillShade="BF"/>
            <w:hideMark/>
          </w:tcPr>
          <w:p w:rsidR="00554EE1" w:rsidRDefault="003433E2">
            <w:pPr>
              <w:spacing w:before="60" w:after="60" w:line="240" w:lineRule="auto"/>
              <w:rPr>
                <w:rFonts w:ascii="Arial" w:hAnsi="Arial" w:cs="Arial"/>
                <w:b/>
                <w:sz w:val="20"/>
                <w:szCs w:val="20"/>
              </w:rPr>
            </w:pPr>
            <w:r>
              <w:rPr>
                <w:rFonts w:ascii="Arial" w:hAnsi="Arial" w:cs="Arial"/>
                <w:b/>
                <w:sz w:val="20"/>
                <w:szCs w:val="20"/>
              </w:rPr>
              <w:t>Výkonový parameter</w:t>
            </w:r>
          </w:p>
        </w:tc>
      </w:tr>
      <w:tr w:rsidR="00554EE1">
        <w:trPr>
          <w:trHeight w:val="230"/>
        </w:trPr>
        <w:tc>
          <w:tcPr>
            <w:tcW w:w="3400" w:type="pct"/>
            <w:shd w:val="clear" w:color="auto" w:fill="DBDBDB" w:themeFill="accent3" w:themeFillTint="66"/>
          </w:tcPr>
          <w:p w:rsidR="00554EE1" w:rsidRDefault="003433E2">
            <w:pPr>
              <w:spacing w:line="240" w:lineRule="auto"/>
              <w:rPr>
                <w:rFonts w:ascii="Arial" w:hAnsi="Arial" w:cs="Arial"/>
                <w:i/>
                <w:sz w:val="20"/>
                <w:szCs w:val="20"/>
              </w:rPr>
            </w:pPr>
            <w:r>
              <w:rPr>
                <w:rFonts w:ascii="Arial" w:hAnsi="Arial" w:cs="Arial"/>
                <w:b/>
                <w:sz w:val="20"/>
                <w:szCs w:val="20"/>
              </w:rPr>
              <w:t>Špecifická spotreba elektriny pri max. výkone (merná spotreba) v W/Nm3 (hodnotiace kritérium)</w:t>
            </w:r>
          </w:p>
        </w:tc>
        <w:tc>
          <w:tcPr>
            <w:tcW w:w="1600" w:type="pct"/>
            <w:shd w:val="clear" w:color="auto" w:fill="DBDBDB" w:themeFill="accent3" w:themeFillTint="66"/>
          </w:tcPr>
          <w:p w:rsidR="00554EE1" w:rsidRDefault="003433E2">
            <w:pPr>
              <w:spacing w:line="240" w:lineRule="auto"/>
              <w:rPr>
                <w:rFonts w:ascii="Arial" w:hAnsi="Arial" w:cs="Arial"/>
                <w:i/>
                <w:sz w:val="20"/>
                <w:szCs w:val="20"/>
              </w:rPr>
            </w:pPr>
            <w:r>
              <w:rPr>
                <w:rFonts w:ascii="Arial" w:hAnsi="Arial" w:cs="Arial"/>
                <w:i/>
                <w:sz w:val="20"/>
                <w:szCs w:val="20"/>
              </w:rPr>
              <w:t xml:space="preserve">Doplniť číselnú hodnotu mernej spotreby </w:t>
            </w:r>
          </w:p>
        </w:tc>
      </w:tr>
    </w:tbl>
    <w:p w:rsidR="00554EE1" w:rsidRDefault="00554EE1">
      <w:pPr>
        <w:spacing w:after="0" w:line="240" w:lineRule="auto"/>
        <w:rPr>
          <w:rFonts w:ascii="Arial" w:hAnsi="Arial" w:cs="Arial"/>
          <w:b/>
          <w:cap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3433E2">
      <w:pPr>
        <w:spacing w:after="120" w:line="240" w:lineRule="auto"/>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554EE1" w:rsidRDefault="003433E2">
      <w:pPr>
        <w:spacing w:after="120" w:line="240" w:lineRule="auto"/>
        <w:ind w:left="6237"/>
        <w:jc w:val="center"/>
        <w:rPr>
          <w:rFonts w:ascii="Arial" w:hAnsi="Arial" w:cs="Arial"/>
          <w:bCs/>
          <w:sz w:val="20"/>
          <w:szCs w:val="20"/>
        </w:rPr>
      </w:pPr>
      <w:r>
        <w:rPr>
          <w:rFonts w:ascii="Arial" w:hAnsi="Arial" w:cs="Arial"/>
          <w:bCs/>
          <w:sz w:val="20"/>
          <w:szCs w:val="20"/>
        </w:rPr>
        <w:t>–––––––––––––––––––––––––-</w:t>
      </w:r>
    </w:p>
    <w:p w:rsidR="00554EE1" w:rsidRDefault="003433E2">
      <w:pPr>
        <w:spacing w:after="0" w:line="240" w:lineRule="auto"/>
        <w:ind w:left="6237"/>
        <w:jc w:val="center"/>
        <w:rPr>
          <w:rFonts w:ascii="Arial" w:hAnsi="Arial" w:cs="Arial"/>
          <w:bCs/>
          <w:i/>
          <w:sz w:val="20"/>
          <w:szCs w:val="20"/>
        </w:rPr>
      </w:pPr>
      <w:r>
        <w:rPr>
          <w:rFonts w:ascii="Arial" w:hAnsi="Arial" w:cs="Arial"/>
          <w:bCs/>
          <w:i/>
          <w:sz w:val="20"/>
          <w:szCs w:val="20"/>
        </w:rPr>
        <w:t>[</w:t>
      </w:r>
      <w:r>
        <w:rPr>
          <w:rFonts w:ascii="Arial" w:hAnsi="Arial" w:cs="Arial"/>
          <w:bCs/>
          <w:i/>
          <w:sz w:val="20"/>
          <w:szCs w:val="20"/>
          <w:highlight w:val="lightGray"/>
        </w:rPr>
        <w:t>doplniť pečiatku, meno a podpis uchádzača</w:t>
      </w:r>
      <w:r>
        <w:rPr>
          <w:rFonts w:ascii="Arial" w:hAnsi="Arial" w:cs="Arial"/>
          <w:bCs/>
          <w:i/>
          <w:sz w:val="20"/>
          <w:szCs w:val="20"/>
        </w:rPr>
        <w:t>]</w:t>
      </w:r>
    </w:p>
    <w:p w:rsidR="00554EE1" w:rsidRDefault="00554EE1">
      <w:pPr>
        <w:spacing w:before="60" w:after="60" w:line="240" w:lineRule="auto"/>
        <w:rPr>
          <w:rFonts w:ascii="Arial" w:hAnsi="Arial" w:cs="Arial"/>
          <w:b/>
          <w:sz w:val="20"/>
          <w:szCs w:val="20"/>
        </w:rPr>
      </w:pPr>
    </w:p>
    <w:p w:rsidR="00554EE1" w:rsidRDefault="003433E2">
      <w:pPr>
        <w:spacing w:after="160" w:line="259" w:lineRule="auto"/>
        <w:rPr>
          <w:rFonts w:ascii="Arial" w:hAnsi="Arial" w:cs="Arial"/>
          <w:b/>
          <w:sz w:val="20"/>
          <w:szCs w:val="20"/>
        </w:rPr>
      </w:pPr>
      <w:r>
        <w:rPr>
          <w:rFonts w:ascii="Arial" w:hAnsi="Arial" w:cs="Arial"/>
          <w:b/>
          <w:sz w:val="20"/>
          <w:szCs w:val="20"/>
        </w:rPr>
        <w:br w:type="page"/>
      </w:r>
    </w:p>
    <w:p w:rsidR="00554EE1" w:rsidRDefault="003433E2">
      <w:pPr>
        <w:spacing w:after="0" w:line="240" w:lineRule="auto"/>
        <w:jc w:val="center"/>
        <w:rPr>
          <w:rFonts w:ascii="Arial" w:hAnsi="Arial" w:cs="Arial"/>
          <w:b/>
          <w:caps/>
          <w:sz w:val="20"/>
          <w:szCs w:val="20"/>
        </w:rPr>
      </w:pPr>
      <w:r>
        <w:rPr>
          <w:rFonts w:ascii="Arial" w:hAnsi="Arial" w:cs="Arial"/>
          <w:b/>
          <w:caps/>
          <w:sz w:val="20"/>
          <w:szCs w:val="20"/>
        </w:rPr>
        <w:t>Návrh na plnenie kritéria – kritérium k4</w:t>
      </w:r>
    </w:p>
    <w:p w:rsidR="00554EE1" w:rsidRDefault="00554EE1">
      <w:pPr>
        <w:ind w:left="1701" w:hanging="1701"/>
        <w:jc w:val="both"/>
        <w:rPr>
          <w:rFonts w:ascii="Arial" w:hAnsi="Arial" w:cs="Arial"/>
          <w:b/>
          <w:sz w:val="20"/>
          <w:szCs w:val="20"/>
        </w:rPr>
      </w:pPr>
    </w:p>
    <w:p w:rsidR="00554EE1" w:rsidRDefault="003433E2">
      <w:pPr>
        <w:ind w:left="1701" w:hanging="1701"/>
        <w:jc w:val="both"/>
        <w:rPr>
          <w:rFonts w:ascii="Arial" w:eastAsiaTheme="minorHAnsi" w:hAnsi="Arial" w:cs="Arial"/>
          <w:b/>
          <w:sz w:val="20"/>
          <w:szCs w:val="20"/>
        </w:rPr>
      </w:pPr>
      <w:r>
        <w:rPr>
          <w:rFonts w:ascii="Arial" w:hAnsi="Arial" w:cs="Arial"/>
          <w:b/>
          <w:sz w:val="20"/>
          <w:szCs w:val="20"/>
        </w:rPr>
        <w:t xml:space="preserve">Predmet zákazky: </w:t>
      </w:r>
      <w:r>
        <w:rPr>
          <w:rFonts w:ascii="Arial" w:hAnsi="Arial" w:cs="Arial"/>
          <w:b/>
          <w:sz w:val="20"/>
          <w:szCs w:val="20"/>
        </w:rPr>
        <w:tab/>
      </w:r>
      <w:r>
        <w:rPr>
          <w:rFonts w:ascii="Arial" w:hAnsi="Arial" w:cs="Arial"/>
          <w:b/>
          <w:bCs/>
          <w:sz w:val="20"/>
          <w:szCs w:val="20"/>
        </w:rPr>
        <w:t>Modernizácia výroby stlačeného vzduchu</w:t>
      </w:r>
    </w:p>
    <w:tbl>
      <w:tblPr>
        <w:tblStyle w:val="Mriekatabuky"/>
        <w:tblW w:w="5000" w:type="pct"/>
        <w:tblLook w:val="04A0"/>
      </w:tblPr>
      <w:tblGrid>
        <w:gridCol w:w="4930"/>
        <w:gridCol w:w="5038"/>
      </w:tblGrid>
      <w:tr w:rsidR="00554EE1">
        <w:trPr>
          <w:trHeight w:val="304"/>
        </w:trPr>
        <w:tc>
          <w:tcPr>
            <w:tcW w:w="2473" w:type="pct"/>
            <w:shd w:val="clear" w:color="auto" w:fill="BFBFBF" w:themeFill="background1" w:themeFillShade="BF"/>
            <w:vAlign w:val="center"/>
            <w:hideMark/>
          </w:tcPr>
          <w:p w:rsidR="00554EE1" w:rsidRDefault="003433E2">
            <w:pPr>
              <w:spacing w:before="60" w:after="60" w:line="240" w:lineRule="auto"/>
              <w:rPr>
                <w:rFonts w:ascii="Arial" w:hAnsi="Arial" w:cs="Arial"/>
                <w:b/>
                <w:bCs/>
                <w:sz w:val="20"/>
                <w:szCs w:val="20"/>
              </w:rPr>
            </w:pPr>
            <w:r>
              <w:rPr>
                <w:rFonts w:ascii="Arial" w:hAnsi="Arial" w:cs="Arial"/>
                <w:b/>
                <w:bCs/>
                <w:sz w:val="20"/>
                <w:szCs w:val="20"/>
              </w:rPr>
              <w:t>Obchodné meno a sídlo/miesto podnikania uchádzača:</w:t>
            </w:r>
          </w:p>
        </w:tc>
        <w:tc>
          <w:tcPr>
            <w:tcW w:w="2527" w:type="pct"/>
            <w:vAlign w:val="center"/>
            <w:hideMark/>
          </w:tcPr>
          <w:p w:rsidR="00554EE1" w:rsidRDefault="003433E2">
            <w:pPr>
              <w:spacing w:before="60" w:after="60" w:line="240" w:lineRule="auto"/>
              <w:rPr>
                <w:rFonts w:ascii="Arial" w:hAnsi="Arial" w:cs="Arial"/>
                <w:i/>
                <w:sz w:val="20"/>
                <w:szCs w:val="20"/>
              </w:rPr>
            </w:pPr>
            <w:r>
              <w:rPr>
                <w:rFonts w:ascii="Arial" w:hAnsi="Arial" w:cs="Arial"/>
                <w:i/>
                <w:sz w:val="20"/>
                <w:szCs w:val="20"/>
                <w:highlight w:val="lightGray"/>
              </w:rPr>
              <w:t>doplniť</w:t>
            </w:r>
          </w:p>
        </w:tc>
      </w:tr>
      <w:tr w:rsidR="00554EE1">
        <w:trPr>
          <w:trHeight w:val="322"/>
        </w:trPr>
        <w:tc>
          <w:tcPr>
            <w:tcW w:w="2473" w:type="pct"/>
            <w:shd w:val="clear" w:color="auto" w:fill="BFBFBF" w:themeFill="background1" w:themeFillShade="BF"/>
            <w:vAlign w:val="center"/>
            <w:hideMark/>
          </w:tcPr>
          <w:p w:rsidR="00554EE1" w:rsidRDefault="003433E2">
            <w:pPr>
              <w:spacing w:before="60" w:after="60" w:line="240" w:lineRule="auto"/>
              <w:rPr>
                <w:rFonts w:ascii="Arial" w:hAnsi="Arial" w:cs="Arial"/>
                <w:b/>
                <w:sz w:val="20"/>
                <w:szCs w:val="20"/>
              </w:rPr>
            </w:pPr>
            <w:r>
              <w:rPr>
                <w:rFonts w:ascii="Arial" w:hAnsi="Arial" w:cs="Arial"/>
                <w:b/>
                <w:sz w:val="20"/>
                <w:szCs w:val="20"/>
              </w:rPr>
              <w:t>Kritérium na vyhodnotenie ponúk:</w:t>
            </w:r>
          </w:p>
        </w:tc>
        <w:tc>
          <w:tcPr>
            <w:tcW w:w="2527" w:type="pct"/>
            <w:vAlign w:val="center"/>
            <w:hideMark/>
          </w:tcPr>
          <w:p w:rsidR="00554EE1" w:rsidRDefault="003433E2">
            <w:pPr>
              <w:pStyle w:val="Odsekzoznamu"/>
              <w:spacing w:after="120" w:line="240" w:lineRule="auto"/>
              <w:ind w:left="0"/>
              <w:contextualSpacing w:val="0"/>
              <w:rPr>
                <w:rFonts w:ascii="Arial" w:hAnsi="Arial" w:cs="Arial"/>
                <w:sz w:val="20"/>
                <w:szCs w:val="20"/>
              </w:rPr>
            </w:pPr>
            <w:r>
              <w:rPr>
                <w:rFonts w:ascii="Arial" w:hAnsi="Arial" w:cs="Arial"/>
                <w:sz w:val="20"/>
                <w:szCs w:val="20"/>
              </w:rPr>
              <w:t>Celková spotreba elektriny</w:t>
            </w:r>
          </w:p>
        </w:tc>
      </w:tr>
    </w:tbl>
    <w:p w:rsidR="00554EE1" w:rsidRDefault="00554EE1">
      <w:pPr>
        <w:spacing w:line="240" w:lineRule="auto"/>
        <w:rPr>
          <w:rFonts w:ascii="Arial" w:hAnsi="Arial" w:cs="Arial"/>
          <w:b/>
          <w:sz w:val="20"/>
          <w:szCs w:val="20"/>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78"/>
        <w:gridCol w:w="3190"/>
      </w:tblGrid>
      <w:tr w:rsidR="00554EE1">
        <w:trPr>
          <w:trHeight w:val="489"/>
        </w:trPr>
        <w:tc>
          <w:tcPr>
            <w:tcW w:w="5000" w:type="pct"/>
            <w:gridSpan w:val="2"/>
            <w:shd w:val="clear" w:color="auto" w:fill="BFBFBF" w:themeFill="background1" w:themeFillShade="BF"/>
            <w:hideMark/>
          </w:tcPr>
          <w:p w:rsidR="00554EE1" w:rsidRDefault="003433E2">
            <w:pPr>
              <w:spacing w:before="60" w:after="60" w:line="240" w:lineRule="auto"/>
              <w:rPr>
                <w:rFonts w:ascii="Arial" w:hAnsi="Arial" w:cs="Arial"/>
                <w:b/>
                <w:sz w:val="20"/>
                <w:szCs w:val="20"/>
              </w:rPr>
            </w:pPr>
            <w:r>
              <w:rPr>
                <w:rFonts w:ascii="Arial" w:hAnsi="Arial" w:cs="Arial"/>
                <w:b/>
                <w:sz w:val="20"/>
                <w:szCs w:val="20"/>
              </w:rPr>
              <w:t>Výkonový parameter</w:t>
            </w:r>
          </w:p>
        </w:tc>
      </w:tr>
      <w:tr w:rsidR="00554EE1">
        <w:trPr>
          <w:trHeight w:val="230"/>
        </w:trPr>
        <w:tc>
          <w:tcPr>
            <w:tcW w:w="3400" w:type="pct"/>
            <w:shd w:val="clear" w:color="auto" w:fill="DBDBDB" w:themeFill="accent3" w:themeFillTint="66"/>
          </w:tcPr>
          <w:p w:rsidR="00554EE1" w:rsidRDefault="003433E2">
            <w:pPr>
              <w:spacing w:line="240" w:lineRule="auto"/>
              <w:rPr>
                <w:rFonts w:ascii="Arial" w:hAnsi="Arial" w:cs="Arial"/>
                <w:i/>
                <w:sz w:val="20"/>
                <w:szCs w:val="20"/>
              </w:rPr>
            </w:pPr>
            <w:r>
              <w:rPr>
                <w:rFonts w:ascii="Arial" w:hAnsi="Arial" w:cs="Arial"/>
                <w:b/>
                <w:sz w:val="20"/>
                <w:szCs w:val="20"/>
              </w:rPr>
              <w:t>Celková spotreba elektriny v kW (hodnotiace kritérium)</w:t>
            </w:r>
          </w:p>
        </w:tc>
        <w:tc>
          <w:tcPr>
            <w:tcW w:w="1600" w:type="pct"/>
            <w:shd w:val="clear" w:color="auto" w:fill="DBDBDB" w:themeFill="accent3" w:themeFillTint="66"/>
          </w:tcPr>
          <w:p w:rsidR="00554EE1" w:rsidRDefault="003433E2">
            <w:pPr>
              <w:spacing w:line="240" w:lineRule="auto"/>
              <w:rPr>
                <w:rFonts w:ascii="Arial" w:hAnsi="Arial" w:cs="Arial"/>
                <w:i/>
                <w:sz w:val="20"/>
                <w:szCs w:val="20"/>
              </w:rPr>
            </w:pPr>
            <w:r>
              <w:rPr>
                <w:rFonts w:ascii="Arial" w:hAnsi="Arial" w:cs="Arial"/>
                <w:i/>
                <w:sz w:val="20"/>
                <w:szCs w:val="20"/>
              </w:rPr>
              <w:t xml:space="preserve">Doplniť číselnú hodnotu spotreby elektriny </w:t>
            </w:r>
          </w:p>
        </w:tc>
      </w:tr>
    </w:tbl>
    <w:p w:rsidR="00554EE1" w:rsidRDefault="00554EE1">
      <w:pPr>
        <w:spacing w:after="0" w:line="240" w:lineRule="auto"/>
        <w:rPr>
          <w:rFonts w:ascii="Arial" w:hAnsi="Arial" w:cs="Arial"/>
          <w:b/>
          <w:cap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554EE1">
      <w:pPr>
        <w:spacing w:after="120" w:line="240" w:lineRule="auto"/>
        <w:jc w:val="both"/>
        <w:rPr>
          <w:rFonts w:ascii="Arial" w:hAnsi="Arial" w:cs="Arial"/>
          <w:bCs/>
          <w:sz w:val="20"/>
          <w:szCs w:val="20"/>
        </w:rPr>
      </w:pPr>
    </w:p>
    <w:p w:rsidR="00554EE1" w:rsidRDefault="003433E2">
      <w:pPr>
        <w:spacing w:after="120" w:line="240" w:lineRule="auto"/>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554EE1" w:rsidRDefault="003433E2">
      <w:pPr>
        <w:spacing w:after="120" w:line="240" w:lineRule="auto"/>
        <w:ind w:left="6237"/>
        <w:jc w:val="center"/>
        <w:rPr>
          <w:rFonts w:ascii="Arial" w:hAnsi="Arial" w:cs="Arial"/>
          <w:bCs/>
          <w:sz w:val="20"/>
          <w:szCs w:val="20"/>
        </w:rPr>
      </w:pPr>
      <w:r>
        <w:rPr>
          <w:rFonts w:ascii="Arial" w:hAnsi="Arial" w:cs="Arial"/>
          <w:bCs/>
          <w:sz w:val="20"/>
          <w:szCs w:val="20"/>
        </w:rPr>
        <w:t>–––––––––––––––––––––––––-</w:t>
      </w:r>
    </w:p>
    <w:p w:rsidR="00554EE1" w:rsidRDefault="003433E2">
      <w:pPr>
        <w:spacing w:after="0" w:line="240" w:lineRule="auto"/>
        <w:ind w:left="6237"/>
        <w:jc w:val="center"/>
        <w:rPr>
          <w:rFonts w:ascii="Arial" w:hAnsi="Arial" w:cs="Arial"/>
          <w:bCs/>
          <w:i/>
          <w:sz w:val="20"/>
          <w:szCs w:val="20"/>
        </w:rPr>
      </w:pPr>
      <w:r>
        <w:rPr>
          <w:rFonts w:ascii="Arial" w:hAnsi="Arial" w:cs="Arial"/>
          <w:bCs/>
          <w:i/>
          <w:sz w:val="20"/>
          <w:szCs w:val="20"/>
        </w:rPr>
        <w:t>[</w:t>
      </w:r>
      <w:r>
        <w:rPr>
          <w:rFonts w:ascii="Arial" w:hAnsi="Arial" w:cs="Arial"/>
          <w:bCs/>
          <w:i/>
          <w:sz w:val="20"/>
          <w:szCs w:val="20"/>
          <w:highlight w:val="lightGray"/>
        </w:rPr>
        <w:t>doplniť pečiatku, meno a podpis uchádzača</w:t>
      </w:r>
      <w:r>
        <w:rPr>
          <w:rFonts w:ascii="Arial" w:hAnsi="Arial" w:cs="Arial"/>
          <w:bCs/>
          <w:i/>
          <w:sz w:val="20"/>
          <w:szCs w:val="20"/>
        </w:rPr>
        <w:t>]</w:t>
      </w:r>
    </w:p>
    <w:p w:rsidR="00554EE1" w:rsidRDefault="00554EE1">
      <w:pPr>
        <w:spacing w:before="60" w:after="60" w:line="240" w:lineRule="auto"/>
        <w:rPr>
          <w:rFonts w:ascii="Arial" w:hAnsi="Arial" w:cs="Arial"/>
          <w:b/>
          <w:sz w:val="20"/>
          <w:szCs w:val="20"/>
        </w:rPr>
      </w:pPr>
    </w:p>
    <w:p w:rsidR="00554EE1" w:rsidRDefault="003433E2">
      <w:pPr>
        <w:spacing w:after="160" w:line="259" w:lineRule="auto"/>
        <w:rPr>
          <w:rFonts w:ascii="Arial" w:hAnsi="Arial" w:cs="Arial"/>
          <w:b/>
          <w:sz w:val="20"/>
          <w:szCs w:val="20"/>
        </w:rPr>
      </w:pPr>
      <w:r>
        <w:rPr>
          <w:rFonts w:ascii="Arial" w:hAnsi="Arial" w:cs="Arial"/>
          <w:b/>
          <w:sz w:val="20"/>
          <w:szCs w:val="20"/>
        </w:rPr>
        <w:br w:type="page"/>
      </w:r>
    </w:p>
    <w:p w:rsidR="00554EE1" w:rsidRDefault="003433E2">
      <w:pPr>
        <w:spacing w:after="0" w:line="240" w:lineRule="auto"/>
        <w:rPr>
          <w:rFonts w:ascii="Arial" w:hAnsi="Arial" w:cs="Arial"/>
          <w:b/>
          <w:sz w:val="20"/>
          <w:szCs w:val="20"/>
        </w:rPr>
      </w:pPr>
      <w:r>
        <w:rPr>
          <w:rFonts w:ascii="Arial" w:hAnsi="Arial" w:cs="Arial"/>
          <w:b/>
          <w:sz w:val="20"/>
          <w:szCs w:val="20"/>
        </w:rPr>
        <w:t xml:space="preserve">PRÍLOHA č. 3 </w:t>
      </w:r>
    </w:p>
    <w:p w:rsidR="00554EE1" w:rsidRDefault="00554EE1">
      <w:pPr>
        <w:spacing w:after="0" w:line="240" w:lineRule="auto"/>
        <w:rPr>
          <w:rFonts w:ascii="Arial" w:hAnsi="Arial" w:cs="Arial"/>
          <w:b/>
          <w:sz w:val="20"/>
          <w:szCs w:val="20"/>
        </w:rPr>
      </w:pPr>
    </w:p>
    <w:p w:rsidR="00554EE1" w:rsidRDefault="00554EE1">
      <w:pPr>
        <w:spacing w:after="0" w:line="240" w:lineRule="auto"/>
        <w:jc w:val="center"/>
        <w:rPr>
          <w:rFonts w:ascii="Arial" w:hAnsi="Arial" w:cs="Arial"/>
          <w:b/>
          <w:sz w:val="20"/>
          <w:szCs w:val="20"/>
        </w:rPr>
      </w:pPr>
    </w:p>
    <w:p w:rsidR="00554EE1" w:rsidRDefault="003433E2">
      <w:pPr>
        <w:spacing w:after="0" w:line="240" w:lineRule="auto"/>
        <w:jc w:val="center"/>
        <w:rPr>
          <w:rFonts w:ascii="Arial" w:hAnsi="Arial" w:cs="Arial"/>
          <w:b/>
          <w:caps/>
          <w:sz w:val="20"/>
          <w:szCs w:val="20"/>
        </w:rPr>
      </w:pPr>
      <w:r>
        <w:rPr>
          <w:rFonts w:ascii="Arial" w:hAnsi="Arial" w:cs="Arial"/>
          <w:b/>
          <w:caps/>
          <w:sz w:val="20"/>
          <w:szCs w:val="20"/>
        </w:rPr>
        <w:t>Podmienky účasti uchádzačov</w:t>
      </w:r>
    </w:p>
    <w:p w:rsidR="00554EE1" w:rsidRDefault="00554EE1">
      <w:pPr>
        <w:shd w:val="clear" w:color="auto" w:fill="FFFFFF"/>
        <w:spacing w:after="0" w:line="240" w:lineRule="auto"/>
        <w:rPr>
          <w:rFonts w:ascii="Arial" w:hAnsi="Arial" w:cs="Arial"/>
          <w:b/>
          <w:sz w:val="20"/>
          <w:szCs w:val="20"/>
          <w:highlight w:val="yellow"/>
        </w:rPr>
      </w:pPr>
    </w:p>
    <w:p w:rsidR="00554EE1" w:rsidRDefault="003433E2">
      <w:pPr>
        <w:pStyle w:val="Odsekzoznamu"/>
        <w:numPr>
          <w:ilvl w:val="0"/>
          <w:numId w:val="56"/>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Osobné postavenie</w:t>
      </w:r>
    </w:p>
    <w:p w:rsidR="00554EE1" w:rsidRDefault="003433E2">
      <w:pPr>
        <w:pStyle w:val="Odsekzoznamu"/>
        <w:numPr>
          <w:ilvl w:val="1"/>
          <w:numId w:val="51"/>
        </w:numPr>
        <w:spacing w:line="240" w:lineRule="auto"/>
        <w:ind w:left="576"/>
        <w:jc w:val="both"/>
        <w:rPr>
          <w:rFonts w:ascii="Arial" w:hAnsi="Arial" w:cs="Arial"/>
          <w:sz w:val="20"/>
          <w:szCs w:val="20"/>
          <w:shd w:val="clear" w:color="auto" w:fill="FFFFFF"/>
        </w:rPr>
      </w:pPr>
      <w:r>
        <w:rPr>
          <w:rFonts w:ascii="Arial" w:hAnsi="Arial" w:cs="Arial"/>
          <w:sz w:val="20"/>
          <w:szCs w:val="20"/>
          <w:shd w:val="clear" w:color="auto" w:fill="FFFFFF"/>
        </w:rPr>
        <w:t>Tohto Prieskumu trhu sa môže zúčastniť len ten, kto spĺňa nasledujúcu podmienku účasti osobného postavenia:</w:t>
      </w:r>
    </w:p>
    <w:p w:rsidR="00554EE1" w:rsidRDefault="003433E2">
      <w:pPr>
        <w:shd w:val="clear" w:color="auto" w:fill="FFFFFF"/>
        <w:ind w:left="1134" w:hanging="567"/>
        <w:jc w:val="both"/>
        <w:rPr>
          <w:rFonts w:ascii="Arial" w:hAnsi="Arial" w:cs="Arial"/>
          <w:sz w:val="20"/>
          <w:szCs w:val="20"/>
          <w:shd w:val="clear" w:color="auto" w:fill="FFFFFF"/>
        </w:rPr>
      </w:pPr>
      <w:r>
        <w:rPr>
          <w:rFonts w:ascii="Arial" w:hAnsi="Arial" w:cs="Arial"/>
          <w:sz w:val="20"/>
          <w:szCs w:val="20"/>
          <w:shd w:val="clear" w:color="auto" w:fill="FFFFFF"/>
        </w:rPr>
        <w:t>1.1.1  Je oprávnený dodávať tovar, uskutočňovať stavebné práce alebo poskytovať službu, čo preukáže predložením dokladu o oprávnení dodávať tovar, uskutočňovať stavebné práce alebo poskytovať službu, ktorý zodpovedá Predmetu zákazky.</w:t>
      </w:r>
    </w:p>
    <w:p w:rsidR="00554EE1" w:rsidRDefault="003433E2">
      <w:pPr>
        <w:shd w:val="clear" w:color="auto" w:fill="FFFFFF"/>
        <w:ind w:left="567"/>
        <w:jc w:val="both"/>
        <w:rPr>
          <w:rFonts w:ascii="Arial" w:hAnsi="Arial" w:cs="Arial"/>
          <w:sz w:val="20"/>
          <w:szCs w:val="20"/>
          <w:shd w:val="clear" w:color="auto" w:fill="FFFFFF"/>
        </w:rPr>
      </w:pPr>
      <w:r>
        <w:rPr>
          <w:rFonts w:ascii="Arial" w:hAnsi="Arial" w:cs="Arial"/>
          <w:sz w:val="20"/>
          <w:szCs w:val="20"/>
          <w:shd w:val="clear" w:color="auto" w:fill="FFFFFF"/>
        </w:rPr>
        <w:t>Doklad preukazujúci oprávnenie dodať tovar, ktorý je Predmetom zákazky, uchádzač predloží vo forme skenu originálu alebo skenu osvedčenej fotokópie originálu. Tento doklad nesmie byť starší ako tri (3) mesiace.</w:t>
      </w:r>
    </w:p>
    <w:p w:rsidR="00554EE1" w:rsidRDefault="003433E2">
      <w:pPr>
        <w:pStyle w:val="Odsekzoznamu"/>
        <w:numPr>
          <w:ilvl w:val="0"/>
          <w:numId w:val="56"/>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Technická alebo odborná spôsobilosť</w:t>
      </w:r>
    </w:p>
    <w:p w:rsidR="00554EE1" w:rsidRDefault="00554EE1">
      <w:pPr>
        <w:pStyle w:val="Odsekzoznamu"/>
        <w:numPr>
          <w:ilvl w:val="0"/>
          <w:numId w:val="51"/>
        </w:numPr>
        <w:spacing w:line="240" w:lineRule="auto"/>
        <w:jc w:val="both"/>
        <w:rPr>
          <w:rFonts w:ascii="Arial" w:hAnsi="Arial" w:cs="Arial"/>
          <w:vanish/>
          <w:sz w:val="20"/>
          <w:szCs w:val="20"/>
        </w:rPr>
      </w:pPr>
    </w:p>
    <w:p w:rsidR="00554EE1" w:rsidRDefault="003433E2">
      <w:pPr>
        <w:pStyle w:val="Odsekzoznamu"/>
        <w:numPr>
          <w:ilvl w:val="1"/>
          <w:numId w:val="51"/>
        </w:numPr>
        <w:spacing w:after="0" w:line="240" w:lineRule="auto"/>
        <w:ind w:left="576"/>
        <w:jc w:val="both"/>
        <w:rPr>
          <w:rFonts w:ascii="Arial" w:eastAsiaTheme="majorEastAsia" w:hAnsi="Arial" w:cs="Arial"/>
          <w:sz w:val="20"/>
          <w:szCs w:val="20"/>
        </w:rPr>
      </w:pPr>
      <w:r>
        <w:rPr>
          <w:rFonts w:ascii="Arial" w:hAnsi="Arial" w:cs="Arial"/>
          <w:sz w:val="20"/>
          <w:szCs w:val="20"/>
        </w:rPr>
        <w:t xml:space="preserve">Tohto prieskumu trhu sa môže zúčastniť len ten, kto spĺňa nižšie stanovené požiadavky pre preukázanie </w:t>
      </w:r>
      <w:r>
        <w:rPr>
          <w:rFonts w:ascii="Arial" w:eastAsia="Times New Roman" w:hAnsi="Arial" w:cs="Arial"/>
          <w:sz w:val="20"/>
          <w:szCs w:val="20"/>
          <w:shd w:val="clear" w:color="auto" w:fill="FFFFFF"/>
          <w:lang w:eastAsia="sk-SK"/>
        </w:rPr>
        <w:t>svojej technickej alebo odbornej spôsobilosti. Pre preukázanie splnenia uvedených podmienok predloží uchádzač v ponuke nasledovné doklady:</w:t>
      </w:r>
    </w:p>
    <w:p w:rsidR="00554EE1" w:rsidRDefault="00554EE1">
      <w:pPr>
        <w:pStyle w:val="Odsekzoznamu"/>
        <w:spacing w:line="240" w:lineRule="auto"/>
        <w:ind w:left="1134"/>
        <w:jc w:val="both"/>
        <w:rPr>
          <w:rFonts w:ascii="Arial" w:hAnsi="Arial" w:cs="Arial"/>
          <w:sz w:val="20"/>
          <w:szCs w:val="20"/>
          <w:shd w:val="clear" w:color="auto" w:fill="FFFFFF"/>
        </w:rPr>
      </w:pPr>
    </w:p>
    <w:p w:rsidR="00554EE1" w:rsidRDefault="003433E2">
      <w:pPr>
        <w:pStyle w:val="Odsekzoznamu"/>
        <w:numPr>
          <w:ilvl w:val="2"/>
          <w:numId w:val="51"/>
        </w:numPr>
        <w:spacing w:line="240" w:lineRule="auto"/>
        <w:ind w:left="1134" w:hanging="567"/>
        <w:jc w:val="both"/>
        <w:rPr>
          <w:rFonts w:ascii="Arial" w:hAnsi="Arial" w:cs="Arial"/>
          <w:sz w:val="20"/>
          <w:szCs w:val="20"/>
          <w:shd w:val="clear" w:color="auto" w:fill="FFFFFF"/>
        </w:rPr>
      </w:pPr>
      <w:r>
        <w:rPr>
          <w:rFonts w:ascii="Arial" w:hAnsi="Arial" w:cs="Arial"/>
          <w:sz w:val="20"/>
          <w:szCs w:val="20"/>
          <w:shd w:val="clear" w:color="auto" w:fill="FFFFFF"/>
        </w:rPr>
        <w:t xml:space="preserve">Zoznam dodávok tovaru za predchádzajúce tri roky od vyhlásenia tohto prieskumu trhu s uvedením cien, lehôt dodania a odberateľov; </w:t>
      </w:r>
    </w:p>
    <w:p w:rsidR="00554EE1" w:rsidRDefault="003433E2">
      <w:pPr>
        <w:pStyle w:val="Nadpis3"/>
        <w:keepNext w:val="0"/>
        <w:keepLines w:val="0"/>
        <w:spacing w:after="120" w:line="240" w:lineRule="auto"/>
        <w:ind w:left="1224" w:hanging="90"/>
        <w:jc w:val="both"/>
        <w:rPr>
          <w:rFonts w:ascii="Arial" w:hAnsi="Arial" w:cs="Arial"/>
          <w:color w:val="auto"/>
          <w:szCs w:val="20"/>
        </w:rPr>
      </w:pPr>
      <w:r>
        <w:rPr>
          <w:rFonts w:ascii="Arial" w:hAnsi="Arial" w:cs="Arial"/>
          <w:color w:val="auto"/>
          <w:szCs w:val="20"/>
          <w:u w:val="single"/>
        </w:rPr>
        <w:t>Minimálna požadovaná úroveň štandardov pre predmet zákazky:</w:t>
      </w:r>
    </w:p>
    <w:p w:rsidR="00554EE1" w:rsidRDefault="003433E2">
      <w:pPr>
        <w:widowControl w:val="0"/>
        <w:spacing w:after="120" w:line="240" w:lineRule="auto"/>
        <w:ind w:left="1134"/>
        <w:jc w:val="both"/>
        <w:outlineLvl w:val="2"/>
        <w:rPr>
          <w:rFonts w:ascii="Arial" w:eastAsia="Times New Roman" w:hAnsi="Arial" w:cs="Arial"/>
          <w:sz w:val="20"/>
          <w:szCs w:val="20"/>
          <w:shd w:val="clear" w:color="auto" w:fill="FFFFFF"/>
          <w:lang w:eastAsia="sk-SK"/>
        </w:rPr>
      </w:pPr>
      <w:r>
        <w:rPr>
          <w:rFonts w:ascii="Arial" w:eastAsia="Times New Roman" w:hAnsi="Arial" w:cs="Arial"/>
          <w:sz w:val="20"/>
          <w:szCs w:val="20"/>
          <w:shd w:val="clear" w:color="auto" w:fill="FFFFFF"/>
          <w:lang w:eastAsia="sk-SK"/>
        </w:rPr>
        <w:t>Zo zoznamu dodávok tovaru musí vyplynúť, že celková hodnota dodaného tovaru rovnakého alebo podobného charakteru a zložitosti, ako je predmet zákazky za predchádzajúce tri roky od vyhlásenia Prieskumu trhu bola minimálne  470 000,- EUR bez DPH (slovom štyristosedemdesiattisíc eur).</w:t>
      </w:r>
    </w:p>
    <w:p w:rsidR="00554EE1" w:rsidRDefault="003433E2">
      <w:pPr>
        <w:widowControl w:val="0"/>
        <w:spacing w:after="120" w:line="240" w:lineRule="auto"/>
        <w:ind w:left="1134"/>
        <w:jc w:val="both"/>
        <w:outlineLvl w:val="2"/>
        <w:rPr>
          <w:rFonts w:ascii="Arial" w:eastAsia="Times New Roman" w:hAnsi="Arial" w:cs="Arial"/>
          <w:sz w:val="20"/>
          <w:szCs w:val="20"/>
          <w:shd w:val="clear" w:color="auto" w:fill="FFFFFF"/>
          <w:lang w:eastAsia="sk-SK"/>
        </w:rPr>
      </w:pPr>
      <w:r>
        <w:rPr>
          <w:rFonts w:ascii="Arial" w:eastAsia="Times New Roman" w:hAnsi="Arial" w:cs="Arial"/>
          <w:sz w:val="20"/>
          <w:szCs w:val="20"/>
          <w:shd w:val="clear" w:color="auto" w:fill="FFFFFF"/>
          <w:lang w:eastAsia="sk-SK"/>
        </w:rPr>
        <w:t>Za tovar rovnaký alebo podobného charakteru ako je predmet zákazky sa považujú priemyselné kompresory.</w:t>
      </w:r>
    </w:p>
    <w:p w:rsidR="00554EE1" w:rsidRDefault="003433E2">
      <w:pPr>
        <w:pStyle w:val="Odsekzoznamu"/>
        <w:numPr>
          <w:ilvl w:val="1"/>
          <w:numId w:val="51"/>
        </w:numPr>
        <w:spacing w:after="0" w:line="240" w:lineRule="auto"/>
        <w:ind w:left="576"/>
        <w:jc w:val="both"/>
        <w:rPr>
          <w:rFonts w:ascii="Arial" w:hAnsi="Arial" w:cs="Arial"/>
          <w:sz w:val="20"/>
          <w:szCs w:val="20"/>
        </w:rPr>
      </w:pPr>
      <w:r>
        <w:rPr>
          <w:rFonts w:ascii="Arial" w:eastAsia="Times New Roman" w:hAnsi="Arial" w:cs="Arial"/>
          <w:sz w:val="20"/>
          <w:szCs w:val="20"/>
          <w:shd w:val="clear" w:color="auto" w:fill="FFFFFF"/>
          <w:lang w:eastAsia="sk-SK"/>
        </w:rPr>
        <w:t xml:space="preserve">V </w:t>
      </w:r>
      <w:r>
        <w:rPr>
          <w:rFonts w:ascii="Arial" w:hAnsi="Arial" w:cs="Arial"/>
          <w:sz w:val="20"/>
          <w:szCs w:val="20"/>
        </w:rPr>
        <w:t>prípade</w:t>
      </w:r>
      <w:r>
        <w:rPr>
          <w:rFonts w:ascii="Arial" w:eastAsia="Times New Roman" w:hAnsi="Arial" w:cs="Arial"/>
          <w:sz w:val="20"/>
          <w:szCs w:val="20"/>
          <w:shd w:val="clear" w:color="auto" w:fill="FFFFFF"/>
          <w:lang w:eastAsia="sk-SK"/>
        </w:rPr>
        <w:t xml:space="preserve"> uvedenia hodnôt v inej mene ako v EUR, je nutné okrem inej meny uviesť aj hodnotu v EUR prepočítanú </w:t>
      </w:r>
      <w:r>
        <w:rPr>
          <w:rFonts w:ascii="Arial" w:hAnsi="Arial" w:cs="Arial"/>
          <w:sz w:val="20"/>
          <w:szCs w:val="20"/>
        </w:rPr>
        <w:t>kurzom</w:t>
      </w:r>
      <w:r>
        <w:rPr>
          <w:rFonts w:ascii="Arial" w:eastAsia="Times New Roman" w:hAnsi="Arial" w:cs="Arial"/>
          <w:sz w:val="20"/>
          <w:szCs w:val="20"/>
          <w:shd w:val="clear" w:color="auto" w:fill="FFFFFF"/>
          <w:lang w:eastAsia="sk-SK"/>
        </w:rPr>
        <w:t xml:space="preserve"> zverejnenom v kurzovom lístku Národnej banky Slovenska ku dňu Vyhlásenia Prieskumu trhu.</w:t>
      </w:r>
    </w:p>
    <w:p w:rsidR="00554EE1" w:rsidRDefault="00554EE1">
      <w:pPr>
        <w:pStyle w:val="Odsekzoznamu"/>
        <w:spacing w:after="0" w:line="240" w:lineRule="auto"/>
        <w:ind w:left="576"/>
        <w:jc w:val="both"/>
        <w:rPr>
          <w:rFonts w:ascii="Arial" w:hAnsi="Arial" w:cs="Arial"/>
          <w:sz w:val="20"/>
          <w:szCs w:val="20"/>
        </w:rPr>
      </w:pPr>
    </w:p>
    <w:p w:rsidR="00554EE1" w:rsidRDefault="003433E2">
      <w:pPr>
        <w:pStyle w:val="Odsekzoznamu"/>
        <w:numPr>
          <w:ilvl w:val="1"/>
          <w:numId w:val="51"/>
        </w:numPr>
        <w:spacing w:after="0" w:line="240" w:lineRule="auto"/>
        <w:ind w:left="576"/>
        <w:jc w:val="both"/>
        <w:rPr>
          <w:rFonts w:ascii="Arial" w:hAnsi="Arial" w:cs="Arial"/>
          <w:sz w:val="20"/>
          <w:szCs w:val="20"/>
        </w:rPr>
      </w:pPr>
      <w:r>
        <w:rPr>
          <w:rFonts w:ascii="Arial" w:hAnsi="Arial" w:cs="Arial"/>
          <w:sz w:val="20"/>
          <w:szCs w:val="20"/>
        </w:rPr>
        <w:t>Doklady na preukázanie splnenia podmienky účasti technickej alebo odbornej spôsobilosti možno predbežne nahradiť aj čestným vyhlásením, ktorého vzor tvorí Prílohu č. 6 tejto výzvy, pričom požadované doklady preukazujúce splnenie podmienky účasti doplní úspešný uchádzač po vyhodnotení ponúk do piatich pracovných dní odo dňa doručenia žiadosti, ak Vyhlasovateľ neurčí dlhšiu lehotu.</w:t>
      </w:r>
    </w:p>
    <w:p w:rsidR="00554EE1" w:rsidRDefault="00554EE1">
      <w:pPr>
        <w:pStyle w:val="Odsekzoznamu"/>
        <w:spacing w:after="0" w:line="240" w:lineRule="auto"/>
        <w:ind w:left="860"/>
        <w:jc w:val="both"/>
        <w:rPr>
          <w:rFonts w:ascii="Arial" w:hAnsi="Arial" w:cs="Arial"/>
          <w:b/>
          <w:sz w:val="20"/>
          <w:szCs w:val="20"/>
          <w:u w:val="single"/>
          <w:shd w:val="clear" w:color="auto" w:fill="FFFFFF"/>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554EE1">
      <w:pPr>
        <w:spacing w:after="0" w:line="240" w:lineRule="auto"/>
        <w:rPr>
          <w:rFonts w:ascii="Arial" w:hAnsi="Arial" w:cs="Arial"/>
          <w:b/>
          <w:sz w:val="20"/>
          <w:szCs w:val="20"/>
        </w:rPr>
      </w:pPr>
    </w:p>
    <w:p w:rsidR="00554EE1" w:rsidRDefault="003433E2">
      <w:pPr>
        <w:spacing w:after="160" w:line="259" w:lineRule="auto"/>
        <w:rPr>
          <w:rFonts w:ascii="Arial" w:hAnsi="Arial" w:cs="Arial"/>
          <w:b/>
          <w:sz w:val="20"/>
          <w:szCs w:val="20"/>
        </w:rPr>
      </w:pPr>
      <w:r>
        <w:rPr>
          <w:rFonts w:ascii="Arial" w:hAnsi="Arial" w:cs="Arial"/>
          <w:b/>
          <w:sz w:val="20"/>
          <w:szCs w:val="20"/>
        </w:rPr>
        <w:br w:type="page"/>
      </w:r>
    </w:p>
    <w:p w:rsidR="00554EE1" w:rsidRDefault="003433E2">
      <w:pPr>
        <w:spacing w:after="160" w:line="259" w:lineRule="auto"/>
        <w:rPr>
          <w:rFonts w:ascii="Arial" w:hAnsi="Arial" w:cs="Arial"/>
          <w:b/>
          <w:sz w:val="20"/>
          <w:szCs w:val="20"/>
        </w:rPr>
      </w:pPr>
      <w:r>
        <w:rPr>
          <w:rFonts w:ascii="Arial" w:hAnsi="Arial" w:cs="Arial"/>
          <w:b/>
          <w:sz w:val="20"/>
          <w:szCs w:val="20"/>
        </w:rPr>
        <w:t>PRÍLOHA č. 4</w:t>
      </w:r>
    </w:p>
    <w:p w:rsidR="00554EE1" w:rsidRDefault="00554EE1">
      <w:pPr>
        <w:spacing w:after="0" w:line="240" w:lineRule="auto"/>
        <w:rPr>
          <w:rFonts w:ascii="Arial" w:hAnsi="Arial" w:cs="Arial"/>
          <w:b/>
          <w:sz w:val="20"/>
          <w:szCs w:val="20"/>
        </w:rPr>
      </w:pPr>
    </w:p>
    <w:p w:rsidR="00554EE1" w:rsidRDefault="003433E2">
      <w:pPr>
        <w:spacing w:after="0" w:line="240" w:lineRule="auto"/>
        <w:jc w:val="center"/>
        <w:rPr>
          <w:rFonts w:ascii="Arial" w:hAnsi="Arial" w:cs="Arial"/>
          <w:b/>
          <w:caps/>
          <w:sz w:val="20"/>
          <w:szCs w:val="20"/>
        </w:rPr>
      </w:pPr>
      <w:r>
        <w:rPr>
          <w:rFonts w:ascii="Arial" w:hAnsi="Arial" w:cs="Arial"/>
          <w:b/>
          <w:caps/>
          <w:sz w:val="20"/>
          <w:szCs w:val="20"/>
        </w:rPr>
        <w:t>Obchodné podmienky</w:t>
      </w:r>
    </w:p>
    <w:p w:rsidR="00554EE1" w:rsidRDefault="00554EE1">
      <w:pPr>
        <w:spacing w:after="0" w:line="240" w:lineRule="auto"/>
        <w:jc w:val="center"/>
        <w:rPr>
          <w:rFonts w:ascii="Arial" w:eastAsia="Times New Roman" w:hAnsi="Arial" w:cs="Arial"/>
          <w:bCs/>
          <w:color w:val="000000"/>
          <w:sz w:val="20"/>
          <w:szCs w:val="20"/>
          <w:lang w:eastAsia="sk-SK"/>
        </w:rPr>
      </w:pPr>
    </w:p>
    <w:p w:rsidR="00554EE1" w:rsidRDefault="003433E2">
      <w:pPr>
        <w:pStyle w:val="Odsekzoznamu"/>
        <w:numPr>
          <w:ilvl w:val="0"/>
          <w:numId w:val="14"/>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Podmienky uzavretia zmluvy</w:t>
      </w:r>
    </w:p>
    <w:p w:rsidR="00554EE1" w:rsidRDefault="003433E2">
      <w:pPr>
        <w:pStyle w:val="Odsekzoznamu"/>
        <w:numPr>
          <w:ilvl w:val="1"/>
          <w:numId w:val="14"/>
        </w:numPr>
        <w:spacing w:before="240" w:after="240" w:line="240" w:lineRule="auto"/>
        <w:ind w:left="567" w:hanging="567"/>
        <w:contextualSpacing w:val="0"/>
        <w:jc w:val="both"/>
        <w:rPr>
          <w:rFonts w:ascii="Arial" w:eastAsia="Times New Roman" w:hAnsi="Arial" w:cs="Arial"/>
          <w:sz w:val="20"/>
          <w:szCs w:val="20"/>
          <w:lang w:eastAsia="cs-CZ"/>
        </w:rPr>
      </w:pPr>
      <w:r>
        <w:rPr>
          <w:rFonts w:ascii="Arial" w:eastAsia="Times New Roman" w:hAnsi="Arial" w:cs="Arial"/>
          <w:sz w:val="20"/>
          <w:szCs w:val="20"/>
          <w:lang w:eastAsia="cs-CZ"/>
        </w:rPr>
        <w:t>S úspešným uchádzačom bude uzavretá Zmluva o dielo podľa § 536 a nasl. zákona č. 513/1991 Zb. Obchodný zákonník v platnom znení (ďalej aj ako „</w:t>
      </w:r>
      <w:r>
        <w:rPr>
          <w:rFonts w:ascii="Arial" w:eastAsia="Times New Roman" w:hAnsi="Arial" w:cs="Arial"/>
          <w:b/>
          <w:sz w:val="20"/>
          <w:szCs w:val="20"/>
          <w:lang w:eastAsia="cs-CZ"/>
        </w:rPr>
        <w:t>Zmluva</w:t>
      </w:r>
      <w:r>
        <w:rPr>
          <w:rFonts w:ascii="Arial" w:eastAsia="Times New Roman" w:hAnsi="Arial" w:cs="Arial"/>
          <w:sz w:val="20"/>
          <w:szCs w:val="20"/>
          <w:lang w:eastAsia="cs-CZ"/>
        </w:rPr>
        <w:t>“).</w:t>
      </w:r>
    </w:p>
    <w:p w:rsidR="00554EE1" w:rsidRDefault="003433E2">
      <w:pPr>
        <w:pStyle w:val="Odsekzoznamu"/>
        <w:numPr>
          <w:ilvl w:val="1"/>
          <w:numId w:val="14"/>
        </w:numPr>
        <w:spacing w:before="240" w:after="240" w:line="240" w:lineRule="auto"/>
        <w:ind w:left="567" w:hanging="567"/>
        <w:contextualSpacing w:val="0"/>
        <w:jc w:val="both"/>
        <w:rPr>
          <w:rFonts w:ascii="Arial" w:eastAsia="Times New Roman" w:hAnsi="Arial" w:cs="Arial"/>
          <w:sz w:val="20"/>
          <w:szCs w:val="20"/>
          <w:lang w:eastAsia="cs-CZ"/>
        </w:rPr>
      </w:pPr>
      <w:r>
        <w:rPr>
          <w:rFonts w:ascii="Arial" w:eastAsia="Times New Roman" w:hAnsi="Arial" w:cs="Arial"/>
          <w:sz w:val="20"/>
          <w:szCs w:val="20"/>
          <w:lang w:eastAsia="cs-CZ"/>
        </w:rPr>
        <w:t xml:space="preserve">Uchádzač predloží v ponuke návrh Zmluvy vypracovaný v súlade s nižšie uvedeným vzorom a ďalšími podmienkami stanovenými v tejto výzve. Uchádzač môže do návrhu Zmluvy oproti vzoru doplniť iba údaje označené na doplnenie uchádzačom. Ak uchádzač predloží návrh Zmluvy, ktorým nebude rešpektovať podmienky stanovené v tejto výzve, bude jeho ponuka z prieskumu trhu vylúčená. Uchádzač bude písomne upovedomený o vylúčení jeho ponuky z prieskumu trhu. </w:t>
      </w:r>
    </w:p>
    <w:p w:rsidR="00554EE1" w:rsidRDefault="003433E2">
      <w:pPr>
        <w:pStyle w:val="Odsekzoznamu"/>
        <w:numPr>
          <w:ilvl w:val="0"/>
          <w:numId w:val="14"/>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Vzor Zmluvy</w:t>
      </w:r>
    </w:p>
    <w:p w:rsidR="00554EE1" w:rsidRDefault="003433E2">
      <w:pPr>
        <w:keepNext/>
        <w:keepLines/>
        <w:spacing w:line="240" w:lineRule="auto"/>
        <w:ind w:left="360"/>
        <w:jc w:val="center"/>
        <w:rPr>
          <w:rFonts w:ascii="Arial" w:hAnsi="Arial" w:cs="Arial"/>
          <w:b/>
          <w:bCs/>
          <w:sz w:val="20"/>
          <w:szCs w:val="20"/>
        </w:rPr>
      </w:pPr>
      <w:r>
        <w:rPr>
          <w:rFonts w:ascii="Arial" w:hAnsi="Arial" w:cs="Arial"/>
          <w:b/>
          <w:bCs/>
          <w:sz w:val="20"/>
          <w:szCs w:val="20"/>
        </w:rPr>
        <w:t>Zmluva o dielo</w:t>
      </w:r>
    </w:p>
    <w:p w:rsidR="00554EE1" w:rsidRDefault="003433E2">
      <w:pPr>
        <w:keepNext/>
        <w:keepLines/>
        <w:spacing w:line="240" w:lineRule="auto"/>
        <w:ind w:left="360"/>
        <w:jc w:val="center"/>
        <w:rPr>
          <w:rFonts w:ascii="Arial" w:hAnsi="Arial" w:cs="Arial"/>
          <w:sz w:val="20"/>
          <w:szCs w:val="20"/>
        </w:rPr>
      </w:pPr>
      <w:r>
        <w:rPr>
          <w:rFonts w:ascii="Arial" w:hAnsi="Arial" w:cs="Arial"/>
          <w:bCs/>
          <w:sz w:val="20"/>
          <w:szCs w:val="20"/>
          <w:highlight w:val="lightGray"/>
        </w:rPr>
        <w:t xml:space="preserve">č. </w:t>
      </w:r>
      <w:r>
        <w:rPr>
          <w:rFonts w:ascii="Arial" w:hAnsi="Arial" w:cs="Arial"/>
          <w:sz w:val="20"/>
          <w:szCs w:val="20"/>
          <w:highlight w:val="lightGray"/>
        </w:rPr>
        <w:t>[●]</w:t>
      </w:r>
    </w:p>
    <w:p w:rsidR="00554EE1" w:rsidRDefault="003433E2">
      <w:pPr>
        <w:keepNext/>
        <w:keepLines/>
        <w:spacing w:line="240" w:lineRule="auto"/>
        <w:ind w:left="360"/>
        <w:jc w:val="center"/>
        <w:rPr>
          <w:rFonts w:ascii="Arial" w:hAnsi="Arial" w:cs="Arial"/>
          <w:b/>
          <w:bCs/>
          <w:sz w:val="20"/>
          <w:szCs w:val="20"/>
        </w:rPr>
      </w:pPr>
      <w:r>
        <w:rPr>
          <w:rFonts w:ascii="Arial" w:hAnsi="Arial" w:cs="Arial"/>
          <w:bCs/>
          <w:sz w:val="20"/>
          <w:szCs w:val="20"/>
        </w:rPr>
        <w:t>uzatvorená podľa ustanovenia § 536 a nasl. zákona č. 513/1991 Zb., Obchodný zákonník v platnom znení (ďalej tiež len „</w:t>
      </w:r>
      <w:r>
        <w:rPr>
          <w:rFonts w:ascii="Arial" w:hAnsi="Arial" w:cs="Arial"/>
          <w:b/>
          <w:bCs/>
          <w:sz w:val="20"/>
          <w:szCs w:val="20"/>
        </w:rPr>
        <w:t>Zmluva</w:t>
      </w:r>
      <w:r>
        <w:rPr>
          <w:rFonts w:ascii="Arial" w:hAnsi="Arial" w:cs="Arial"/>
          <w:bCs/>
          <w:sz w:val="20"/>
          <w:szCs w:val="20"/>
        </w:rPr>
        <w:t>“),</w:t>
      </w:r>
    </w:p>
    <w:p w:rsidR="00554EE1" w:rsidRDefault="003433E2">
      <w:pPr>
        <w:keepNext/>
        <w:keepLines/>
        <w:spacing w:line="240" w:lineRule="auto"/>
        <w:ind w:left="360"/>
        <w:jc w:val="center"/>
        <w:rPr>
          <w:rFonts w:ascii="Arial" w:hAnsi="Arial" w:cs="Arial"/>
          <w:bCs/>
          <w:sz w:val="20"/>
          <w:szCs w:val="20"/>
        </w:rPr>
      </w:pPr>
      <w:r>
        <w:rPr>
          <w:rFonts w:ascii="Arial" w:hAnsi="Arial" w:cs="Arial"/>
          <w:bCs/>
          <w:sz w:val="20"/>
          <w:szCs w:val="20"/>
        </w:rPr>
        <w:t>medzi zmluvnými stranami</w:t>
      </w:r>
    </w:p>
    <w:p w:rsidR="00554EE1" w:rsidRDefault="003433E2">
      <w:pPr>
        <w:spacing w:line="240" w:lineRule="auto"/>
        <w:rPr>
          <w:rFonts w:ascii="Arial" w:hAnsi="Arial" w:cs="Arial"/>
          <w:b/>
          <w:color w:val="000000"/>
          <w:sz w:val="20"/>
          <w:szCs w:val="20"/>
        </w:rPr>
      </w:pPr>
      <w:r>
        <w:rPr>
          <w:rFonts w:ascii="Arial" w:hAnsi="Arial" w:cs="Arial"/>
          <w:b/>
          <w:color w:val="000000"/>
          <w:sz w:val="20"/>
          <w:szCs w:val="20"/>
        </w:rPr>
        <w:t>Objednávateľ:</w:t>
      </w:r>
      <w:r>
        <w:rPr>
          <w:rFonts w:ascii="Arial" w:hAnsi="Arial" w:cs="Arial"/>
          <w:b/>
          <w:color w:val="000000"/>
          <w:sz w:val="20"/>
          <w:szCs w:val="20"/>
        </w:rPr>
        <w:tab/>
      </w:r>
      <w:r>
        <w:rPr>
          <w:rFonts w:ascii="Arial" w:hAnsi="Arial" w:cs="Arial"/>
          <w:b/>
          <w:color w:val="000000"/>
          <w:sz w:val="20"/>
          <w:szCs w:val="20"/>
        </w:rPr>
        <w:tab/>
      </w:r>
    </w:p>
    <w:p w:rsidR="00554EE1" w:rsidRDefault="003433E2">
      <w:pPr>
        <w:pStyle w:val="Zkladntext"/>
        <w:spacing w:after="0"/>
        <w:rPr>
          <w:rFonts w:ascii="Arial" w:hAnsi="Arial" w:cs="Arial"/>
          <w:sz w:val="20"/>
          <w:szCs w:val="20"/>
        </w:rPr>
      </w:pPr>
      <w:r>
        <w:rPr>
          <w:rFonts w:ascii="Arial" w:hAnsi="Arial" w:cs="Arial"/>
          <w:sz w:val="20"/>
          <w:szCs w:val="20"/>
        </w:rPr>
        <w:t>Obchodné meno:</w:t>
      </w:r>
      <w:r>
        <w:rPr>
          <w:rFonts w:ascii="Arial" w:hAnsi="Arial" w:cs="Arial"/>
          <w:sz w:val="20"/>
          <w:szCs w:val="20"/>
        </w:rPr>
        <w:tab/>
      </w:r>
      <w:r>
        <w:rPr>
          <w:rFonts w:ascii="Arial" w:hAnsi="Arial" w:cs="Arial"/>
          <w:b/>
          <w:sz w:val="20"/>
          <w:szCs w:val="20"/>
        </w:rPr>
        <w:t>Železiarne Podbrezová a.s. skrátene ŽP a.s.</w:t>
      </w:r>
    </w:p>
    <w:p w:rsidR="00554EE1" w:rsidRDefault="003433E2">
      <w:pPr>
        <w:pStyle w:val="Zkladntext"/>
        <w:spacing w:after="0"/>
        <w:rPr>
          <w:rFonts w:ascii="Arial" w:hAnsi="Arial" w:cs="Arial"/>
          <w:sz w:val="20"/>
          <w:szCs w:val="20"/>
        </w:rPr>
      </w:pPr>
      <w:r>
        <w:rPr>
          <w:rFonts w:ascii="Arial" w:hAnsi="Arial" w:cs="Arial"/>
          <w:sz w:val="20"/>
          <w:szCs w:val="20"/>
        </w:rPr>
        <w:t>Sídlo:</w:t>
      </w:r>
      <w:r>
        <w:rPr>
          <w:rFonts w:ascii="Arial" w:hAnsi="Arial" w:cs="Arial"/>
          <w:sz w:val="20"/>
          <w:szCs w:val="20"/>
        </w:rPr>
        <w:tab/>
      </w:r>
      <w:r>
        <w:rPr>
          <w:rFonts w:ascii="Arial" w:hAnsi="Arial" w:cs="Arial"/>
          <w:sz w:val="20"/>
          <w:szCs w:val="20"/>
        </w:rPr>
        <w:tab/>
      </w:r>
      <w:r>
        <w:rPr>
          <w:rFonts w:ascii="Arial" w:hAnsi="Arial" w:cs="Arial"/>
          <w:sz w:val="20"/>
          <w:szCs w:val="20"/>
        </w:rPr>
        <w:tab/>
        <w:t>Kolkáreň 35, 976 81 Podbrezová</w:t>
      </w:r>
    </w:p>
    <w:p w:rsidR="00554EE1" w:rsidRDefault="003433E2">
      <w:pPr>
        <w:pStyle w:val="Zkladntext"/>
        <w:spacing w:after="0"/>
        <w:rPr>
          <w:rFonts w:ascii="Arial" w:hAnsi="Arial" w:cs="Arial"/>
          <w:sz w:val="20"/>
          <w:szCs w:val="20"/>
        </w:rPr>
      </w:pPr>
      <w:r>
        <w:rPr>
          <w:rFonts w:ascii="Arial" w:hAnsi="Arial" w:cs="Arial"/>
          <w:sz w:val="20"/>
          <w:szCs w:val="20"/>
        </w:rPr>
        <w:t xml:space="preserve">IČO: </w:t>
      </w:r>
      <w:r>
        <w:rPr>
          <w:rFonts w:ascii="Arial" w:hAnsi="Arial" w:cs="Arial"/>
          <w:sz w:val="20"/>
          <w:szCs w:val="20"/>
        </w:rPr>
        <w:tab/>
      </w:r>
      <w:r>
        <w:rPr>
          <w:rFonts w:ascii="Arial" w:hAnsi="Arial" w:cs="Arial"/>
          <w:sz w:val="20"/>
          <w:szCs w:val="20"/>
        </w:rPr>
        <w:tab/>
      </w:r>
      <w:r>
        <w:rPr>
          <w:rFonts w:ascii="Arial" w:hAnsi="Arial" w:cs="Arial"/>
          <w:sz w:val="20"/>
          <w:szCs w:val="20"/>
        </w:rPr>
        <w:tab/>
        <w:t>31 562 141</w:t>
      </w:r>
    </w:p>
    <w:p w:rsidR="00554EE1" w:rsidRDefault="003433E2">
      <w:pPr>
        <w:pStyle w:val="Zkladntext"/>
        <w:spacing w:after="0"/>
        <w:rPr>
          <w:rFonts w:ascii="Arial" w:hAnsi="Arial" w:cs="Arial"/>
          <w:sz w:val="20"/>
          <w:szCs w:val="20"/>
        </w:rPr>
      </w:pPr>
      <w:r>
        <w:rPr>
          <w:rFonts w:ascii="Arial" w:hAnsi="Arial" w:cs="Arial"/>
          <w:sz w:val="20"/>
          <w:szCs w:val="20"/>
        </w:rPr>
        <w:t>DIČ:</w:t>
      </w:r>
      <w:r>
        <w:rPr>
          <w:rFonts w:ascii="Arial" w:hAnsi="Arial" w:cs="Arial"/>
          <w:sz w:val="20"/>
          <w:szCs w:val="20"/>
        </w:rPr>
        <w:tab/>
      </w:r>
      <w:r>
        <w:rPr>
          <w:rFonts w:ascii="Arial" w:hAnsi="Arial" w:cs="Arial"/>
          <w:sz w:val="20"/>
          <w:szCs w:val="20"/>
        </w:rPr>
        <w:tab/>
      </w:r>
      <w:r>
        <w:rPr>
          <w:rFonts w:ascii="Arial" w:hAnsi="Arial" w:cs="Arial"/>
          <w:sz w:val="20"/>
          <w:szCs w:val="20"/>
        </w:rPr>
        <w:tab/>
        <w:t>2020458704</w:t>
      </w:r>
    </w:p>
    <w:p w:rsidR="00554EE1" w:rsidRDefault="003433E2">
      <w:pPr>
        <w:spacing w:line="240" w:lineRule="auto"/>
        <w:rPr>
          <w:rFonts w:ascii="Arial" w:hAnsi="Arial" w:cs="Arial"/>
          <w:sz w:val="20"/>
          <w:szCs w:val="20"/>
        </w:rPr>
      </w:pPr>
      <w:r>
        <w:rPr>
          <w:rFonts w:ascii="Arial" w:hAnsi="Arial" w:cs="Arial"/>
          <w:sz w:val="20"/>
          <w:szCs w:val="20"/>
        </w:rPr>
        <w:t xml:space="preserve">IČ DPH:   </w:t>
      </w:r>
      <w:r>
        <w:rPr>
          <w:rFonts w:ascii="Arial" w:hAnsi="Arial" w:cs="Arial"/>
          <w:sz w:val="20"/>
          <w:szCs w:val="20"/>
        </w:rPr>
        <w:tab/>
      </w:r>
      <w:r>
        <w:rPr>
          <w:rFonts w:ascii="Arial" w:hAnsi="Arial" w:cs="Arial"/>
          <w:sz w:val="20"/>
          <w:szCs w:val="20"/>
        </w:rPr>
        <w:tab/>
        <w:t>SK2020458704</w:t>
      </w:r>
    </w:p>
    <w:p w:rsidR="00554EE1" w:rsidRDefault="003433E2">
      <w:pPr>
        <w:spacing w:line="240" w:lineRule="auto"/>
        <w:ind w:left="2124"/>
        <w:rPr>
          <w:rFonts w:ascii="Arial" w:hAnsi="Arial" w:cs="Arial"/>
          <w:sz w:val="20"/>
          <w:szCs w:val="20"/>
        </w:rPr>
      </w:pPr>
      <w:r>
        <w:rPr>
          <w:rFonts w:ascii="Arial" w:hAnsi="Arial" w:cs="Arial"/>
          <w:sz w:val="20"/>
          <w:szCs w:val="20"/>
        </w:rPr>
        <w:t>spoločnosť zapísaná v Obchodnom registri Okresného súdu Banská Bystrica, Oddiel Sa, vložka číslo: 69/S</w:t>
      </w:r>
    </w:p>
    <w:p w:rsidR="00554EE1" w:rsidRDefault="003433E2">
      <w:pPr>
        <w:spacing w:after="0" w:line="240" w:lineRule="auto"/>
        <w:rPr>
          <w:rFonts w:ascii="Arial" w:hAnsi="Arial" w:cs="Arial"/>
          <w:sz w:val="20"/>
          <w:szCs w:val="20"/>
        </w:rPr>
      </w:pPr>
      <w:r>
        <w:rPr>
          <w:rFonts w:ascii="Arial" w:hAnsi="Arial" w:cs="Arial"/>
          <w:sz w:val="20"/>
          <w:szCs w:val="20"/>
        </w:rPr>
        <w:t>Bankové spojenie:</w:t>
      </w:r>
      <w:r>
        <w:rPr>
          <w:rFonts w:ascii="Arial" w:hAnsi="Arial" w:cs="Arial"/>
          <w:sz w:val="20"/>
          <w:szCs w:val="20"/>
        </w:rPr>
        <w:tab/>
      </w:r>
    </w:p>
    <w:p w:rsidR="00554EE1" w:rsidRDefault="003433E2">
      <w:pPr>
        <w:spacing w:after="0" w:line="240" w:lineRule="auto"/>
        <w:rPr>
          <w:rFonts w:ascii="Arial" w:hAnsi="Arial" w:cs="Arial"/>
          <w:sz w:val="20"/>
          <w:szCs w:val="20"/>
        </w:rPr>
      </w:pPr>
      <w:r>
        <w:rPr>
          <w:rFonts w:ascii="Arial" w:hAnsi="Arial" w:cs="Arial"/>
          <w:sz w:val="20"/>
          <w:szCs w:val="20"/>
        </w:rPr>
        <w:t xml:space="preserve">IBAN: </w:t>
      </w:r>
      <w:r>
        <w:rPr>
          <w:rFonts w:ascii="Arial" w:hAnsi="Arial" w:cs="Arial"/>
          <w:sz w:val="20"/>
          <w:szCs w:val="20"/>
        </w:rPr>
        <w:tab/>
      </w:r>
      <w:r>
        <w:rPr>
          <w:rFonts w:ascii="Arial" w:hAnsi="Arial" w:cs="Arial"/>
          <w:sz w:val="20"/>
          <w:szCs w:val="20"/>
        </w:rPr>
        <w:tab/>
      </w:r>
      <w:r>
        <w:rPr>
          <w:rFonts w:ascii="Arial" w:hAnsi="Arial" w:cs="Arial"/>
          <w:sz w:val="20"/>
          <w:szCs w:val="20"/>
        </w:rPr>
        <w:tab/>
      </w:r>
    </w:p>
    <w:p w:rsidR="00554EE1" w:rsidRDefault="003433E2">
      <w:pPr>
        <w:pStyle w:val="Zkladntext"/>
        <w:spacing w:after="0"/>
        <w:rPr>
          <w:rFonts w:ascii="Arial" w:hAnsi="Arial" w:cs="Arial"/>
          <w:sz w:val="20"/>
          <w:szCs w:val="20"/>
        </w:rPr>
      </w:pPr>
      <w:r>
        <w:rPr>
          <w:rFonts w:ascii="Arial" w:hAnsi="Arial" w:cs="Arial"/>
          <w:sz w:val="20"/>
          <w:szCs w:val="20"/>
        </w:rPr>
        <w:t>Zastúpený:</w:t>
      </w:r>
      <w:r>
        <w:rPr>
          <w:rFonts w:ascii="Arial" w:hAnsi="Arial" w:cs="Arial"/>
          <w:sz w:val="20"/>
          <w:szCs w:val="20"/>
        </w:rPr>
        <w:tab/>
      </w:r>
      <w:r>
        <w:rPr>
          <w:rFonts w:ascii="Arial" w:hAnsi="Arial" w:cs="Arial"/>
          <w:sz w:val="20"/>
          <w:szCs w:val="20"/>
        </w:rPr>
        <w:tab/>
        <w:t>Ing. Marian Kurčík – podpredseda predstavenstva a ekonomický riaditeľ</w:t>
      </w:r>
      <w:r>
        <w:rPr>
          <w:rFonts w:ascii="Arial" w:hAnsi="Arial" w:cs="Arial"/>
          <w:sz w:val="20"/>
          <w:szCs w:val="20"/>
        </w:rPr>
        <w:tab/>
      </w:r>
      <w:r>
        <w:rPr>
          <w:rFonts w:ascii="Arial" w:hAnsi="Arial" w:cs="Arial"/>
          <w:b/>
          <w:sz w:val="20"/>
          <w:szCs w:val="20"/>
        </w:rPr>
        <w:tab/>
      </w:r>
    </w:p>
    <w:p w:rsidR="00554EE1" w:rsidRDefault="003433E2">
      <w:pPr>
        <w:pStyle w:val="Zkladntext"/>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t>Ing. Milan Srnka, PhD. – člen predstavenstva a technický riaditeľ</w:t>
      </w:r>
    </w:p>
    <w:p w:rsidR="00554EE1" w:rsidRDefault="003433E2">
      <w:pPr>
        <w:pStyle w:val="Zkladntext"/>
        <w:rPr>
          <w:rFonts w:ascii="Arial" w:hAnsi="Arial" w:cs="Arial"/>
          <w:sz w:val="20"/>
          <w:szCs w:val="20"/>
        </w:rPr>
      </w:pPr>
      <w:r>
        <w:rPr>
          <w:rFonts w:ascii="Arial" w:hAnsi="Arial" w:cs="Arial"/>
          <w:sz w:val="20"/>
          <w:szCs w:val="20"/>
        </w:rPr>
        <w:t>a</w:t>
      </w:r>
    </w:p>
    <w:p w:rsidR="00554EE1" w:rsidRDefault="003433E2">
      <w:pPr>
        <w:pStyle w:val="Zarkazkladnhotextu2"/>
        <w:ind w:left="0"/>
        <w:rPr>
          <w:rFonts w:ascii="Arial" w:hAnsi="Arial" w:cs="Arial"/>
          <w:b/>
          <w:sz w:val="20"/>
          <w:szCs w:val="20"/>
        </w:rPr>
      </w:pPr>
      <w:r>
        <w:rPr>
          <w:rFonts w:ascii="Arial" w:hAnsi="Arial" w:cs="Arial"/>
          <w:b/>
          <w:sz w:val="20"/>
          <w:szCs w:val="20"/>
        </w:rPr>
        <w:t>Zhotoviteľ:</w:t>
      </w:r>
    </w:p>
    <w:p w:rsidR="00554EE1" w:rsidRDefault="003433E2">
      <w:pPr>
        <w:pStyle w:val="Zkladntext"/>
        <w:spacing w:after="0"/>
        <w:rPr>
          <w:rFonts w:ascii="Arial" w:hAnsi="Arial" w:cs="Arial"/>
          <w:sz w:val="20"/>
          <w:szCs w:val="20"/>
        </w:rPr>
      </w:pPr>
      <w:r>
        <w:rPr>
          <w:rFonts w:ascii="Arial" w:hAnsi="Arial" w:cs="Arial"/>
          <w:sz w:val="20"/>
          <w:szCs w:val="20"/>
        </w:rPr>
        <w:t>Obchodné meno:</w:t>
      </w:r>
      <w:r>
        <w:rPr>
          <w:rFonts w:ascii="Arial" w:hAnsi="Arial" w:cs="Arial"/>
          <w:sz w:val="20"/>
          <w:szCs w:val="20"/>
        </w:rPr>
        <w:tab/>
      </w:r>
      <w:r>
        <w:rPr>
          <w:rFonts w:ascii="Arial" w:hAnsi="Arial" w:cs="Arial"/>
          <w:sz w:val="20"/>
          <w:szCs w:val="20"/>
          <w:highlight w:val="lightGray"/>
        </w:rPr>
        <w:t>[●] [</w:t>
      </w:r>
      <w:r>
        <w:rPr>
          <w:rFonts w:ascii="Arial" w:hAnsi="Arial" w:cs="Arial"/>
          <w:b/>
          <w:i/>
          <w:sz w:val="20"/>
          <w:szCs w:val="20"/>
          <w:highlight w:val="lightGray"/>
        </w:rPr>
        <w:t>doplní úspešný uchádzač</w:t>
      </w:r>
      <w:r>
        <w:rPr>
          <w:rFonts w:ascii="Arial" w:hAnsi="Arial" w:cs="Arial"/>
          <w:sz w:val="20"/>
          <w:szCs w:val="20"/>
          <w:highlight w:val="lightGray"/>
        </w:rPr>
        <w:t>]</w:t>
      </w:r>
    </w:p>
    <w:p w:rsidR="00554EE1" w:rsidRDefault="003433E2">
      <w:pPr>
        <w:pStyle w:val="Zkladntext"/>
        <w:spacing w:after="0"/>
        <w:rPr>
          <w:rFonts w:ascii="Arial" w:hAnsi="Arial" w:cs="Arial"/>
          <w:sz w:val="20"/>
          <w:szCs w:val="20"/>
        </w:rPr>
      </w:pPr>
      <w:r>
        <w:rPr>
          <w:rFonts w:ascii="Arial" w:hAnsi="Arial" w:cs="Arial"/>
          <w:sz w:val="20"/>
          <w:szCs w:val="20"/>
        </w:rPr>
        <w:t>Sídlo:</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554EE1" w:rsidRDefault="003433E2">
      <w:pPr>
        <w:pStyle w:val="Zkladntext"/>
        <w:spacing w:after="0"/>
        <w:rPr>
          <w:rFonts w:ascii="Arial" w:hAnsi="Arial" w:cs="Arial"/>
          <w:sz w:val="20"/>
          <w:szCs w:val="20"/>
        </w:rPr>
      </w:pPr>
      <w:r>
        <w:rPr>
          <w:rFonts w:ascii="Arial" w:hAnsi="Arial" w:cs="Arial"/>
          <w:sz w:val="20"/>
          <w:szCs w:val="20"/>
        </w:rPr>
        <w:t xml:space="preserve">IČO: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554EE1" w:rsidRDefault="003433E2">
      <w:pPr>
        <w:pStyle w:val="Zkladntext"/>
        <w:spacing w:after="0"/>
        <w:rPr>
          <w:rFonts w:ascii="Arial" w:hAnsi="Arial" w:cs="Arial"/>
          <w:sz w:val="20"/>
          <w:szCs w:val="20"/>
        </w:rPr>
      </w:pPr>
      <w:r>
        <w:rPr>
          <w:rFonts w:ascii="Arial" w:hAnsi="Arial" w:cs="Arial"/>
          <w:sz w:val="20"/>
          <w:szCs w:val="20"/>
        </w:rPr>
        <w:t>DIČ:</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554EE1" w:rsidRDefault="003433E2">
      <w:pPr>
        <w:spacing w:line="240" w:lineRule="auto"/>
        <w:rPr>
          <w:rFonts w:ascii="Arial" w:hAnsi="Arial" w:cs="Arial"/>
          <w:sz w:val="20"/>
          <w:szCs w:val="20"/>
        </w:rPr>
      </w:pPr>
      <w:r>
        <w:rPr>
          <w:rFonts w:ascii="Arial" w:hAnsi="Arial" w:cs="Arial"/>
          <w:sz w:val="20"/>
          <w:szCs w:val="20"/>
        </w:rPr>
        <w:t xml:space="preserve">IČ DPH:   </w:t>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554EE1" w:rsidRDefault="003433E2">
      <w:pPr>
        <w:spacing w:line="240" w:lineRule="auto"/>
        <w:ind w:left="2124"/>
        <w:rPr>
          <w:rFonts w:ascii="Arial" w:hAnsi="Arial" w:cs="Arial"/>
          <w:sz w:val="20"/>
          <w:szCs w:val="20"/>
        </w:rPr>
      </w:pPr>
      <w:r>
        <w:rPr>
          <w:rFonts w:ascii="Arial" w:hAnsi="Arial" w:cs="Arial"/>
          <w:sz w:val="20"/>
          <w:szCs w:val="20"/>
        </w:rPr>
        <w:t xml:space="preserve">spoločnosť zapísaná v Obchodnom registri Okresného súdu </w:t>
      </w:r>
      <w:r>
        <w:rPr>
          <w:rFonts w:ascii="Arial" w:hAnsi="Arial" w:cs="Arial"/>
          <w:sz w:val="20"/>
          <w:szCs w:val="20"/>
          <w:highlight w:val="lightGray"/>
        </w:rPr>
        <w:t>[●]</w:t>
      </w:r>
      <w:r>
        <w:rPr>
          <w:rFonts w:ascii="Arial" w:hAnsi="Arial" w:cs="Arial"/>
          <w:sz w:val="20"/>
          <w:szCs w:val="20"/>
        </w:rPr>
        <w:t xml:space="preserve">, Oddiel </w:t>
      </w:r>
      <w:r>
        <w:rPr>
          <w:rFonts w:ascii="Arial" w:hAnsi="Arial" w:cs="Arial"/>
          <w:sz w:val="20"/>
          <w:szCs w:val="20"/>
          <w:highlight w:val="lightGray"/>
        </w:rPr>
        <w:t>[●]</w:t>
      </w:r>
      <w:r>
        <w:rPr>
          <w:rFonts w:ascii="Arial" w:hAnsi="Arial" w:cs="Arial"/>
          <w:sz w:val="20"/>
          <w:szCs w:val="20"/>
        </w:rPr>
        <w:t xml:space="preserve">, vložka číslo: </w:t>
      </w:r>
      <w:r>
        <w:rPr>
          <w:rFonts w:ascii="Arial" w:hAnsi="Arial" w:cs="Arial"/>
          <w:sz w:val="20"/>
          <w:szCs w:val="20"/>
          <w:highlight w:val="lightGray"/>
        </w:rPr>
        <w:t>[●][</w:t>
      </w:r>
      <w:r>
        <w:rPr>
          <w:rFonts w:ascii="Arial" w:hAnsi="Arial" w:cs="Arial"/>
          <w:i/>
          <w:sz w:val="20"/>
          <w:szCs w:val="20"/>
          <w:highlight w:val="lightGray"/>
        </w:rPr>
        <w:t>doplní úspešný uchádzač</w:t>
      </w:r>
      <w:r>
        <w:rPr>
          <w:rFonts w:ascii="Arial" w:hAnsi="Arial" w:cs="Arial"/>
          <w:sz w:val="20"/>
          <w:szCs w:val="20"/>
          <w:highlight w:val="lightGray"/>
        </w:rPr>
        <w:t>]</w:t>
      </w:r>
    </w:p>
    <w:p w:rsidR="00554EE1" w:rsidRDefault="003433E2">
      <w:pPr>
        <w:tabs>
          <w:tab w:val="left" w:pos="1843"/>
        </w:tabs>
        <w:spacing w:after="0" w:line="240" w:lineRule="auto"/>
        <w:rPr>
          <w:rFonts w:ascii="Arial" w:hAnsi="Arial" w:cs="Arial"/>
          <w:sz w:val="20"/>
          <w:szCs w:val="20"/>
        </w:rPr>
      </w:pPr>
      <w:r>
        <w:rPr>
          <w:rFonts w:ascii="Arial" w:hAnsi="Arial" w:cs="Arial"/>
          <w:sz w:val="20"/>
          <w:szCs w:val="20"/>
        </w:rPr>
        <w:t>Bankové spojenie:</w:t>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554EE1" w:rsidRDefault="003433E2">
      <w:pPr>
        <w:tabs>
          <w:tab w:val="left" w:pos="1843"/>
        </w:tabs>
        <w:spacing w:after="0" w:line="240" w:lineRule="auto"/>
        <w:rPr>
          <w:rFonts w:ascii="Arial" w:hAnsi="Arial" w:cs="Arial"/>
          <w:sz w:val="20"/>
          <w:szCs w:val="20"/>
        </w:rPr>
      </w:pPr>
      <w:r>
        <w:rPr>
          <w:rFonts w:ascii="Arial" w:hAnsi="Arial" w:cs="Arial"/>
          <w:sz w:val="20"/>
          <w:szCs w:val="20"/>
        </w:rPr>
        <w:t xml:space="preserve">IBAN: </w:t>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554EE1" w:rsidRDefault="003433E2">
      <w:pPr>
        <w:autoSpaceDE w:val="0"/>
        <w:autoSpaceDN w:val="0"/>
        <w:adjustRightInd w:val="0"/>
        <w:spacing w:after="0" w:line="240" w:lineRule="auto"/>
        <w:rPr>
          <w:rFonts w:ascii="Arial" w:hAnsi="Arial" w:cs="Arial"/>
          <w:sz w:val="20"/>
          <w:szCs w:val="20"/>
        </w:rPr>
      </w:pPr>
      <w:r>
        <w:rPr>
          <w:rFonts w:ascii="Arial" w:hAnsi="Arial" w:cs="Arial"/>
          <w:sz w:val="20"/>
          <w:szCs w:val="20"/>
        </w:rPr>
        <w:t>Zastúpený:</w:t>
      </w:r>
      <w:r>
        <w:rPr>
          <w:rFonts w:ascii="Arial" w:hAnsi="Arial" w:cs="Arial"/>
          <w:sz w:val="20"/>
          <w:szCs w:val="20"/>
        </w:rPr>
        <w:tab/>
      </w:r>
      <w:r>
        <w:rPr>
          <w:rFonts w:ascii="Arial" w:hAnsi="Arial" w:cs="Arial"/>
          <w:sz w:val="20"/>
          <w:szCs w:val="20"/>
        </w:rPr>
        <w:tab/>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p>
    <w:p w:rsidR="00554EE1" w:rsidRDefault="003433E2">
      <w:pPr>
        <w:spacing w:before="360" w:after="360" w:line="240" w:lineRule="auto"/>
        <w:jc w:val="center"/>
        <w:rPr>
          <w:rFonts w:ascii="Arial" w:hAnsi="Arial" w:cs="Arial"/>
          <w:b/>
          <w:color w:val="000000"/>
          <w:sz w:val="20"/>
          <w:szCs w:val="20"/>
        </w:rPr>
      </w:pPr>
      <w:r>
        <w:rPr>
          <w:rFonts w:ascii="Arial" w:hAnsi="Arial" w:cs="Arial"/>
          <w:b/>
          <w:color w:val="000000"/>
          <w:sz w:val="20"/>
          <w:szCs w:val="20"/>
        </w:rPr>
        <w:t>Preambula</w:t>
      </w:r>
    </w:p>
    <w:p w:rsidR="00554EE1" w:rsidRDefault="003433E2">
      <w:pPr>
        <w:spacing w:after="120" w:line="240" w:lineRule="auto"/>
        <w:jc w:val="both"/>
        <w:rPr>
          <w:rFonts w:ascii="Arial" w:hAnsi="Arial" w:cs="Arial"/>
          <w:color w:val="000000"/>
          <w:sz w:val="20"/>
          <w:szCs w:val="20"/>
        </w:rPr>
      </w:pPr>
      <w:r>
        <w:rPr>
          <w:rFonts w:ascii="Arial" w:hAnsi="Arial" w:cs="Arial"/>
          <w:color w:val="000000"/>
          <w:sz w:val="20"/>
          <w:szCs w:val="20"/>
        </w:rPr>
        <w:t xml:space="preserve">Táto Zmluva je výsledkom prieskumu trhu vyhláseného Objednávateľom </w:t>
      </w:r>
      <w:r>
        <w:rPr>
          <w:rFonts w:ascii="Arial" w:hAnsi="Arial" w:cs="Arial"/>
          <w:sz w:val="20"/>
          <w:szCs w:val="20"/>
        </w:rPr>
        <w:t>v súlade s Príručkou k procesu verejného obstarávania Operačného programu Kvalita životného prostredia pre oblasti podpory: Prioritná os 4 v gescii sprostredkovateľského orgánu SIEA, verzia 5.2 zo dňa 13.12.2019</w:t>
      </w:r>
      <w:r>
        <w:rPr>
          <w:rFonts w:ascii="Arial" w:hAnsi="Arial" w:cs="Arial"/>
          <w:color w:val="000000"/>
          <w:sz w:val="20"/>
          <w:szCs w:val="20"/>
        </w:rPr>
        <w:t xml:space="preserve">, na obstaranie zákazky s názvom </w:t>
      </w:r>
      <w:r>
        <w:rPr>
          <w:rFonts w:ascii="Arial" w:hAnsi="Arial" w:cs="Arial"/>
          <w:i/>
          <w:color w:val="000000"/>
          <w:sz w:val="20"/>
          <w:szCs w:val="20"/>
        </w:rPr>
        <w:t>„</w:t>
      </w:r>
      <w:r>
        <w:rPr>
          <w:rFonts w:ascii="Arial" w:hAnsi="Arial" w:cs="Arial"/>
          <w:sz w:val="20"/>
          <w:szCs w:val="20"/>
        </w:rPr>
        <w:t>Modernizácia výroby stlačeného vzduchu</w:t>
      </w:r>
      <w:r>
        <w:rPr>
          <w:rFonts w:ascii="Arial" w:hAnsi="Arial" w:cs="Arial"/>
          <w:i/>
          <w:color w:val="000000"/>
          <w:sz w:val="20"/>
          <w:szCs w:val="20"/>
        </w:rPr>
        <w:t>“</w:t>
      </w:r>
      <w:r>
        <w:rPr>
          <w:rFonts w:ascii="Arial" w:hAnsi="Arial" w:cs="Arial"/>
          <w:color w:val="000000"/>
          <w:sz w:val="20"/>
          <w:szCs w:val="20"/>
        </w:rPr>
        <w:t>.</w:t>
      </w:r>
    </w:p>
    <w:p w:rsidR="00554EE1" w:rsidRDefault="003433E2">
      <w:pPr>
        <w:spacing w:before="360" w:line="240" w:lineRule="auto"/>
        <w:jc w:val="both"/>
        <w:rPr>
          <w:rFonts w:ascii="Arial" w:hAnsi="Arial" w:cs="Arial"/>
          <w:color w:val="000000"/>
          <w:sz w:val="20"/>
          <w:szCs w:val="20"/>
        </w:rPr>
      </w:pPr>
      <w:r>
        <w:rPr>
          <w:rFonts w:ascii="Arial" w:hAnsi="Arial" w:cs="Arial"/>
          <w:color w:val="000000"/>
          <w:sz w:val="20"/>
          <w:szCs w:val="20"/>
        </w:rPr>
        <w:t xml:space="preserve">Predmet plnenia bude zo 45 % miery financovaný z nenávratného finančného príspevku poskytnutého Objednávateľovi </w:t>
      </w:r>
      <w:r>
        <w:rPr>
          <w:rFonts w:ascii="Arial" w:hAnsi="Arial" w:cs="Arial"/>
          <w:sz w:val="20"/>
          <w:szCs w:val="20"/>
        </w:rPr>
        <w:t>Ministerstvom životného prostredia Slovenskej republiky konajúcim v zastúpení Slovenskej inovačnej a energetickej agentúry</w:t>
      </w:r>
      <w:r>
        <w:rPr>
          <w:rFonts w:ascii="Arial" w:hAnsi="Arial" w:cs="Arial"/>
          <w:color w:val="000000"/>
          <w:sz w:val="20"/>
          <w:szCs w:val="20"/>
        </w:rPr>
        <w:t xml:space="preserve"> (ďalej každý aj ako „</w:t>
      </w:r>
      <w:r>
        <w:rPr>
          <w:rFonts w:ascii="Arial" w:hAnsi="Arial" w:cs="Arial"/>
          <w:b/>
          <w:color w:val="000000"/>
          <w:sz w:val="20"/>
          <w:szCs w:val="20"/>
        </w:rPr>
        <w:t>Poskytovateľ NFP</w:t>
      </w:r>
      <w:r>
        <w:rPr>
          <w:rFonts w:ascii="Arial" w:hAnsi="Arial" w:cs="Arial"/>
          <w:color w:val="000000"/>
          <w:sz w:val="20"/>
          <w:szCs w:val="20"/>
        </w:rPr>
        <w:t xml:space="preserve">“) </w:t>
      </w:r>
      <w:r>
        <w:rPr>
          <w:rFonts w:ascii="Arial" w:hAnsi="Arial" w:cs="Arial"/>
          <w:sz w:val="20"/>
          <w:szCs w:val="20"/>
        </w:rPr>
        <w:t xml:space="preserve">pre projekt </w:t>
      </w:r>
      <w:r>
        <w:rPr>
          <w:rFonts w:ascii="Arial" w:hAnsi="Arial" w:cs="Arial"/>
          <w:i/>
          <w:sz w:val="20"/>
          <w:szCs w:val="20"/>
        </w:rPr>
        <w:t>Zníženie energetickej náročnosti v ŽP a.s.</w:t>
      </w:r>
      <w:r>
        <w:rPr>
          <w:rFonts w:ascii="Arial" w:hAnsi="Arial" w:cs="Arial"/>
          <w:sz w:val="20"/>
          <w:szCs w:val="20"/>
        </w:rPr>
        <w:t xml:space="preserve"> v rámci Operačného programu Kvalita životného prostredia pre oblasti podpory: Prioritná os 4</w:t>
      </w:r>
      <w:r>
        <w:rPr>
          <w:rFonts w:ascii="Arial" w:hAnsi="Arial" w:cs="Arial"/>
          <w:color w:val="000000"/>
          <w:sz w:val="20"/>
          <w:szCs w:val="20"/>
        </w:rPr>
        <w:t xml:space="preserve"> a z vlastných zdrojov Objednávateľa.</w:t>
      </w:r>
    </w:p>
    <w:p w:rsidR="00554EE1" w:rsidRDefault="003433E2">
      <w:pPr>
        <w:spacing w:after="0" w:line="240" w:lineRule="auto"/>
        <w:jc w:val="both"/>
        <w:rPr>
          <w:rFonts w:ascii="Arial" w:hAnsi="Arial" w:cs="Arial"/>
          <w:color w:val="000000"/>
          <w:sz w:val="20"/>
          <w:szCs w:val="20"/>
        </w:rPr>
      </w:pPr>
      <w:r>
        <w:rPr>
          <w:rFonts w:ascii="Arial" w:hAnsi="Arial" w:cs="Arial"/>
          <w:color w:val="000000"/>
          <w:sz w:val="20"/>
          <w:szCs w:val="20"/>
        </w:rPr>
        <w:t>Objednávateľ je výlučným vlastníkom nehnuteľností evidovaných v katastrálnom území Valaská, obec Valaská, okres Brezno na liste vlastníctva č. 68 a to, o. i.:</w:t>
      </w:r>
    </w:p>
    <w:p w:rsidR="00554EE1" w:rsidRDefault="003433E2">
      <w:pPr>
        <w:pStyle w:val="Odsekzoznamu"/>
        <w:numPr>
          <w:ilvl w:val="0"/>
          <w:numId w:val="45"/>
        </w:numPr>
        <w:spacing w:after="0" w:line="240" w:lineRule="auto"/>
        <w:jc w:val="both"/>
        <w:rPr>
          <w:rFonts w:ascii="Arial" w:hAnsi="Arial" w:cs="Arial"/>
          <w:sz w:val="20"/>
          <w:szCs w:val="20"/>
        </w:rPr>
      </w:pPr>
      <w:r>
        <w:rPr>
          <w:rFonts w:ascii="Arial" w:hAnsi="Arial" w:cs="Arial"/>
          <w:sz w:val="20"/>
          <w:szCs w:val="20"/>
        </w:rPr>
        <w:t>pozemku na parc. č.1984/14, druh pozemku: Zastavaná plocha a nádvorie, o výmere 1471m</w:t>
      </w:r>
      <w:r>
        <w:rPr>
          <w:rFonts w:ascii="Arial" w:hAnsi="Arial" w:cs="Arial"/>
          <w:sz w:val="20"/>
          <w:szCs w:val="20"/>
          <w:vertAlign w:val="superscript"/>
        </w:rPr>
        <w:t>2</w:t>
      </w:r>
      <w:r>
        <w:rPr>
          <w:rFonts w:ascii="Arial" w:hAnsi="Arial" w:cs="Arial"/>
          <w:sz w:val="20"/>
          <w:szCs w:val="20"/>
        </w:rPr>
        <w:t xml:space="preserve">, </w:t>
      </w:r>
    </w:p>
    <w:p w:rsidR="00554EE1" w:rsidRDefault="003433E2">
      <w:pPr>
        <w:pStyle w:val="Odsekzoznamu"/>
        <w:numPr>
          <w:ilvl w:val="0"/>
          <w:numId w:val="45"/>
        </w:numPr>
        <w:spacing w:after="0" w:line="240" w:lineRule="auto"/>
        <w:jc w:val="both"/>
        <w:rPr>
          <w:rFonts w:ascii="Arial" w:hAnsi="Arial" w:cs="Arial"/>
          <w:sz w:val="20"/>
          <w:szCs w:val="20"/>
        </w:rPr>
      </w:pPr>
      <w:r>
        <w:rPr>
          <w:rFonts w:ascii="Arial" w:hAnsi="Arial" w:cs="Arial"/>
          <w:sz w:val="20"/>
          <w:szCs w:val="20"/>
        </w:rPr>
        <w:t xml:space="preserve">stavby na parc. 1984/14, druh stavby: Priemyselná budova. </w:t>
      </w:r>
    </w:p>
    <w:p w:rsidR="00554EE1" w:rsidRDefault="00554EE1">
      <w:pPr>
        <w:spacing w:after="0" w:line="240" w:lineRule="auto"/>
        <w:jc w:val="both"/>
        <w:rPr>
          <w:rFonts w:ascii="Arial" w:hAnsi="Arial" w:cs="Arial"/>
          <w:color w:val="000000"/>
          <w:sz w:val="20"/>
          <w:szCs w:val="20"/>
        </w:rPr>
      </w:pPr>
    </w:p>
    <w:p w:rsidR="00554EE1" w:rsidRDefault="003433E2">
      <w:pPr>
        <w:spacing w:after="0" w:line="240" w:lineRule="auto"/>
        <w:jc w:val="both"/>
        <w:rPr>
          <w:rFonts w:ascii="Arial" w:hAnsi="Arial" w:cs="Arial"/>
          <w:color w:val="000000"/>
          <w:sz w:val="20"/>
          <w:szCs w:val="20"/>
        </w:rPr>
      </w:pPr>
      <w:r>
        <w:rPr>
          <w:rFonts w:ascii="Arial" w:hAnsi="Arial" w:cs="Arial"/>
          <w:color w:val="000000"/>
          <w:sz w:val="20"/>
          <w:szCs w:val="20"/>
        </w:rPr>
        <w:t>Účelom uzatvorenia tejto Zmlu</w:t>
      </w:r>
      <w:r w:rsidR="00082BB5">
        <w:rPr>
          <w:rFonts w:ascii="Arial" w:hAnsi="Arial" w:cs="Arial"/>
          <w:color w:val="000000"/>
          <w:sz w:val="20"/>
          <w:szCs w:val="20"/>
        </w:rPr>
        <w:t>vy je úprava práv a povinností Z</w:t>
      </w:r>
      <w:r>
        <w:rPr>
          <w:rFonts w:ascii="Arial" w:hAnsi="Arial" w:cs="Arial"/>
          <w:color w:val="000000"/>
          <w:sz w:val="20"/>
          <w:szCs w:val="20"/>
        </w:rPr>
        <w:t>mluvných strán s cieľom riadnej a včasnej realizácie Diela.</w:t>
      </w: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I</w:t>
      </w:r>
    </w:p>
    <w:p w:rsidR="00554EE1" w:rsidRDefault="003433E2">
      <w:pPr>
        <w:spacing w:after="360" w:line="240" w:lineRule="auto"/>
        <w:jc w:val="center"/>
        <w:rPr>
          <w:rFonts w:ascii="Arial" w:hAnsi="Arial" w:cs="Arial"/>
          <w:b/>
          <w:sz w:val="20"/>
          <w:szCs w:val="20"/>
        </w:rPr>
      </w:pPr>
      <w:r>
        <w:rPr>
          <w:rFonts w:ascii="Arial" w:hAnsi="Arial" w:cs="Arial"/>
          <w:b/>
          <w:sz w:val="20"/>
          <w:szCs w:val="20"/>
        </w:rPr>
        <w:t>Všeobecné ustanovenia</w:t>
      </w:r>
    </w:p>
    <w:p w:rsidR="00554EE1" w:rsidRDefault="003433E2">
      <w:pPr>
        <w:pStyle w:val="Odsekzoznamu"/>
        <w:numPr>
          <w:ilvl w:val="1"/>
          <w:numId w:val="16"/>
        </w:numPr>
        <w:spacing w:after="120" w:line="240" w:lineRule="auto"/>
        <w:ind w:left="567" w:hanging="567"/>
        <w:contextualSpacing w:val="0"/>
        <w:jc w:val="both"/>
        <w:rPr>
          <w:rFonts w:ascii="Arial" w:hAnsi="Arial" w:cs="Arial"/>
          <w:sz w:val="20"/>
          <w:szCs w:val="20"/>
        </w:rPr>
      </w:pPr>
      <w:r>
        <w:rPr>
          <w:rFonts w:ascii="Arial" w:hAnsi="Arial" w:cs="Arial"/>
          <w:sz w:val="20"/>
          <w:szCs w:val="20"/>
        </w:rPr>
        <w:t>V tejto Zmluve budú mať nasledovné výrazy a slová napísané s veľkým začiatočným písmenom nižšie uvedený význam:</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„Dielo“</w:t>
      </w:r>
      <w:r>
        <w:rPr>
          <w:rFonts w:ascii="Arial" w:hAnsi="Arial" w:cs="Arial"/>
          <w:sz w:val="20"/>
          <w:szCs w:val="20"/>
        </w:rPr>
        <w:t xml:space="preserve"> znamená dielo, ktoré má byť Zhotoviteľom vykonané podľa tejto Zmluvy a Špecifikácie Diela.</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„Dokumentácia k Dielu“</w:t>
      </w:r>
      <w:r>
        <w:rPr>
          <w:rFonts w:ascii="Arial" w:hAnsi="Arial" w:cs="Arial"/>
          <w:sz w:val="20"/>
          <w:szCs w:val="20"/>
        </w:rPr>
        <w:t xml:space="preserve"> znamená (prípadné) výkresy, návrhy príručky, modely, projekty, počítačové programy (software) a akékoľvek iné dokumenty dodané Zhotoviteľom podľa Zmluvy. Bližšie je Dokumentácia k Dielu popísaná v bode 4.12 Zmluvy.</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„Funkčné skúšky“</w:t>
      </w:r>
      <w:r>
        <w:rPr>
          <w:rFonts w:ascii="Arial" w:hAnsi="Arial" w:cs="Arial"/>
          <w:sz w:val="20"/>
          <w:szCs w:val="20"/>
        </w:rPr>
        <w:t xml:space="preserve"> znamenajú skúšky podľa Článku VIII.</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„Harmonogram prác“ </w:t>
      </w:r>
      <w:r>
        <w:rPr>
          <w:rFonts w:ascii="Arial" w:hAnsi="Arial" w:cs="Arial"/>
          <w:sz w:val="20"/>
          <w:szCs w:val="20"/>
        </w:rPr>
        <w:t>znamená harmonogram prác vypracovaný a odovzdaný Zhotoviteľom podľa bodu 5.5 tejto Zmluvy. Po odovzdaní Harmonogramu prác sa tento stane Prílohou č. 5 Zmluvy.</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„Lehota plnenia“</w:t>
      </w:r>
      <w:r>
        <w:rPr>
          <w:rFonts w:ascii="Arial" w:hAnsi="Arial" w:cs="Arial"/>
          <w:sz w:val="20"/>
          <w:szCs w:val="20"/>
        </w:rPr>
        <w:t xml:space="preserve"> znamená lehotu na vyhotovenie Diela poľa bodu 5.2, ktorá je počítaná odo dňa nadobudnutia účinnosti tejto Zmluvy.</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„Miesto plnenia“</w:t>
      </w:r>
      <w:r>
        <w:rPr>
          <w:rFonts w:ascii="Arial" w:hAnsi="Arial" w:cs="Arial"/>
          <w:sz w:val="20"/>
          <w:szCs w:val="20"/>
        </w:rPr>
        <w:t xml:space="preserve"> znamená miesto alebo miesta, kde má byť Dielo vyhotovené, na ktoré majú byť Technologické zariadenie dodané, a akékoľvek iné miesta, ak sú v Zmluve alebo Objednávateľom definované ako súčasť Miesta plnenia.</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„Objednávateľ“</w:t>
      </w:r>
      <w:r>
        <w:rPr>
          <w:rFonts w:ascii="Arial" w:hAnsi="Arial" w:cs="Arial"/>
          <w:sz w:val="20"/>
          <w:szCs w:val="20"/>
        </w:rPr>
        <w:t xml:space="preserve"> znamená osobu menovanú ako objednávateľ v záhlaví tejto Zmluvy.</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„Ponuka Zhotoviteľa“</w:t>
      </w:r>
      <w:r>
        <w:rPr>
          <w:rFonts w:ascii="Arial" w:hAnsi="Arial" w:cs="Arial"/>
          <w:sz w:val="20"/>
          <w:szCs w:val="20"/>
        </w:rPr>
        <w:t xml:space="preserve"> znamená ponuku, ktorú Zhotoviteľ predložil v rámci Prieskumu trhu, a na základe ktorej sa Zhotoviteľ stal úspešným uchádzačom.</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„Právne predpisy“</w:t>
      </w:r>
      <w:r>
        <w:rPr>
          <w:rFonts w:ascii="Arial" w:hAnsi="Arial" w:cs="Arial"/>
          <w:sz w:val="20"/>
          <w:szCs w:val="20"/>
        </w:rPr>
        <w:t xml:space="preserve"> znamenajú všetky všeobecne záväzné právne predpisy Slovenskej republiky a Európskej únie, vrátane všetkých smerníc a nariadení každej legálne ustanovenej verejnej správy. Právne predpisy zahŕňajú aj Technické normy.</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„Preberací protokol“ </w:t>
      </w:r>
      <w:r>
        <w:rPr>
          <w:rFonts w:ascii="Arial" w:hAnsi="Arial" w:cs="Arial"/>
          <w:sz w:val="20"/>
          <w:szCs w:val="20"/>
        </w:rPr>
        <w:t>znamená protokol vydaný podľa bodu 9.4.1 Zmluvy.</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„Prieskum trhu“ </w:t>
      </w:r>
      <w:r>
        <w:rPr>
          <w:rFonts w:ascii="Arial" w:hAnsi="Arial" w:cs="Arial"/>
          <w:sz w:val="20"/>
          <w:szCs w:val="20"/>
        </w:rPr>
        <w:t xml:space="preserve">znamená prieskum trhu realizovaný Objednávateľom na predmet zákazky </w:t>
      </w:r>
      <w:r>
        <w:rPr>
          <w:rFonts w:ascii="Arial" w:hAnsi="Arial" w:cs="Arial"/>
          <w:i/>
          <w:sz w:val="20"/>
          <w:szCs w:val="20"/>
        </w:rPr>
        <w:t>„</w:t>
      </w:r>
      <w:r>
        <w:rPr>
          <w:rFonts w:ascii="Arial" w:hAnsi="Arial" w:cs="Arial"/>
          <w:sz w:val="20"/>
          <w:szCs w:val="20"/>
        </w:rPr>
        <w:t>Modernizácia výroby stlačeného vzduchu</w:t>
      </w:r>
      <w:r>
        <w:rPr>
          <w:rFonts w:ascii="Arial" w:hAnsi="Arial" w:cs="Arial"/>
          <w:i/>
          <w:sz w:val="20"/>
          <w:szCs w:val="20"/>
        </w:rPr>
        <w:t xml:space="preserve">“. </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 „Rozpočet Diela“</w:t>
      </w:r>
      <w:r>
        <w:rPr>
          <w:rFonts w:ascii="Arial" w:hAnsi="Arial" w:cs="Arial"/>
          <w:sz w:val="20"/>
          <w:szCs w:val="20"/>
        </w:rPr>
        <w:t xml:space="preserve"> znamená rozpočet Zmluvnej ceny v súlade s Ponukou Zhotoviteľa. Rozpočet Diela tvorí Prílohu č. 2 Zmluvy.</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„Subdodávateľ“</w:t>
      </w:r>
      <w:r>
        <w:rPr>
          <w:rFonts w:ascii="Arial" w:hAnsi="Arial" w:cs="Arial"/>
          <w:sz w:val="20"/>
          <w:szCs w:val="20"/>
        </w:rPr>
        <w:t xml:space="preserve"> znamená akúkoľvek osobu, ako je definovaná v Článku XVI.</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„Špecifikácia Diela“</w:t>
      </w:r>
      <w:r>
        <w:rPr>
          <w:rFonts w:ascii="Arial" w:hAnsi="Arial" w:cs="Arial"/>
          <w:sz w:val="20"/>
          <w:szCs w:val="20"/>
        </w:rPr>
        <w:t xml:space="preserve"> znamená Prílohu č. 1 Zmluvy. Tento dokument špecifikuje účel, rozsah a technické a iné kritériá a požiadavky na Dielo.</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„Technické normy“</w:t>
      </w:r>
      <w:r>
        <w:rPr>
          <w:rFonts w:ascii="Arial" w:hAnsi="Arial" w:cs="Arial"/>
          <w:sz w:val="20"/>
          <w:szCs w:val="20"/>
        </w:rPr>
        <w:t xml:space="preserve"> znamenajú technické normy (STN, EN) vzťahujúce sa na akékoľvek práce na Diele, samotné Dielo, ako aj akékoľvek produkty alebo výstupy, ktoré budú Dielom vyprodukované a ostatné normy uvedené v Špecifikácií Diela alebo normy definované Právnymi predpismi.</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„Technologické zariadenie“ </w:t>
      </w:r>
      <w:r>
        <w:rPr>
          <w:rFonts w:ascii="Arial" w:hAnsi="Arial" w:cs="Arial"/>
          <w:sz w:val="20"/>
          <w:szCs w:val="20"/>
        </w:rPr>
        <w:t>znamená stroj, ktorý tvorí súčasť Diela.</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„Vyššia moc“</w:t>
      </w:r>
      <w:r>
        <w:rPr>
          <w:rFonts w:ascii="Arial" w:hAnsi="Arial" w:cs="Arial"/>
          <w:sz w:val="20"/>
          <w:szCs w:val="20"/>
        </w:rPr>
        <w:t xml:space="preserve"> je definovaná v bode 12.5 Zmluvy.</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„Výzva“ </w:t>
      </w:r>
      <w:r>
        <w:rPr>
          <w:rFonts w:ascii="Arial" w:hAnsi="Arial" w:cs="Arial"/>
          <w:bCs/>
          <w:sz w:val="20"/>
          <w:szCs w:val="20"/>
        </w:rPr>
        <w:t>znamená výzvu na predloženie ponuky pre Prieskum trhu.</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 xml:space="preserve">„Záručná doba“ </w:t>
      </w:r>
      <w:r>
        <w:rPr>
          <w:rFonts w:ascii="Arial" w:hAnsi="Arial" w:cs="Arial"/>
          <w:sz w:val="20"/>
          <w:szCs w:val="20"/>
        </w:rPr>
        <w:t>znamená záručnú dobu podľa Článku X.</w:t>
      </w:r>
    </w:p>
    <w:p w:rsidR="00554EE1" w:rsidRDefault="003433E2">
      <w:pPr>
        <w:pStyle w:val="Odsekzoznamu"/>
        <w:numPr>
          <w:ilvl w:val="2"/>
          <w:numId w:val="16"/>
        </w:numPr>
        <w:spacing w:after="120" w:line="240" w:lineRule="auto"/>
        <w:ind w:left="1560" w:hanging="1004"/>
        <w:contextualSpacing w:val="0"/>
        <w:jc w:val="both"/>
        <w:rPr>
          <w:rFonts w:ascii="Arial" w:hAnsi="Arial" w:cs="Arial"/>
          <w:b/>
          <w:sz w:val="20"/>
          <w:szCs w:val="20"/>
        </w:rPr>
      </w:pPr>
      <w:r>
        <w:rPr>
          <w:rFonts w:ascii="Arial" w:hAnsi="Arial" w:cs="Arial"/>
          <w:b/>
          <w:sz w:val="20"/>
          <w:szCs w:val="20"/>
        </w:rPr>
        <w:t xml:space="preserve">„Zhotoviteľ“ </w:t>
      </w:r>
      <w:r>
        <w:rPr>
          <w:rFonts w:ascii="Arial" w:hAnsi="Arial" w:cs="Arial"/>
          <w:bCs/>
          <w:sz w:val="20"/>
          <w:szCs w:val="20"/>
        </w:rPr>
        <w:t>znamená osobu menovanú ako zhotoviteľ v záhlaví tejto Zmluvy.</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„Zmluvná cena“</w:t>
      </w:r>
      <w:r>
        <w:rPr>
          <w:rFonts w:ascii="Arial" w:hAnsi="Arial" w:cs="Arial"/>
          <w:sz w:val="20"/>
          <w:szCs w:val="20"/>
        </w:rPr>
        <w:t xml:space="preserve"> znamená konečnú pevnú cenu, za vyhotovenie a dokončenie Diela a odstránenie akýchkoľvek vád Diela vrátane DPH podľa bodu 6.2 v súlade s Rozpočtom Diela. </w:t>
      </w:r>
    </w:p>
    <w:p w:rsidR="00554EE1" w:rsidRDefault="003433E2">
      <w:pPr>
        <w:pStyle w:val="Odsekzoznamu"/>
        <w:numPr>
          <w:ilvl w:val="2"/>
          <w:numId w:val="16"/>
        </w:numPr>
        <w:spacing w:after="120" w:line="240" w:lineRule="auto"/>
        <w:ind w:left="1560" w:hanging="1004"/>
        <w:contextualSpacing w:val="0"/>
        <w:jc w:val="both"/>
        <w:rPr>
          <w:rFonts w:ascii="Arial" w:hAnsi="Arial" w:cs="Arial"/>
          <w:sz w:val="20"/>
          <w:szCs w:val="20"/>
        </w:rPr>
      </w:pPr>
      <w:r>
        <w:rPr>
          <w:rFonts w:ascii="Arial" w:hAnsi="Arial" w:cs="Arial"/>
          <w:b/>
          <w:sz w:val="20"/>
          <w:szCs w:val="20"/>
        </w:rPr>
        <w:t>„Zmluvná strana“</w:t>
      </w:r>
      <w:r>
        <w:rPr>
          <w:rFonts w:ascii="Arial" w:hAnsi="Arial" w:cs="Arial"/>
          <w:sz w:val="20"/>
          <w:szCs w:val="20"/>
        </w:rPr>
        <w:t xml:space="preserve"> znamená Objednávateľa alebo Zhotoviteľa podľa kontextu. V prípade označenia ako Zmluvné strany, zahŕňa tento pojem aj Objednávateľa aj Zhotoviteľa.</w:t>
      </w: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II</w:t>
      </w:r>
    </w:p>
    <w:p w:rsidR="00554EE1" w:rsidRDefault="003433E2">
      <w:pPr>
        <w:spacing w:after="360" w:line="240" w:lineRule="auto"/>
        <w:jc w:val="center"/>
        <w:rPr>
          <w:rFonts w:ascii="Arial" w:hAnsi="Arial" w:cs="Arial"/>
          <w:b/>
          <w:sz w:val="20"/>
          <w:szCs w:val="20"/>
        </w:rPr>
      </w:pPr>
      <w:r>
        <w:rPr>
          <w:rFonts w:ascii="Arial" w:hAnsi="Arial" w:cs="Arial"/>
          <w:b/>
          <w:sz w:val="20"/>
          <w:szCs w:val="20"/>
        </w:rPr>
        <w:t>Predmet Zmluvy</w:t>
      </w:r>
    </w:p>
    <w:p w:rsidR="00554EE1" w:rsidRDefault="003433E2">
      <w:pPr>
        <w:pStyle w:val="Odsekzoznamu"/>
        <w:numPr>
          <w:ilvl w:val="0"/>
          <w:numId w:val="31"/>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Predmetom tejto Zmluvy sú nasledovné záväzky Zhotoviteľa: </w:t>
      </w:r>
    </w:p>
    <w:p w:rsidR="00554EE1" w:rsidRDefault="003433E2">
      <w:pPr>
        <w:pStyle w:val="Odsekzoznamu"/>
        <w:numPr>
          <w:ilvl w:val="0"/>
          <w:numId w:val="29"/>
        </w:numPr>
        <w:spacing w:after="120" w:line="240" w:lineRule="auto"/>
        <w:ind w:left="993" w:hanging="426"/>
        <w:contextualSpacing w:val="0"/>
        <w:jc w:val="both"/>
        <w:rPr>
          <w:rFonts w:ascii="Arial" w:hAnsi="Arial" w:cs="Arial"/>
          <w:sz w:val="20"/>
          <w:szCs w:val="20"/>
        </w:rPr>
      </w:pPr>
      <w:r>
        <w:rPr>
          <w:rFonts w:ascii="Arial" w:hAnsi="Arial" w:cs="Arial"/>
          <w:sz w:val="20"/>
          <w:szCs w:val="20"/>
        </w:rPr>
        <w:t>Zhotoviteľ je povinný navrhnúť, vyhotoviť a dokončiť pre Objednávateľa Dielo v súlade s Výzvou, Zmluvou, Špecifikáciou Diela a Právnymi predpismi a odstrániť na Diele akékoľvek vady.</w:t>
      </w:r>
    </w:p>
    <w:p w:rsidR="00554EE1" w:rsidRDefault="003433E2">
      <w:pPr>
        <w:pStyle w:val="Odsekzoznamu"/>
        <w:numPr>
          <w:ilvl w:val="0"/>
          <w:numId w:val="29"/>
        </w:numPr>
        <w:spacing w:after="120" w:line="240" w:lineRule="auto"/>
        <w:ind w:left="993" w:hanging="426"/>
        <w:contextualSpacing w:val="0"/>
        <w:jc w:val="both"/>
        <w:rPr>
          <w:rFonts w:ascii="Arial" w:hAnsi="Arial" w:cs="Arial"/>
          <w:sz w:val="20"/>
          <w:szCs w:val="20"/>
        </w:rPr>
      </w:pPr>
      <w:r>
        <w:rPr>
          <w:rFonts w:ascii="Arial" w:hAnsi="Arial" w:cs="Arial"/>
          <w:sz w:val="20"/>
          <w:szCs w:val="20"/>
        </w:rPr>
        <w:t>Zhotoviteľ je povinný dodať Technologické zariadenie a Dokumentáciu k Dielu uvedenú v Zmluve, ktoré sú potrebné pre riadne navrhnutie, vyhotovenie a dokončenie Diela a odstránenie vád.</w:t>
      </w:r>
    </w:p>
    <w:p w:rsidR="00554EE1" w:rsidRDefault="003433E2">
      <w:pPr>
        <w:pStyle w:val="Odsekzoznamu"/>
        <w:numPr>
          <w:ilvl w:val="0"/>
          <w:numId w:val="29"/>
        </w:numPr>
        <w:spacing w:after="120" w:line="240" w:lineRule="auto"/>
        <w:ind w:left="993" w:hanging="426"/>
        <w:contextualSpacing w:val="0"/>
        <w:jc w:val="both"/>
        <w:rPr>
          <w:rFonts w:ascii="Arial" w:hAnsi="Arial" w:cs="Arial"/>
          <w:sz w:val="20"/>
          <w:szCs w:val="20"/>
        </w:rPr>
      </w:pPr>
      <w:r>
        <w:rPr>
          <w:rFonts w:ascii="Arial" w:hAnsi="Arial" w:cs="Arial"/>
          <w:sz w:val="20"/>
          <w:szCs w:val="20"/>
        </w:rPr>
        <w:t>Dielo musí spĺňať účely, pre ktoré je určené tak, ako sú špecifikované alebo vyplývajú zo Zmluvy a Výzvy a Špecifikácie Diela. Dielo musí po dokončení spĺňať všetky požiadavky Špecifikácie Diela, Výzvy, Zmluvy a Právnych predpisov.</w:t>
      </w:r>
    </w:p>
    <w:p w:rsidR="00554EE1" w:rsidRDefault="003433E2">
      <w:pPr>
        <w:pStyle w:val="Odsekzoznamu"/>
        <w:numPr>
          <w:ilvl w:val="0"/>
          <w:numId w:val="31"/>
        </w:numPr>
        <w:spacing w:after="120" w:line="240" w:lineRule="auto"/>
        <w:ind w:left="567" w:hanging="567"/>
        <w:contextualSpacing w:val="0"/>
        <w:jc w:val="both"/>
        <w:rPr>
          <w:rFonts w:ascii="Arial" w:hAnsi="Arial" w:cs="Arial"/>
          <w:sz w:val="20"/>
          <w:szCs w:val="20"/>
        </w:rPr>
      </w:pPr>
      <w:r>
        <w:rPr>
          <w:rFonts w:ascii="Arial" w:hAnsi="Arial" w:cs="Arial"/>
          <w:sz w:val="20"/>
          <w:szCs w:val="20"/>
        </w:rPr>
        <w:t>Predmetom tejto Zmluvy sú nasledovné záväzky Objednávateľa:</w:t>
      </w:r>
    </w:p>
    <w:p w:rsidR="00554EE1" w:rsidRDefault="003433E2">
      <w:pPr>
        <w:pStyle w:val="Odsekzoznamu"/>
        <w:numPr>
          <w:ilvl w:val="0"/>
          <w:numId w:val="30"/>
        </w:numPr>
        <w:spacing w:after="120" w:line="240" w:lineRule="auto"/>
        <w:ind w:left="993" w:hanging="426"/>
        <w:contextualSpacing w:val="0"/>
        <w:jc w:val="both"/>
        <w:rPr>
          <w:rFonts w:ascii="Arial" w:hAnsi="Arial" w:cs="Arial"/>
          <w:sz w:val="20"/>
          <w:szCs w:val="20"/>
        </w:rPr>
      </w:pPr>
      <w:r>
        <w:rPr>
          <w:rFonts w:ascii="Arial" w:hAnsi="Arial" w:cs="Arial"/>
          <w:sz w:val="20"/>
          <w:szCs w:val="20"/>
        </w:rPr>
        <w:t>Objednávateľ je povinný za riadne vykonané Dielo Zhotoviteľovi zaplatiť Zmluvnú cenu v súlade s touto Zmluvou.</w:t>
      </w:r>
    </w:p>
    <w:p w:rsidR="00554EE1" w:rsidRDefault="003433E2">
      <w:pPr>
        <w:pStyle w:val="Odsekzoznamu"/>
        <w:numPr>
          <w:ilvl w:val="0"/>
          <w:numId w:val="30"/>
        </w:numPr>
        <w:spacing w:after="120" w:line="240" w:lineRule="auto"/>
        <w:ind w:left="993" w:hanging="426"/>
        <w:contextualSpacing w:val="0"/>
        <w:jc w:val="both"/>
        <w:rPr>
          <w:rFonts w:ascii="Arial" w:hAnsi="Arial" w:cs="Arial"/>
          <w:sz w:val="20"/>
          <w:szCs w:val="20"/>
        </w:rPr>
      </w:pPr>
      <w:r>
        <w:rPr>
          <w:rFonts w:ascii="Arial" w:hAnsi="Arial" w:cs="Arial"/>
          <w:sz w:val="20"/>
          <w:szCs w:val="20"/>
        </w:rPr>
        <w:t>Objednávateľ je povinný Zhotoviteľovi poskytnúť všetku súčinnosť tak, aby Zhotoviteľ mohol Dielo a/alebo ktorúkoľvek časť plnenia na základe tejto Zmluvy vykonať riadne a včas.</w:t>
      </w:r>
    </w:p>
    <w:p w:rsidR="00554EE1" w:rsidRDefault="003433E2">
      <w:pPr>
        <w:pStyle w:val="Odsekzoznamu"/>
        <w:numPr>
          <w:ilvl w:val="0"/>
          <w:numId w:val="30"/>
        </w:numPr>
        <w:spacing w:after="120" w:line="240" w:lineRule="auto"/>
        <w:ind w:left="993" w:hanging="426"/>
        <w:contextualSpacing w:val="0"/>
        <w:jc w:val="both"/>
        <w:rPr>
          <w:rFonts w:ascii="Arial" w:hAnsi="Arial" w:cs="Arial"/>
          <w:sz w:val="20"/>
          <w:szCs w:val="20"/>
        </w:rPr>
      </w:pPr>
      <w:r>
        <w:rPr>
          <w:rFonts w:ascii="Arial" w:hAnsi="Arial" w:cs="Arial"/>
          <w:sz w:val="20"/>
          <w:szCs w:val="20"/>
        </w:rPr>
        <w:t>Objednávateľ je riadne vykonané Dielo povinný v súlade s ustanoveniami tejto Zmluvy prevziať.</w:t>
      </w:r>
    </w:p>
    <w:p w:rsidR="00554EE1" w:rsidRDefault="003433E2">
      <w:pPr>
        <w:pStyle w:val="Odsekzoznamu"/>
        <w:numPr>
          <w:ilvl w:val="0"/>
          <w:numId w:val="31"/>
        </w:numPr>
        <w:spacing w:after="120" w:line="240" w:lineRule="auto"/>
        <w:ind w:left="567" w:hanging="567"/>
        <w:contextualSpacing w:val="0"/>
        <w:jc w:val="both"/>
        <w:rPr>
          <w:rFonts w:ascii="Arial" w:hAnsi="Arial" w:cs="Arial"/>
          <w:sz w:val="20"/>
          <w:szCs w:val="20"/>
        </w:rPr>
      </w:pPr>
      <w:r>
        <w:rPr>
          <w:rFonts w:ascii="Arial" w:hAnsi="Arial" w:cs="Arial"/>
          <w:sz w:val="20"/>
          <w:szCs w:val="20"/>
        </w:rPr>
        <w:t>Predmetom tejto Zmluvy je aj úprava všetkých ostatných práv a povinností Zmluvných strán spojených s riadnym plnením tejto Zmluvy alebo v súvislosti s ňou.</w:t>
      </w:r>
    </w:p>
    <w:p w:rsidR="00554EE1" w:rsidRDefault="003433E2">
      <w:pPr>
        <w:spacing w:before="320" w:line="240" w:lineRule="auto"/>
        <w:jc w:val="center"/>
        <w:rPr>
          <w:rFonts w:ascii="Arial" w:hAnsi="Arial" w:cs="Arial"/>
          <w:b/>
          <w:sz w:val="20"/>
          <w:szCs w:val="20"/>
        </w:rPr>
      </w:pPr>
      <w:r>
        <w:rPr>
          <w:rFonts w:ascii="Arial" w:hAnsi="Arial" w:cs="Arial"/>
          <w:b/>
          <w:sz w:val="20"/>
          <w:szCs w:val="20"/>
        </w:rPr>
        <w:t>Článok III</w:t>
      </w:r>
    </w:p>
    <w:p w:rsidR="00554EE1" w:rsidRDefault="003433E2">
      <w:pPr>
        <w:spacing w:before="320" w:line="240" w:lineRule="auto"/>
        <w:jc w:val="center"/>
        <w:rPr>
          <w:rFonts w:ascii="Arial" w:hAnsi="Arial" w:cs="Arial"/>
          <w:b/>
          <w:sz w:val="20"/>
          <w:szCs w:val="20"/>
        </w:rPr>
      </w:pPr>
      <w:r>
        <w:rPr>
          <w:rFonts w:ascii="Arial" w:hAnsi="Arial" w:cs="Arial"/>
          <w:b/>
          <w:sz w:val="20"/>
          <w:szCs w:val="20"/>
        </w:rPr>
        <w:t>Miesto plnenia</w:t>
      </w:r>
    </w:p>
    <w:p w:rsidR="00554EE1" w:rsidRDefault="00554EE1">
      <w:pPr>
        <w:tabs>
          <w:tab w:val="left" w:pos="3674"/>
          <w:tab w:val="left" w:pos="4810"/>
        </w:tabs>
        <w:spacing w:after="0" w:line="240" w:lineRule="auto"/>
        <w:ind w:left="360"/>
        <w:jc w:val="both"/>
        <w:rPr>
          <w:rFonts w:ascii="Arial" w:eastAsia="Times New Roman" w:hAnsi="Arial" w:cs="Arial"/>
          <w:sz w:val="20"/>
          <w:szCs w:val="20"/>
          <w:lang w:eastAsia="ar-SA"/>
        </w:rPr>
      </w:pPr>
    </w:p>
    <w:p w:rsidR="00554EE1" w:rsidRDefault="003433E2">
      <w:pPr>
        <w:pStyle w:val="Odsekzoznamu"/>
        <w:numPr>
          <w:ilvl w:val="0"/>
          <w:numId w:val="46"/>
        </w:numPr>
        <w:tabs>
          <w:tab w:val="left" w:pos="3674"/>
          <w:tab w:val="left" w:pos="4810"/>
        </w:tabs>
        <w:suppressAutoHyphens/>
        <w:spacing w:after="0" w:line="240" w:lineRule="auto"/>
        <w:ind w:left="567" w:hanging="567"/>
        <w:jc w:val="both"/>
        <w:rPr>
          <w:rFonts w:ascii="Arial" w:eastAsia="Times New Roman" w:hAnsi="Arial" w:cs="Arial"/>
          <w:sz w:val="20"/>
          <w:szCs w:val="20"/>
          <w:lang w:eastAsia="ar-SA"/>
        </w:rPr>
      </w:pPr>
      <w:r>
        <w:rPr>
          <w:rFonts w:ascii="Arial" w:eastAsia="Times New Roman" w:hAnsi="Arial" w:cs="Arial"/>
          <w:sz w:val="20"/>
          <w:szCs w:val="20"/>
          <w:lang w:eastAsia="ar-SA"/>
        </w:rPr>
        <w:t>Miestom plnenia sa na účely tejto Zmluvy rozumie: Železiarne Podbrezová a.s., Nový Závod, Kompresorová stanica NZ, Strojárenská ulica 24, 976 43 Valaská - Piesok.</w:t>
      </w:r>
    </w:p>
    <w:p w:rsidR="00554EE1" w:rsidRDefault="00554EE1">
      <w:pPr>
        <w:spacing w:before="360" w:line="240" w:lineRule="auto"/>
        <w:rPr>
          <w:rFonts w:ascii="Arial" w:hAnsi="Arial" w:cs="Arial"/>
          <w:b/>
          <w:sz w:val="20"/>
          <w:szCs w:val="20"/>
        </w:rPr>
      </w:pP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IV</w:t>
      </w:r>
    </w:p>
    <w:p w:rsidR="00554EE1" w:rsidRDefault="003433E2">
      <w:pPr>
        <w:spacing w:after="360" w:line="240" w:lineRule="auto"/>
        <w:jc w:val="center"/>
        <w:rPr>
          <w:rFonts w:ascii="Arial" w:hAnsi="Arial" w:cs="Arial"/>
          <w:b/>
          <w:sz w:val="20"/>
          <w:szCs w:val="20"/>
        </w:rPr>
      </w:pPr>
      <w:r>
        <w:rPr>
          <w:rFonts w:ascii="Arial" w:hAnsi="Arial" w:cs="Arial"/>
          <w:b/>
          <w:sz w:val="20"/>
          <w:szCs w:val="20"/>
        </w:rPr>
        <w:t>Podmienky vykonania Diela</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sz w:val="20"/>
          <w:szCs w:val="20"/>
        </w:rPr>
        <w:t>Zhotoviteľ je povinný vyhotoviť a dokončiť Dielo v Mieste plnenia. Pre riadne plnenie tejto Zmluvy je Objednávateľ povinný umožniť Zhotoviteľovi prístup na Miesto plnenia, kedykoľvek to bude potrebné a nevyhnutné pre navrhnutie, vyhotovenie a dokončenie Diela a odstránenie všetkých vád na Diele a Dokumentácií k Dielu. Ak sa to vyžaduje, Zhotoviteľ a Objednávateľ sú</w:t>
      </w:r>
      <w:r w:rsidR="00280288">
        <w:rPr>
          <w:rFonts w:ascii="Arial" w:hAnsi="Arial" w:cs="Arial"/>
          <w:sz w:val="20"/>
          <w:szCs w:val="20"/>
        </w:rPr>
        <w:t xml:space="preserve"> povinní vzájomne si poskytnúť </w:t>
      </w:r>
      <w:r>
        <w:rPr>
          <w:rFonts w:ascii="Arial" w:hAnsi="Arial" w:cs="Arial"/>
          <w:sz w:val="20"/>
          <w:szCs w:val="20"/>
        </w:rPr>
        <w:t>aj akúkoľvek ďalšiu súčinnosť nevyhnutnú k riadnemu navrhnutiu, vyhotoveniu a dokončeniu Diela vrátane súčinnosti pri spoločnom postupe voči orgánom verejnej moci a akýmkoľvek iným subjektom.</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w:t>
      </w:r>
      <w:r>
        <w:rPr>
          <w:rFonts w:ascii="Arial" w:hAnsi="Arial" w:cs="Arial"/>
          <w:sz w:val="20"/>
          <w:szCs w:val="20"/>
        </w:rPr>
        <w:t xml:space="preserve"> je zodpovedný za to, že Dielo a každá jeho časť bude vyhovovať Špecifikácií Diela a Právnym predpisom. </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 xml:space="preserve">Zhotoviteľ vyhlasuje, že sa s formou, povahou a podmienkami Miesta plnenia, najmä s napojením všetkých inžinierskych sietí, rozmermi a situáciou Miesta plnenia vrátane prístupových ciest a priestorov, oboznámil pred podpisom tejto Zmluvy. Zhotoviteľ zároveň získal všetky informácie o Mieste plnenia, ktoré sú nevyhnutné pre riadne navrhnutie, vyhotovenie a dokončenie Diela a súvisiacich plnení a pre predchádzanie vzniku škôd v Mieste plnenia a na Diele. </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sz w:val="20"/>
          <w:szCs w:val="20"/>
        </w:rPr>
        <w:t>Zhotoviteľ nesie zodpovednosť za správne umiestnenie všetkých častí Diela v súlade so Špecifikáciou Diela, Miesta plnenia a pokynmi Objednávateľa, a je povinný napraviť každú chybu v situovaní, umiestnení, rozmeroch alebo vytýčení Diela v Mieste plnenia.</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na vlastné riziko a zodpovednosť zabezpečí najmä:</w:t>
      </w:r>
    </w:p>
    <w:p w:rsidR="00554EE1" w:rsidRDefault="003433E2">
      <w:pPr>
        <w:pStyle w:val="Odsekzoznamu"/>
        <w:numPr>
          <w:ilvl w:val="0"/>
          <w:numId w:val="59"/>
        </w:numPr>
        <w:spacing w:after="120" w:line="240" w:lineRule="auto"/>
        <w:ind w:left="993" w:hanging="426"/>
        <w:contextualSpacing w:val="0"/>
        <w:jc w:val="both"/>
        <w:rPr>
          <w:rFonts w:ascii="Arial" w:hAnsi="Arial" w:cs="Arial"/>
          <w:sz w:val="20"/>
          <w:szCs w:val="20"/>
        </w:rPr>
      </w:pPr>
      <w:r>
        <w:rPr>
          <w:rFonts w:ascii="Arial" w:hAnsi="Arial" w:cs="Arial"/>
          <w:bCs/>
          <w:sz w:val="20"/>
          <w:szCs w:val="20"/>
        </w:rPr>
        <w:t>Navrhnutie a vyhotovenie Technologického zariadenia a Diela -</w:t>
      </w:r>
      <w:r w:rsidR="0093241C">
        <w:rPr>
          <w:rFonts w:ascii="Arial" w:hAnsi="Arial" w:cs="Arial"/>
          <w:bCs/>
          <w:sz w:val="20"/>
          <w:szCs w:val="20"/>
        </w:rPr>
        <w:t xml:space="preserve"> </w:t>
      </w:r>
      <w:r>
        <w:rPr>
          <w:rFonts w:ascii="Arial" w:hAnsi="Arial" w:cs="Arial"/>
          <w:sz w:val="20"/>
          <w:szCs w:val="20"/>
        </w:rPr>
        <w:t>realizačný projekt (technológia a elektro) s jeho overením autorizovanou osobou v zmysle vyhlášky č. 508/2009 Z. z. Ministerstva práce, sociálnych vecí a rodiny Slovenskej republiky, ktorou sa ustanovujú podrobnosti na zaistenie bezpečnosti a ochrany zdravia pri práci s technickými zariadeniami tlakovými, zdvíhacími, elektrickými a plynovými a ktorou sa ustanovujú technické zariadenia, ktoré sa považujú za vyhradené technické zariadenia.</w:t>
      </w:r>
    </w:p>
    <w:p w:rsidR="00554EE1" w:rsidRDefault="003433E2">
      <w:pPr>
        <w:pStyle w:val="Odsekzoznamu"/>
        <w:numPr>
          <w:ilvl w:val="0"/>
          <w:numId w:val="59"/>
        </w:numPr>
        <w:spacing w:after="120" w:line="240" w:lineRule="auto"/>
        <w:ind w:left="993" w:hanging="426"/>
        <w:contextualSpacing w:val="0"/>
        <w:jc w:val="both"/>
        <w:rPr>
          <w:rFonts w:ascii="Arial" w:hAnsi="Arial" w:cs="Arial"/>
          <w:sz w:val="20"/>
          <w:szCs w:val="20"/>
        </w:rPr>
      </w:pPr>
      <w:r>
        <w:rPr>
          <w:rFonts w:ascii="Arial" w:hAnsi="Arial" w:cs="Arial"/>
          <w:sz w:val="20"/>
          <w:szCs w:val="20"/>
        </w:rPr>
        <w:t>Demontáž existujúceho zariadenia.</w:t>
      </w:r>
    </w:p>
    <w:p w:rsidR="00554EE1" w:rsidRDefault="003433E2">
      <w:pPr>
        <w:pStyle w:val="Odsekzoznamu"/>
        <w:numPr>
          <w:ilvl w:val="0"/>
          <w:numId w:val="59"/>
        </w:numPr>
        <w:spacing w:after="120" w:line="240" w:lineRule="auto"/>
        <w:ind w:left="993" w:hanging="426"/>
        <w:contextualSpacing w:val="0"/>
        <w:jc w:val="both"/>
        <w:rPr>
          <w:rFonts w:ascii="Arial" w:hAnsi="Arial" w:cs="Arial"/>
          <w:sz w:val="20"/>
          <w:szCs w:val="20"/>
        </w:rPr>
      </w:pPr>
      <w:r>
        <w:rPr>
          <w:rFonts w:ascii="Arial" w:hAnsi="Arial" w:cs="Arial"/>
          <w:sz w:val="20"/>
          <w:szCs w:val="20"/>
        </w:rPr>
        <w:t>Prípravu Miesta plnenia na inštaláciu Technologického zariadenia.</w:t>
      </w:r>
    </w:p>
    <w:p w:rsidR="00554EE1" w:rsidRDefault="003433E2">
      <w:pPr>
        <w:pStyle w:val="Odsekzoznamu"/>
        <w:numPr>
          <w:ilvl w:val="0"/>
          <w:numId w:val="59"/>
        </w:numPr>
        <w:spacing w:after="120" w:line="240" w:lineRule="auto"/>
        <w:ind w:left="993" w:hanging="426"/>
        <w:contextualSpacing w:val="0"/>
        <w:jc w:val="both"/>
        <w:rPr>
          <w:rFonts w:ascii="Arial" w:hAnsi="Arial" w:cs="Arial"/>
          <w:sz w:val="20"/>
          <w:szCs w:val="20"/>
        </w:rPr>
      </w:pPr>
      <w:r>
        <w:rPr>
          <w:rFonts w:ascii="Arial" w:hAnsi="Arial" w:cs="Arial"/>
          <w:sz w:val="20"/>
          <w:szCs w:val="20"/>
        </w:rPr>
        <w:t>Dopravu a vykládku Technologického zariadenia v Mieste plnenia.</w:t>
      </w:r>
    </w:p>
    <w:p w:rsidR="00554EE1" w:rsidRDefault="003433E2">
      <w:pPr>
        <w:pStyle w:val="Odsekzoznamu"/>
        <w:numPr>
          <w:ilvl w:val="0"/>
          <w:numId w:val="59"/>
        </w:numPr>
        <w:spacing w:after="120" w:line="240" w:lineRule="auto"/>
        <w:ind w:left="993" w:hanging="426"/>
        <w:contextualSpacing w:val="0"/>
        <w:jc w:val="both"/>
        <w:rPr>
          <w:rFonts w:ascii="Arial" w:hAnsi="Arial" w:cs="Arial"/>
          <w:bCs/>
          <w:sz w:val="20"/>
          <w:szCs w:val="20"/>
        </w:rPr>
      </w:pPr>
      <w:r>
        <w:rPr>
          <w:rFonts w:ascii="Arial" w:hAnsi="Arial" w:cs="Arial"/>
          <w:sz w:val="20"/>
          <w:szCs w:val="20"/>
        </w:rPr>
        <w:t>Inštaláciu a montáž kompletného Diela v Mieste plnenia, vrátane jeho zapojenia na všetky inžinierske siete (elektrina, voda, odpad a pod.) - pripojenie Technologického zariadenia na stlačený vzduch, chladiacu vodu, kondenzát a elektrinu.</w:t>
      </w:r>
    </w:p>
    <w:p w:rsidR="00554EE1" w:rsidRDefault="003433E2">
      <w:pPr>
        <w:pStyle w:val="Odsekzoznamu"/>
        <w:numPr>
          <w:ilvl w:val="0"/>
          <w:numId w:val="58"/>
        </w:numPr>
        <w:spacing w:after="120" w:line="240" w:lineRule="auto"/>
        <w:ind w:left="993" w:hanging="426"/>
        <w:contextualSpacing w:val="0"/>
        <w:jc w:val="both"/>
        <w:rPr>
          <w:rFonts w:ascii="Arial" w:hAnsi="Arial" w:cs="Arial"/>
          <w:sz w:val="20"/>
          <w:szCs w:val="20"/>
        </w:rPr>
      </w:pPr>
      <w:r>
        <w:rPr>
          <w:rFonts w:ascii="Arial" w:hAnsi="Arial" w:cs="Arial"/>
          <w:bCs/>
          <w:sz w:val="20"/>
          <w:szCs w:val="20"/>
        </w:rPr>
        <w:t xml:space="preserve">Komplexné sprevádzkovanie Diela vrátane vykonania Funkčných skúšok a zabezpečenia všetkých materiálov potrebných pre vykonanie Funkčných skúšok - </w:t>
      </w:r>
      <w:r>
        <w:rPr>
          <w:rFonts w:ascii="Arial" w:hAnsi="Arial" w:cs="Arial"/>
          <w:sz w:val="20"/>
          <w:szCs w:val="20"/>
        </w:rPr>
        <w:t>Revízie elektro, tlakové skúšky, 1. Úradná skúška (tlakové zariadenia, elektro)  v zmysle Vyhlášky č. 508/2009 Z. z. Ministerstva práce, sociálnych vecí a rodiny Slovenskej republiky, ktorou sa ustanovujú podrobnosti na zaistenie bezpečnosti a ochrany zdravia pri práci s technickými zariadeniami tlakovými, zdvíhacími, elektrickými a plynovými a ktorou sa ustanovujú technické zariadenia, ktoré sa považujú za vyhradené technické zariadenia.</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sz w:val="20"/>
          <w:szCs w:val="20"/>
        </w:rPr>
        <w:t>Zhotoviteľ bude zodpovedný za zabezpečenie energie, vody a ďalších služieb, ktoré môže pri realizácií Diela potrebovať</w:t>
      </w:r>
      <w:r>
        <w:rPr>
          <w:rFonts w:ascii="Arial" w:hAnsi="Arial" w:cs="Arial"/>
          <w:bCs/>
          <w:sz w:val="20"/>
          <w:szCs w:val="20"/>
        </w:rPr>
        <w:t xml:space="preserve">. Zhotoviteľ bude oprávnený pre účely Diela používať všetky dostupné zdroje energií, vody, plynu a ďalších služieb dostupných v Mieste plnenia. </w:t>
      </w:r>
      <w:r>
        <w:rPr>
          <w:rFonts w:ascii="Arial" w:hAnsi="Arial" w:cs="Arial"/>
          <w:sz w:val="20"/>
          <w:szCs w:val="20"/>
        </w:rPr>
        <w:t>V prípade, ak Objednávateľovi vzniknú náklady na energie v súvislosti realizáciou Diela, uhradí Objednávateľovi tieto náklady Zhotoviteľ</w:t>
      </w:r>
      <w:r>
        <w:rPr>
          <w:rFonts w:ascii="Arial" w:hAnsi="Arial" w:cs="Arial"/>
          <w:bCs/>
          <w:sz w:val="20"/>
          <w:szCs w:val="20"/>
        </w:rPr>
        <w:t xml:space="preserve">. </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Nebezpečenstvo vzniku škody na Technologickom zariadení a</w:t>
      </w:r>
      <w:r w:rsidR="00887622">
        <w:rPr>
          <w:rFonts w:ascii="Arial" w:hAnsi="Arial" w:cs="Arial"/>
          <w:bCs/>
          <w:sz w:val="20"/>
          <w:szCs w:val="20"/>
        </w:rPr>
        <w:t xml:space="preserve"> Diele znáša výlučne Zhotoviteľ, </w:t>
      </w:r>
      <w:r>
        <w:rPr>
          <w:rFonts w:ascii="Arial" w:hAnsi="Arial" w:cs="Arial"/>
          <w:bCs/>
          <w:sz w:val="20"/>
          <w:szCs w:val="20"/>
        </w:rPr>
        <w:t>a to až do úplného prevzatia Diela zo strany Objednávateľa podľa Článku IX.</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zodpovedá za primeraný poriadok na Mieste plnenia pri montáži a inštalácií Diela. Zhotoviteľ rovnako zodpovedá za dodržiavanie Právnych predpisov</w:t>
      </w:r>
      <w:r w:rsidR="006433D4">
        <w:rPr>
          <w:rFonts w:ascii="Arial" w:hAnsi="Arial" w:cs="Arial"/>
          <w:bCs/>
          <w:sz w:val="20"/>
          <w:szCs w:val="20"/>
        </w:rPr>
        <w:t xml:space="preserve">, </w:t>
      </w:r>
      <w:r>
        <w:rPr>
          <w:rFonts w:ascii="Arial" w:hAnsi="Arial" w:cs="Arial"/>
          <w:bCs/>
          <w:sz w:val="20"/>
          <w:szCs w:val="20"/>
        </w:rPr>
        <w:t>najmä v oblasti bezpečnosti a ochrane zdravia pri práci, životného prostredia a nakladania s odpadmi.</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 xml:space="preserve">Zhotoviteľ je zodpovedný za nakladanie s odpadmi vrátane prípadných stavebných odpadov podľa príslušných ustanovení zákona č. 79/2015 Z. z. o odpadoch v znení </w:t>
      </w:r>
      <w:r w:rsidR="006433D4">
        <w:rPr>
          <w:rFonts w:ascii="Arial" w:hAnsi="Arial" w:cs="Arial"/>
          <w:bCs/>
          <w:sz w:val="20"/>
          <w:szCs w:val="20"/>
        </w:rPr>
        <w:t xml:space="preserve">neskorších predpisov. V prípade, </w:t>
      </w:r>
      <w:r>
        <w:rPr>
          <w:rFonts w:ascii="Arial" w:hAnsi="Arial" w:cs="Arial"/>
          <w:bCs/>
          <w:sz w:val="20"/>
          <w:szCs w:val="20"/>
        </w:rPr>
        <w:t xml:space="preserve">ak Objednávateľovi vznikne akákoľvek škoda v dôsledku porušenia povinností Zhotoviteľa podľa tejto Zmluvy alebo zákona o odpadoch v súvislosti s (ne)plnením akýchkoľvek povinností podľa zákona o odpadoch a príslušných vykonávacích predpisov, Zhotoviteľ odškodní Objednávateľa za akékoľvek takéto škody. </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zabezpečí a vykoná zaškolenie personálu Objednávateľa v oblasti prevádzky a obsluhy Diela vrátane všetkých prevádzkových postupov tak, aby po zaškolení bol Objednávateľ samostatne schopný obsluhovať Dielo a prevádzkovať ho na účely, na ktoré je vyhotovené.</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Objednávateľ je oprávnený byť prítomný v Mieste plnenia v čase montáže Diela a kontrolovať postup Zhotoviteľa pri realizácií Diela a Technologického zariadenia. Vykonanie kontroly zo strany Objednávateľa Zhotoviteľa nezbavuje žiadnej povinnosti alebo zodpovednosti.</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vypracuje a bude zodpovedný za všetku Dokumentáciu k Dielu. Dokumentácia k Dielu bude pozostávať zo všetkých dokumentov potrebných k navrhnutiu, zhotoveniu a montáži Diela. Dokumentácia k Dielu bude vyhotovená v súlade so Špecifikáciou Diela, Výzvou, Zmluvou a Právnymi predpismi. Za Dokumentáciu k Dielu sa považuje najmä, nie však výlučne, technická dokumentácia Diela od výrobcu, všetky príručky pre prevádzku a obsluhu, príručky pre údržbu, vrátane akýchkoľvek iných nevyhnutných dokumentov pre riadne užívanie, prevádzku a údržbu Diela a jednotlivých Technologických zariadení. Dokumentáciu k Dielu Zhotoviteľ dodá Objednávateľovi najneskôr k preberaniu Diela. Ak s prihliadnutím na povahu Diela pre realizáciu Diela Zhotoviteľ vyhotovuje aj projektovú dokumentáciu Diela, je Zhotoviteľ ako súčasť Dokumentácie k Dielu povinný zabezpečiť aj dokumentáciu skutočného vyhotovenia Diela. Dokumentácia skutočného vyhotovenia Diela bude súčasťou Dokumentácie k Dielu.</w:t>
      </w: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sz w:val="20"/>
          <w:szCs w:val="20"/>
        </w:rPr>
        <w:t xml:space="preserve">Zamestnanci Zhotoviteľa alebo osoby, prostredníctvom ktorých Zhotoviteľ vykonáva Dielo v priestoroch Objednávateľa, sú povinní dodržiavať právne predpisy Slovenskej republiky, najmä: </w:t>
      </w:r>
    </w:p>
    <w:p w:rsidR="00554EE1" w:rsidRDefault="003433E2">
      <w:pPr>
        <w:numPr>
          <w:ilvl w:val="0"/>
          <w:numId w:val="40"/>
        </w:numPr>
        <w:tabs>
          <w:tab w:val="left" w:pos="19573"/>
        </w:tabs>
        <w:spacing w:after="0" w:line="240" w:lineRule="auto"/>
        <w:ind w:left="851" w:hanging="284"/>
        <w:jc w:val="both"/>
        <w:rPr>
          <w:rFonts w:ascii="Arial" w:hAnsi="Arial" w:cs="Arial"/>
          <w:sz w:val="20"/>
          <w:szCs w:val="20"/>
        </w:rPr>
      </w:pPr>
      <w:r>
        <w:rPr>
          <w:rFonts w:ascii="Arial" w:hAnsi="Arial" w:cs="Arial"/>
          <w:sz w:val="20"/>
          <w:szCs w:val="20"/>
        </w:rPr>
        <w:t>zákon NR SR č. 124/2006 Z. z. o bezpečnosti a ochrane zdravia pri práci v platnom znení a ďalšie právne požiadavky v oblasti bezpečnosti a ochrany zdravia pri práci v zmysle platných právnych predpisov a požiadaviek systému riadenia bezpečnosti práce podľa STN OHSAS 18001,</w:t>
      </w:r>
    </w:p>
    <w:p w:rsidR="00554EE1" w:rsidRDefault="003433E2">
      <w:pPr>
        <w:numPr>
          <w:ilvl w:val="0"/>
          <w:numId w:val="40"/>
        </w:numPr>
        <w:tabs>
          <w:tab w:val="left" w:pos="19573"/>
        </w:tabs>
        <w:spacing w:after="0" w:line="240" w:lineRule="auto"/>
        <w:ind w:left="851" w:hanging="284"/>
        <w:jc w:val="both"/>
        <w:rPr>
          <w:rFonts w:ascii="Arial" w:hAnsi="Arial" w:cs="Arial"/>
          <w:sz w:val="20"/>
          <w:szCs w:val="20"/>
        </w:rPr>
      </w:pPr>
      <w:r>
        <w:rPr>
          <w:rFonts w:ascii="Arial" w:hAnsi="Arial" w:cs="Arial"/>
          <w:sz w:val="20"/>
          <w:szCs w:val="20"/>
        </w:rPr>
        <w:t>vyhlášku č. 147/2013 Z.z. Ministerstva práce, sociálnych vecí a rodiny Slovenskej republiky, ktorou sa ustanovujú podrobnosti na zaistenie bezpečnosti a ochrany zdravia pri stavebných prácach a prácach s nimi súvisiacich a podrobnosti o odbornej spôsobilosti na výkon niektorých pracovných činností, v platnom znení,</w:t>
      </w:r>
    </w:p>
    <w:p w:rsidR="00554EE1" w:rsidRDefault="003433E2">
      <w:pPr>
        <w:numPr>
          <w:ilvl w:val="0"/>
          <w:numId w:val="40"/>
        </w:numPr>
        <w:tabs>
          <w:tab w:val="left" w:pos="19573"/>
        </w:tabs>
        <w:spacing w:after="0" w:line="240" w:lineRule="auto"/>
        <w:ind w:left="851" w:hanging="284"/>
        <w:jc w:val="both"/>
        <w:rPr>
          <w:rFonts w:ascii="Arial" w:hAnsi="Arial" w:cs="Arial"/>
          <w:sz w:val="20"/>
          <w:szCs w:val="20"/>
        </w:rPr>
      </w:pPr>
      <w:r>
        <w:rPr>
          <w:rFonts w:ascii="Arial" w:hAnsi="Arial" w:cs="Arial"/>
          <w:sz w:val="20"/>
          <w:szCs w:val="20"/>
        </w:rPr>
        <w:t>zákon NR SR č. 314/2001 Z. z. o ochrane pred požiarmi v platnom znení,</w:t>
      </w:r>
    </w:p>
    <w:p w:rsidR="00554EE1" w:rsidRDefault="003433E2">
      <w:pPr>
        <w:numPr>
          <w:ilvl w:val="0"/>
          <w:numId w:val="40"/>
        </w:numPr>
        <w:tabs>
          <w:tab w:val="left" w:pos="19573"/>
        </w:tabs>
        <w:spacing w:after="0" w:line="240" w:lineRule="auto"/>
        <w:ind w:left="851" w:hanging="284"/>
        <w:jc w:val="both"/>
        <w:rPr>
          <w:rFonts w:ascii="Arial" w:hAnsi="Arial" w:cs="Arial"/>
          <w:sz w:val="20"/>
          <w:szCs w:val="20"/>
        </w:rPr>
      </w:pPr>
      <w:r>
        <w:rPr>
          <w:rFonts w:ascii="Arial" w:hAnsi="Arial" w:cs="Arial"/>
          <w:sz w:val="20"/>
          <w:szCs w:val="20"/>
        </w:rPr>
        <w:t>platné právne požiadavky v oblasti starostlivosti o životné prostredie a požiadavky systému environmentálneho manažérstva v zmysle normy STN EN ISO 14001,</w:t>
      </w:r>
    </w:p>
    <w:p w:rsidR="00554EE1" w:rsidRDefault="003433E2">
      <w:pPr>
        <w:numPr>
          <w:ilvl w:val="0"/>
          <w:numId w:val="40"/>
        </w:numPr>
        <w:tabs>
          <w:tab w:val="left" w:pos="19573"/>
        </w:tabs>
        <w:spacing w:after="0" w:line="240" w:lineRule="auto"/>
        <w:ind w:left="851" w:hanging="284"/>
        <w:jc w:val="both"/>
        <w:rPr>
          <w:rFonts w:ascii="Arial" w:hAnsi="Arial" w:cs="Arial"/>
          <w:sz w:val="20"/>
          <w:szCs w:val="20"/>
        </w:rPr>
      </w:pPr>
      <w:r>
        <w:rPr>
          <w:rFonts w:ascii="Arial" w:hAnsi="Arial" w:cs="Arial"/>
          <w:sz w:val="20"/>
          <w:szCs w:val="20"/>
        </w:rPr>
        <w:t>zabezpečenie minimálnych bezpečnostných a zdravotných požiadaviek na stavenisku podľa nariadenia vlády SR č. 396/2006 Z. z. – týmto stavebník poveruje spôsobilú osobu Zhotoviteľa ako koordinátora bezpečnosti,</w:t>
      </w:r>
    </w:p>
    <w:p w:rsidR="00554EE1" w:rsidRDefault="003433E2">
      <w:pPr>
        <w:numPr>
          <w:ilvl w:val="0"/>
          <w:numId w:val="40"/>
        </w:numPr>
        <w:tabs>
          <w:tab w:val="left" w:pos="19573"/>
        </w:tabs>
        <w:spacing w:after="0" w:line="240" w:lineRule="auto"/>
        <w:ind w:left="851" w:hanging="284"/>
        <w:jc w:val="both"/>
        <w:rPr>
          <w:rFonts w:ascii="Arial" w:hAnsi="Arial" w:cs="Arial"/>
          <w:sz w:val="20"/>
          <w:szCs w:val="20"/>
        </w:rPr>
      </w:pPr>
      <w:r>
        <w:rPr>
          <w:rFonts w:ascii="Arial" w:hAnsi="Arial" w:cs="Arial"/>
          <w:sz w:val="20"/>
          <w:szCs w:val="20"/>
        </w:rPr>
        <w:t>zákon NR SR č. 18/2018 Z. z. o ochrane osobných údajov a o zmene a doplnení niektorých zákonov,</w:t>
      </w:r>
    </w:p>
    <w:p w:rsidR="00554EE1" w:rsidRDefault="003433E2">
      <w:pPr>
        <w:numPr>
          <w:ilvl w:val="0"/>
          <w:numId w:val="40"/>
        </w:numPr>
        <w:tabs>
          <w:tab w:val="left" w:pos="19573"/>
        </w:tabs>
        <w:spacing w:after="0" w:line="240" w:lineRule="auto"/>
        <w:ind w:left="851" w:hanging="284"/>
        <w:jc w:val="both"/>
        <w:rPr>
          <w:rFonts w:ascii="Arial" w:hAnsi="Arial" w:cs="Arial"/>
          <w:sz w:val="20"/>
          <w:szCs w:val="20"/>
        </w:rPr>
      </w:pPr>
      <w:r>
        <w:rPr>
          <w:rFonts w:ascii="Arial" w:hAnsi="Arial" w:cs="Arial"/>
          <w:sz w:val="20"/>
          <w:szCs w:val="20"/>
        </w:rPr>
        <w:t>budú dbať na ochranu životného prostredia a pri svojej činnosti na území Objednávateľa budú konať v zhode STN EN ISO 14001 a STN EN ISO 18001.</w:t>
      </w:r>
    </w:p>
    <w:p w:rsidR="00554EE1" w:rsidRDefault="00554EE1">
      <w:pPr>
        <w:suppressAutoHyphens/>
        <w:spacing w:after="0" w:line="240" w:lineRule="auto"/>
        <w:rPr>
          <w:rFonts w:ascii="Arial" w:hAnsi="Arial" w:cs="Arial"/>
          <w:sz w:val="20"/>
          <w:szCs w:val="20"/>
        </w:rPr>
      </w:pPr>
    </w:p>
    <w:p w:rsidR="00554EE1" w:rsidRDefault="003433E2">
      <w:pPr>
        <w:pStyle w:val="Odsekzoznamu"/>
        <w:numPr>
          <w:ilvl w:val="0"/>
          <w:numId w:val="35"/>
        </w:numPr>
        <w:spacing w:after="0" w:line="240" w:lineRule="auto"/>
        <w:ind w:left="567" w:hanging="567"/>
        <w:jc w:val="both"/>
        <w:rPr>
          <w:rFonts w:ascii="Arial" w:hAnsi="Arial" w:cs="Arial"/>
          <w:bCs/>
          <w:sz w:val="20"/>
          <w:szCs w:val="20"/>
          <w:lang w:eastAsia="sk-SK"/>
        </w:rPr>
      </w:pPr>
      <w:r>
        <w:rPr>
          <w:rFonts w:ascii="Arial" w:hAnsi="Arial" w:cs="Arial"/>
          <w:bCs/>
          <w:sz w:val="20"/>
          <w:szCs w:val="20"/>
        </w:rPr>
        <w:t>Ak Zhotoviteľ porušuje alebo neplní akýmkoľvek spôsobom túto Zmluvu alebo Právne predpisy je Objednávateľ oprávnený vyzvať Zhotoviteľa, aby toto porušenie alebo neplnenie napravil v primeranom čase. Ak s prihliadnutím na povahu porušenia alebo dohodu Zmluvných strán nevyplýva iná primeraná lehota, je primeraná lehota desať (10) kalendárnych dní.</w:t>
      </w:r>
    </w:p>
    <w:p w:rsidR="00554EE1" w:rsidRDefault="00554EE1">
      <w:pPr>
        <w:pStyle w:val="Odsekzoznamu"/>
        <w:spacing w:after="0" w:line="240" w:lineRule="auto"/>
        <w:ind w:left="567"/>
        <w:jc w:val="both"/>
        <w:rPr>
          <w:rFonts w:ascii="Arial" w:hAnsi="Arial" w:cs="Arial"/>
          <w:bCs/>
          <w:sz w:val="20"/>
          <w:szCs w:val="20"/>
          <w:lang w:eastAsia="sk-SK"/>
        </w:rPr>
      </w:pPr>
    </w:p>
    <w:p w:rsidR="00554EE1" w:rsidRDefault="003433E2">
      <w:pPr>
        <w:pStyle w:val="Odsekzoznamu"/>
        <w:numPr>
          <w:ilvl w:val="0"/>
          <w:numId w:val="35"/>
        </w:numPr>
        <w:spacing w:after="0" w:line="240" w:lineRule="auto"/>
        <w:ind w:left="567" w:hanging="567"/>
        <w:jc w:val="both"/>
        <w:rPr>
          <w:rFonts w:ascii="Arial" w:hAnsi="Arial" w:cs="Arial"/>
          <w:bCs/>
          <w:sz w:val="20"/>
          <w:szCs w:val="20"/>
          <w:lang w:eastAsia="sk-SK"/>
        </w:rPr>
      </w:pPr>
      <w:r>
        <w:rPr>
          <w:rFonts w:ascii="Arial" w:hAnsi="Arial" w:cs="Arial"/>
          <w:bCs/>
          <w:sz w:val="20"/>
          <w:szCs w:val="20"/>
          <w:lang w:eastAsia="sk-SK"/>
        </w:rPr>
        <w:t>V prípade, že bude Zhotoviteľ zabezpečovať zhotovenie Diela aj prostredníctvom zahraničných zamestnancov:</w:t>
      </w:r>
    </w:p>
    <w:p w:rsidR="00554EE1" w:rsidRDefault="00554EE1">
      <w:pPr>
        <w:spacing w:after="0" w:line="240" w:lineRule="auto"/>
        <w:jc w:val="both"/>
        <w:rPr>
          <w:rFonts w:ascii="Arial" w:hAnsi="Arial" w:cs="Arial"/>
          <w:bCs/>
          <w:sz w:val="20"/>
          <w:szCs w:val="20"/>
          <w:lang w:eastAsia="sk-SK"/>
        </w:rPr>
      </w:pPr>
    </w:p>
    <w:p w:rsidR="00554EE1" w:rsidRDefault="00554EE1">
      <w:pPr>
        <w:pStyle w:val="Odsekzoznamu"/>
        <w:numPr>
          <w:ilvl w:val="0"/>
          <w:numId w:val="62"/>
        </w:numPr>
        <w:spacing w:after="0" w:line="240" w:lineRule="auto"/>
        <w:jc w:val="both"/>
        <w:rPr>
          <w:rFonts w:ascii="Arial" w:hAnsi="Arial" w:cs="Arial"/>
          <w:bCs/>
          <w:vanish/>
          <w:sz w:val="20"/>
          <w:szCs w:val="20"/>
          <w:lang w:eastAsia="sk-SK"/>
        </w:rPr>
      </w:pPr>
    </w:p>
    <w:p w:rsidR="00554EE1" w:rsidRDefault="00554EE1">
      <w:pPr>
        <w:pStyle w:val="Odsekzoznamu"/>
        <w:numPr>
          <w:ilvl w:val="1"/>
          <w:numId w:val="62"/>
        </w:numPr>
        <w:spacing w:after="0" w:line="240" w:lineRule="auto"/>
        <w:jc w:val="both"/>
        <w:rPr>
          <w:rFonts w:ascii="Arial" w:hAnsi="Arial" w:cs="Arial"/>
          <w:bCs/>
          <w:vanish/>
          <w:sz w:val="20"/>
          <w:szCs w:val="20"/>
          <w:lang w:eastAsia="sk-SK"/>
        </w:rPr>
      </w:pPr>
    </w:p>
    <w:p w:rsidR="00554EE1" w:rsidRDefault="00554EE1">
      <w:pPr>
        <w:pStyle w:val="Odsekzoznamu"/>
        <w:numPr>
          <w:ilvl w:val="1"/>
          <w:numId w:val="62"/>
        </w:numPr>
        <w:spacing w:after="0" w:line="240" w:lineRule="auto"/>
        <w:jc w:val="both"/>
        <w:rPr>
          <w:rFonts w:ascii="Arial" w:hAnsi="Arial" w:cs="Arial"/>
          <w:bCs/>
          <w:vanish/>
          <w:sz w:val="20"/>
          <w:szCs w:val="20"/>
          <w:lang w:eastAsia="sk-SK"/>
        </w:rPr>
      </w:pPr>
    </w:p>
    <w:p w:rsidR="00554EE1" w:rsidRDefault="003433E2">
      <w:pPr>
        <w:pStyle w:val="Odsekzoznamu"/>
        <w:numPr>
          <w:ilvl w:val="2"/>
          <w:numId w:val="62"/>
        </w:numPr>
        <w:spacing w:after="0" w:line="240" w:lineRule="auto"/>
        <w:ind w:left="1287"/>
        <w:jc w:val="both"/>
        <w:rPr>
          <w:rFonts w:ascii="Arial" w:hAnsi="Arial" w:cs="Arial"/>
          <w:bCs/>
          <w:sz w:val="20"/>
          <w:szCs w:val="20"/>
          <w:lang w:eastAsia="sk-SK"/>
        </w:rPr>
      </w:pPr>
      <w:r>
        <w:rPr>
          <w:rFonts w:ascii="Arial" w:hAnsi="Arial" w:cs="Arial"/>
          <w:bCs/>
          <w:sz w:val="20"/>
          <w:szCs w:val="20"/>
          <w:lang w:eastAsia="sk-SK"/>
        </w:rPr>
        <w:t>Zhotoviteľ sa zaväzuje za účelom overenia, či neporušuje zákaz nelegálneho zamestnávania predložiť Objednávateľovi najneskôr 5 pracovných dní pred začatím výkonu prác nasledovné údaje a kópie dokumentov preukazujúcich pracovnoprávny vzťah zamestnancov, ktorých vysiela na výkon prác k Objednávateľovi:</w:t>
      </w:r>
    </w:p>
    <w:p w:rsidR="00554EE1" w:rsidRDefault="003433E2">
      <w:pPr>
        <w:pStyle w:val="Odsekzoznamu"/>
        <w:numPr>
          <w:ilvl w:val="2"/>
          <w:numId w:val="35"/>
        </w:numPr>
        <w:spacing w:after="0" w:line="240" w:lineRule="auto"/>
        <w:ind w:left="2268" w:hanging="425"/>
        <w:jc w:val="both"/>
        <w:rPr>
          <w:rFonts w:ascii="Arial" w:hAnsi="Arial" w:cs="Arial"/>
          <w:bCs/>
          <w:sz w:val="20"/>
          <w:szCs w:val="20"/>
          <w:lang w:eastAsia="sk-SK"/>
        </w:rPr>
      </w:pPr>
      <w:r>
        <w:rPr>
          <w:rFonts w:ascii="Arial" w:hAnsi="Arial" w:cs="Arial"/>
          <w:bCs/>
          <w:sz w:val="20"/>
          <w:szCs w:val="20"/>
          <w:lang w:eastAsia="sk-SK"/>
        </w:rPr>
        <w:t>meno, priezvisko, titul, dátum narodenia, rodné číslo, ak bolo pridelené, miesto  trvalého pobytu a štátne občianstvo vyslaného zamestnanca;</w:t>
      </w:r>
    </w:p>
    <w:p w:rsidR="00554EE1" w:rsidRDefault="003433E2">
      <w:pPr>
        <w:pStyle w:val="Odsekzoznamu"/>
        <w:numPr>
          <w:ilvl w:val="2"/>
          <w:numId w:val="35"/>
        </w:numPr>
        <w:spacing w:after="0" w:line="240" w:lineRule="auto"/>
        <w:ind w:left="2268" w:hanging="425"/>
        <w:jc w:val="both"/>
        <w:rPr>
          <w:rFonts w:ascii="Arial" w:hAnsi="Arial" w:cs="Arial"/>
          <w:bCs/>
          <w:sz w:val="20"/>
          <w:szCs w:val="20"/>
          <w:lang w:eastAsia="sk-SK"/>
        </w:rPr>
      </w:pPr>
      <w:r>
        <w:rPr>
          <w:rFonts w:ascii="Arial" w:hAnsi="Arial" w:cs="Arial"/>
          <w:bCs/>
          <w:sz w:val="20"/>
          <w:szCs w:val="20"/>
          <w:lang w:eastAsia="sk-SK"/>
        </w:rPr>
        <w:t>názov služby alebo služieb, ktoré bude Zhotoviteľ poskytovať prostredníctvom vyslaného zamestnanca v Slovenskej republike;</w:t>
      </w:r>
    </w:p>
    <w:p w:rsidR="00554EE1" w:rsidRDefault="003433E2">
      <w:pPr>
        <w:pStyle w:val="Odsekzoznamu"/>
        <w:numPr>
          <w:ilvl w:val="2"/>
          <w:numId w:val="35"/>
        </w:numPr>
        <w:spacing w:after="0" w:line="240" w:lineRule="auto"/>
        <w:ind w:left="2268" w:hanging="425"/>
        <w:jc w:val="both"/>
        <w:rPr>
          <w:rFonts w:ascii="Arial" w:hAnsi="Arial" w:cs="Arial"/>
          <w:bCs/>
          <w:sz w:val="20"/>
          <w:szCs w:val="20"/>
          <w:lang w:eastAsia="sk-SK"/>
        </w:rPr>
      </w:pPr>
      <w:r>
        <w:rPr>
          <w:rFonts w:ascii="Arial" w:hAnsi="Arial" w:cs="Arial"/>
          <w:bCs/>
          <w:sz w:val="20"/>
          <w:szCs w:val="20"/>
          <w:lang w:eastAsia="sk-SK"/>
        </w:rPr>
        <w:t>deň začatia a skončenia vyslania zamestnanca;</w:t>
      </w:r>
    </w:p>
    <w:p w:rsidR="00554EE1" w:rsidRDefault="003433E2">
      <w:pPr>
        <w:pStyle w:val="Odsekzoznamu"/>
        <w:numPr>
          <w:ilvl w:val="2"/>
          <w:numId w:val="35"/>
        </w:numPr>
        <w:spacing w:after="0" w:line="240" w:lineRule="auto"/>
        <w:ind w:left="2268" w:hanging="425"/>
        <w:jc w:val="both"/>
        <w:rPr>
          <w:rFonts w:ascii="Arial" w:hAnsi="Arial" w:cs="Arial"/>
          <w:bCs/>
          <w:sz w:val="20"/>
          <w:szCs w:val="20"/>
          <w:lang w:eastAsia="sk-SK"/>
        </w:rPr>
      </w:pPr>
      <w:r>
        <w:rPr>
          <w:rFonts w:ascii="Arial" w:hAnsi="Arial" w:cs="Arial"/>
          <w:bCs/>
          <w:sz w:val="20"/>
          <w:szCs w:val="20"/>
          <w:lang w:eastAsia="sk-SK"/>
        </w:rPr>
        <w:t>kópiu pracovnej zmluvy alebo iného dokladu potvrdzujúceho pracovnoprávny vzťah s vyslaným zamestnancom.</w:t>
      </w:r>
    </w:p>
    <w:p w:rsidR="00554EE1" w:rsidRDefault="00554EE1">
      <w:pPr>
        <w:spacing w:after="0" w:line="240" w:lineRule="auto"/>
        <w:jc w:val="both"/>
        <w:rPr>
          <w:rFonts w:ascii="Arial" w:hAnsi="Arial" w:cs="Arial"/>
          <w:bCs/>
          <w:sz w:val="20"/>
          <w:szCs w:val="20"/>
          <w:lang w:eastAsia="sk-SK"/>
        </w:rPr>
      </w:pPr>
    </w:p>
    <w:p w:rsidR="00554EE1" w:rsidRDefault="003433E2">
      <w:pPr>
        <w:pStyle w:val="Odsekzoznamu"/>
        <w:numPr>
          <w:ilvl w:val="2"/>
          <w:numId w:val="62"/>
        </w:numPr>
        <w:spacing w:after="0" w:line="240" w:lineRule="auto"/>
        <w:ind w:left="1418" w:hanging="851"/>
        <w:jc w:val="both"/>
        <w:rPr>
          <w:rFonts w:ascii="Arial" w:hAnsi="Arial" w:cs="Arial"/>
          <w:bCs/>
          <w:sz w:val="20"/>
          <w:szCs w:val="20"/>
          <w:lang w:eastAsia="sk-SK"/>
        </w:rPr>
      </w:pPr>
      <w:r>
        <w:rPr>
          <w:rFonts w:ascii="Arial" w:hAnsi="Arial" w:cs="Arial"/>
          <w:bCs/>
          <w:sz w:val="20"/>
          <w:szCs w:val="20"/>
          <w:lang w:eastAsia="sk-SK"/>
        </w:rPr>
        <w:t>Objednávateľ je oprávnený spracúvať poskytnuté osobné údaje zamestnancov vyslaných výlučne v rozsahu, spôsobom a za účelom kontroly, či Zhotoviteľ neporušuje zákaz nelegálneho zamestnávania. V súvislosti s poskytnutými osobnými údajmi svojich zamestnancov o spracovaní podľa bodu 4.15.1, sa Zhotoviteľ zaväzuje oboznámiť svojich zamestnancov o spracovaní osobných údajov Objednávateľom v rozsahu uvedenom v zmysle Prílohy č. 6 v súlade so zákonom č. 18/2018 Z. z. o ochrane osobných údajov a nariadenia Európskeho parlamentu a rady (EÚ) 2016/679 všeobecné nariadenie o ochrane osobných údajov. V prípade nedodržania uvedenej povinnosti informovania dotknutých osôb/zamestnancov sa Zhotoviteľ zaväzuje k úhrade sankcií vrátane náhrady škody, ktoré Objednávateľovi s týmto porušením vzniknú.</w:t>
      </w:r>
    </w:p>
    <w:p w:rsidR="00554EE1" w:rsidRDefault="00554EE1">
      <w:pPr>
        <w:pStyle w:val="Odsekzoznamu"/>
        <w:spacing w:after="0" w:line="240" w:lineRule="auto"/>
        <w:ind w:left="1418"/>
        <w:jc w:val="both"/>
        <w:rPr>
          <w:rFonts w:ascii="Arial" w:hAnsi="Arial" w:cs="Arial"/>
          <w:bCs/>
          <w:sz w:val="20"/>
          <w:szCs w:val="20"/>
          <w:lang w:eastAsia="sk-SK"/>
        </w:rPr>
      </w:pPr>
    </w:p>
    <w:p w:rsidR="00554EE1" w:rsidRDefault="003433E2">
      <w:pPr>
        <w:pStyle w:val="Odsekzoznamu"/>
        <w:numPr>
          <w:ilvl w:val="2"/>
          <w:numId w:val="62"/>
        </w:numPr>
        <w:spacing w:after="0" w:line="240" w:lineRule="auto"/>
        <w:ind w:left="1418" w:hanging="851"/>
        <w:jc w:val="both"/>
        <w:rPr>
          <w:rFonts w:ascii="Arial" w:hAnsi="Arial" w:cs="Arial"/>
          <w:bCs/>
          <w:sz w:val="20"/>
          <w:szCs w:val="20"/>
          <w:lang w:eastAsia="sk-SK"/>
        </w:rPr>
      </w:pPr>
      <w:r>
        <w:rPr>
          <w:rFonts w:ascii="Arial" w:hAnsi="Arial" w:cs="Arial"/>
          <w:bCs/>
          <w:sz w:val="20"/>
          <w:szCs w:val="20"/>
          <w:lang w:eastAsia="sk-SK"/>
        </w:rPr>
        <w:t>Nepredloženie údajov a dokumentov v zmysle bodu 4.15.1 tohto článku Zmluvy v dohodnutej dobe Objednávateľovi, ako aj zistenie Objednávateľa, že Zhotoviteľ porušuje zákaz nelegálneho zamestnávania, zakladá právo Objednávateľa odstúpiť od Zmluvy.</w:t>
      </w:r>
    </w:p>
    <w:p w:rsidR="00554EE1" w:rsidRDefault="00554EE1">
      <w:pPr>
        <w:spacing w:after="0" w:line="240" w:lineRule="auto"/>
        <w:jc w:val="both"/>
        <w:rPr>
          <w:rFonts w:ascii="Arial" w:hAnsi="Arial" w:cs="Arial"/>
          <w:bCs/>
          <w:sz w:val="20"/>
          <w:szCs w:val="20"/>
          <w:lang w:eastAsia="sk-SK"/>
        </w:rPr>
      </w:pPr>
    </w:p>
    <w:p w:rsidR="00554EE1" w:rsidRDefault="003433E2">
      <w:pPr>
        <w:pStyle w:val="Odsekzoznamu"/>
        <w:numPr>
          <w:ilvl w:val="2"/>
          <w:numId w:val="62"/>
        </w:numPr>
        <w:spacing w:after="0" w:line="240" w:lineRule="auto"/>
        <w:ind w:left="1418" w:hanging="851"/>
        <w:jc w:val="both"/>
        <w:rPr>
          <w:rFonts w:ascii="Arial" w:hAnsi="Arial" w:cs="Arial"/>
          <w:bCs/>
          <w:sz w:val="20"/>
          <w:szCs w:val="20"/>
          <w:lang w:eastAsia="sk-SK"/>
        </w:rPr>
      </w:pPr>
      <w:r>
        <w:rPr>
          <w:rFonts w:ascii="Arial" w:hAnsi="Arial" w:cs="Arial"/>
          <w:sz w:val="20"/>
          <w:szCs w:val="20"/>
        </w:rPr>
        <w:t>Ak Zhotoviteľ poruší svoje zákonné povinnosti vyplývajúcemu zo zákona č. 351/2015 Z. z. o cezhraničnej spolupráci pri vysielaní zamestnancov na výkon prác pri poskytovaní služieb a o zmene a doplnení niektorých zákonov, alebo svoje zmluvné povinnosti vyplývajúce z tejto Zmluvy a Objednávateľovi vzniknú sankcie alebo iné opatrenia finančného alebo majetkového charakteru (napr. strata možnosti uchádzať sa o čerpanie finančných prostriedkov z eurofondov) titulom porušenia povinností na strane jeho Zhotoviteľa, Objednávateľ má právo uplatniť bez zbytočného odkladu svoj nárok na náhradu škody, ktorá mu týmto vznikla na ťarchu Zhotoviteľa alebo na ťarchu rozhodujúceho akcionára / spoločníka, alebo Zhotoviteľa s rozhodujúcim vplyvom na podnikaní Zhotoviteľa.  Zhotoviteľ podpisom Zmluvy prehlasuje, že náhradu škody uhradí bez zbytočného odkladu po doručení uplatnenia nároku zo strany Objednávateľa, zároveň zabezpečí internými predpismi právo Objednávateľa vymáhať tento nárok solidárne aj od spoločníka, akcionára Zhotoviteľa alebo od subjektu s rozhodujúcim vplyvom na podnikanie Zhotoviteľa.</w:t>
      </w:r>
    </w:p>
    <w:p w:rsidR="00554EE1" w:rsidRDefault="00554EE1">
      <w:pPr>
        <w:pStyle w:val="Odsekzoznamu"/>
        <w:spacing w:after="0" w:line="240" w:lineRule="auto"/>
        <w:ind w:left="1418"/>
        <w:jc w:val="both"/>
        <w:rPr>
          <w:rFonts w:ascii="Arial" w:hAnsi="Arial" w:cs="Arial"/>
          <w:bCs/>
          <w:sz w:val="20"/>
          <w:szCs w:val="20"/>
          <w:lang w:eastAsia="sk-SK"/>
        </w:rPr>
      </w:pPr>
    </w:p>
    <w:p w:rsidR="00554EE1" w:rsidRDefault="003433E2">
      <w:pPr>
        <w:pStyle w:val="Odsekzoznamu"/>
        <w:numPr>
          <w:ilvl w:val="2"/>
          <w:numId w:val="62"/>
        </w:numPr>
        <w:spacing w:after="0" w:line="240" w:lineRule="auto"/>
        <w:ind w:left="1418" w:hanging="851"/>
        <w:jc w:val="both"/>
        <w:rPr>
          <w:rFonts w:ascii="Arial" w:hAnsi="Arial" w:cs="Arial"/>
          <w:bCs/>
          <w:sz w:val="20"/>
          <w:szCs w:val="20"/>
          <w:lang w:eastAsia="sk-SK"/>
        </w:rPr>
      </w:pPr>
      <w:r>
        <w:rPr>
          <w:rFonts w:ascii="Arial" w:hAnsi="Arial" w:cs="Arial"/>
          <w:sz w:val="20"/>
          <w:szCs w:val="20"/>
        </w:rPr>
        <w:t>Ustanovenia bodu 4.15 tohto článku sa primerane vzťahujú aj na subdodávateľov v zmysle článku XVI. tejto Zmluvy.</w:t>
      </w:r>
    </w:p>
    <w:p w:rsidR="00554EE1" w:rsidRDefault="00554EE1">
      <w:pPr>
        <w:pStyle w:val="Odsekzoznamu"/>
        <w:spacing w:after="0" w:line="240" w:lineRule="auto"/>
        <w:ind w:left="567"/>
        <w:jc w:val="both"/>
        <w:rPr>
          <w:rFonts w:ascii="Arial" w:hAnsi="Arial" w:cs="Arial"/>
          <w:bCs/>
          <w:sz w:val="20"/>
          <w:szCs w:val="20"/>
          <w:lang w:eastAsia="sk-SK"/>
        </w:rPr>
      </w:pPr>
    </w:p>
    <w:p w:rsidR="00554EE1" w:rsidRDefault="003433E2">
      <w:pPr>
        <w:suppressAutoHyphens/>
        <w:spacing w:after="0" w:line="240" w:lineRule="auto"/>
        <w:ind w:left="567"/>
        <w:jc w:val="both"/>
        <w:rPr>
          <w:rFonts w:ascii="Arial" w:hAnsi="Arial" w:cs="Arial"/>
          <w:sz w:val="20"/>
          <w:szCs w:val="20"/>
        </w:rPr>
      </w:pPr>
      <w:r>
        <w:rPr>
          <w:rFonts w:ascii="Arial" w:hAnsi="Arial" w:cs="Arial"/>
          <w:sz w:val="20"/>
          <w:szCs w:val="20"/>
        </w:rPr>
        <w:t>Zhotoviteľ v plnej miere zodpovedá za bezpečnosť a ochranu zdravia a požiarnej ochrany svojich zamestnancov a pracovníkov, ktorí sa s jeho vedomím zdržujú v priestore staveniska a pre Zhotoviteľa realizujú Dielo, resp. jeho časti a zabezpečenie ich vybavenia ochrannými pracovnými pomôckami. Zodpovedá za koordináciu a činnosti svojich subdodávateľských, právnických a fyzických osôb.</w:t>
      </w:r>
    </w:p>
    <w:p w:rsidR="00554EE1" w:rsidRDefault="00554EE1">
      <w:pPr>
        <w:suppressAutoHyphens/>
        <w:spacing w:after="0" w:line="240" w:lineRule="auto"/>
        <w:ind w:left="567"/>
        <w:jc w:val="both"/>
        <w:rPr>
          <w:rFonts w:ascii="Arial" w:hAnsi="Arial" w:cs="Arial"/>
          <w:sz w:val="20"/>
          <w:szCs w:val="20"/>
        </w:rPr>
      </w:pPr>
    </w:p>
    <w:p w:rsidR="00554EE1" w:rsidRDefault="003433E2">
      <w:pPr>
        <w:numPr>
          <w:ilvl w:val="0"/>
          <w:numId w:val="35"/>
        </w:numPr>
        <w:suppressAutoHyphens/>
        <w:spacing w:after="0" w:line="240" w:lineRule="auto"/>
        <w:ind w:left="567" w:hanging="567"/>
        <w:jc w:val="both"/>
        <w:rPr>
          <w:rFonts w:ascii="Arial" w:hAnsi="Arial" w:cs="Arial"/>
          <w:b/>
          <w:sz w:val="20"/>
          <w:szCs w:val="20"/>
        </w:rPr>
      </w:pPr>
      <w:r>
        <w:rPr>
          <w:rFonts w:ascii="Arial" w:hAnsi="Arial" w:cs="Arial"/>
          <w:sz w:val="20"/>
          <w:szCs w:val="20"/>
        </w:rPr>
        <w:t xml:space="preserve">Za Objednávateľa a Zhotoviteľa sú určené osoby, zodpovedné za zabezpečenie bezpečnosti a ochrany zdravia pri práci, požiarnej ochrany za účelom plnenia tejto Zmluvy a za prevzatie a odovzdanie elektronických čipových kariet v zmysle bodu 4.17 tohto článku Zmluvy. </w:t>
      </w:r>
    </w:p>
    <w:p w:rsidR="00554EE1" w:rsidRDefault="00554EE1">
      <w:pPr>
        <w:pStyle w:val="Odsekzoznamu"/>
        <w:spacing w:line="240" w:lineRule="auto"/>
        <w:ind w:left="567"/>
        <w:rPr>
          <w:rFonts w:ascii="Arial" w:hAnsi="Arial" w:cs="Arial"/>
          <w:bCs/>
          <w:sz w:val="20"/>
          <w:szCs w:val="20"/>
          <w:lang w:eastAsia="sk-SK"/>
        </w:rPr>
      </w:pPr>
    </w:p>
    <w:p w:rsidR="00554EE1" w:rsidRDefault="003433E2">
      <w:pPr>
        <w:pStyle w:val="Odsekzoznamu"/>
        <w:spacing w:line="240" w:lineRule="auto"/>
        <w:ind w:left="567"/>
        <w:rPr>
          <w:rFonts w:ascii="Arial" w:hAnsi="Arial" w:cs="Arial"/>
          <w:bCs/>
          <w:sz w:val="20"/>
          <w:szCs w:val="20"/>
        </w:rPr>
      </w:pPr>
      <w:r>
        <w:rPr>
          <w:rFonts w:ascii="Arial" w:hAnsi="Arial" w:cs="Arial"/>
          <w:bCs/>
          <w:sz w:val="20"/>
          <w:szCs w:val="20"/>
          <w:lang w:eastAsia="sk-SK"/>
        </w:rPr>
        <w:t xml:space="preserve">Za Objednávateľa: </w:t>
      </w:r>
      <w:r>
        <w:rPr>
          <w:rFonts w:ascii="Arial" w:hAnsi="Arial" w:cs="Arial"/>
          <w:bCs/>
          <w:sz w:val="20"/>
          <w:szCs w:val="20"/>
          <w:lang w:eastAsia="sk-SK"/>
        </w:rPr>
        <w:tab/>
      </w:r>
      <w:r>
        <w:rPr>
          <w:rFonts w:ascii="Arial" w:hAnsi="Arial" w:cs="Arial"/>
          <w:bCs/>
          <w:sz w:val="20"/>
          <w:szCs w:val="20"/>
        </w:rPr>
        <w:t>Meno a priezvisko:</w:t>
      </w:r>
      <w:r>
        <w:rPr>
          <w:rFonts w:ascii="Arial" w:hAnsi="Arial" w:cs="Arial"/>
          <w:bCs/>
          <w:sz w:val="20"/>
          <w:szCs w:val="20"/>
        </w:rPr>
        <w:tab/>
      </w:r>
      <w:r>
        <w:rPr>
          <w:rFonts w:ascii="Arial" w:hAnsi="Arial" w:cs="Arial"/>
          <w:bCs/>
          <w:sz w:val="20"/>
          <w:szCs w:val="20"/>
          <w:highlight w:val="lightGray"/>
        </w:rPr>
        <w:t>[●]</w:t>
      </w:r>
    </w:p>
    <w:p w:rsidR="00554EE1" w:rsidRDefault="003433E2">
      <w:pPr>
        <w:pStyle w:val="Odsekzoznamu"/>
        <w:spacing w:line="240" w:lineRule="auto"/>
        <w:ind w:left="2691" w:firstLine="141"/>
        <w:rPr>
          <w:rFonts w:ascii="Arial" w:hAnsi="Arial" w:cs="Arial"/>
          <w:bCs/>
          <w:sz w:val="20"/>
          <w:szCs w:val="20"/>
        </w:rPr>
      </w:pPr>
      <w:r>
        <w:rPr>
          <w:rFonts w:ascii="Arial" w:hAnsi="Arial" w:cs="Arial"/>
          <w:bCs/>
          <w:sz w:val="20"/>
          <w:szCs w:val="20"/>
        </w:rPr>
        <w:t>Pozícia:</w:t>
      </w:r>
      <w:r>
        <w:rPr>
          <w:rFonts w:ascii="Arial" w:hAnsi="Arial" w:cs="Arial"/>
          <w:bCs/>
          <w:sz w:val="20"/>
          <w:szCs w:val="20"/>
        </w:rPr>
        <w:tab/>
      </w:r>
      <w:r>
        <w:rPr>
          <w:rFonts w:ascii="Arial" w:hAnsi="Arial" w:cs="Arial"/>
          <w:bCs/>
          <w:sz w:val="20"/>
          <w:szCs w:val="20"/>
        </w:rPr>
        <w:tab/>
      </w:r>
      <w:r>
        <w:rPr>
          <w:rFonts w:ascii="Arial" w:hAnsi="Arial" w:cs="Arial"/>
          <w:bCs/>
          <w:sz w:val="20"/>
          <w:szCs w:val="20"/>
          <w:highlight w:val="lightGray"/>
        </w:rPr>
        <w:t>[●]</w:t>
      </w:r>
      <w:r>
        <w:rPr>
          <w:rFonts w:ascii="Arial" w:hAnsi="Arial" w:cs="Arial"/>
          <w:bCs/>
          <w:sz w:val="20"/>
          <w:szCs w:val="20"/>
        </w:rPr>
        <w:tab/>
      </w:r>
    </w:p>
    <w:p w:rsidR="00554EE1" w:rsidRDefault="003433E2">
      <w:pPr>
        <w:pStyle w:val="Odsekzoznamu"/>
        <w:spacing w:line="240" w:lineRule="auto"/>
        <w:ind w:left="2409" w:firstLine="423"/>
        <w:rPr>
          <w:rFonts w:ascii="Arial" w:hAnsi="Arial" w:cs="Arial"/>
          <w:bCs/>
          <w:sz w:val="20"/>
          <w:szCs w:val="20"/>
        </w:rPr>
      </w:pPr>
      <w:r>
        <w:rPr>
          <w:rFonts w:ascii="Arial" w:hAnsi="Arial" w:cs="Arial"/>
          <w:bCs/>
          <w:sz w:val="20"/>
          <w:szCs w:val="20"/>
        </w:rPr>
        <w:t xml:space="preserve">Telefón:                        </w:t>
      </w:r>
      <w:r>
        <w:rPr>
          <w:rFonts w:ascii="Arial" w:hAnsi="Arial" w:cs="Arial"/>
          <w:bCs/>
          <w:sz w:val="20"/>
          <w:szCs w:val="20"/>
        </w:rPr>
        <w:tab/>
      </w:r>
      <w:r>
        <w:rPr>
          <w:rFonts w:ascii="Arial" w:hAnsi="Arial" w:cs="Arial"/>
          <w:bCs/>
          <w:sz w:val="20"/>
          <w:szCs w:val="20"/>
          <w:highlight w:val="lightGray"/>
        </w:rPr>
        <w:t>[●]</w:t>
      </w:r>
    </w:p>
    <w:p w:rsidR="00554EE1" w:rsidRDefault="003433E2">
      <w:pPr>
        <w:pStyle w:val="Odsekzoznamu"/>
        <w:spacing w:line="240" w:lineRule="auto"/>
        <w:ind w:left="2268" w:firstLine="564"/>
        <w:rPr>
          <w:rFonts w:ascii="Arial" w:hAnsi="Arial" w:cs="Arial"/>
          <w:bCs/>
          <w:sz w:val="20"/>
          <w:szCs w:val="20"/>
        </w:rPr>
      </w:pPr>
      <w:r>
        <w:rPr>
          <w:rFonts w:ascii="Arial" w:hAnsi="Arial" w:cs="Arial"/>
          <w:bCs/>
          <w:sz w:val="20"/>
          <w:szCs w:val="20"/>
        </w:rPr>
        <w:t>Mobil:</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highlight w:val="lightGray"/>
        </w:rPr>
        <w:t>[●]</w:t>
      </w:r>
    </w:p>
    <w:p w:rsidR="00554EE1" w:rsidRDefault="003433E2">
      <w:pPr>
        <w:pStyle w:val="Odsekzoznamu"/>
        <w:spacing w:line="240" w:lineRule="auto"/>
        <w:ind w:left="2268" w:firstLine="564"/>
        <w:rPr>
          <w:rFonts w:ascii="Arial" w:hAnsi="Arial" w:cs="Arial"/>
          <w:bCs/>
          <w:sz w:val="20"/>
          <w:szCs w:val="20"/>
        </w:rPr>
      </w:pPr>
      <w:r>
        <w:rPr>
          <w:rFonts w:ascii="Arial" w:hAnsi="Arial" w:cs="Arial"/>
          <w:bCs/>
          <w:sz w:val="20"/>
          <w:szCs w:val="20"/>
        </w:rPr>
        <w:t xml:space="preserve">E-mail:                           </w:t>
      </w:r>
      <w:r>
        <w:rPr>
          <w:rFonts w:ascii="Arial" w:hAnsi="Arial" w:cs="Arial"/>
          <w:bCs/>
          <w:sz w:val="20"/>
          <w:szCs w:val="20"/>
          <w:highlight w:val="lightGray"/>
        </w:rPr>
        <w:t>[●]</w:t>
      </w:r>
    </w:p>
    <w:p w:rsidR="00554EE1" w:rsidRDefault="003433E2">
      <w:pPr>
        <w:pStyle w:val="Odsekzoznamu"/>
        <w:spacing w:line="240" w:lineRule="auto"/>
        <w:ind w:left="567"/>
        <w:rPr>
          <w:rFonts w:ascii="Arial" w:hAnsi="Arial" w:cs="Arial"/>
          <w:bCs/>
          <w:sz w:val="20"/>
          <w:szCs w:val="20"/>
        </w:rPr>
      </w:pPr>
      <w:r>
        <w:rPr>
          <w:rFonts w:ascii="Arial" w:hAnsi="Arial" w:cs="Arial"/>
          <w:bCs/>
          <w:sz w:val="20"/>
          <w:szCs w:val="20"/>
          <w:lang w:eastAsia="sk-SK"/>
        </w:rPr>
        <w:t xml:space="preserve">Za Zhotoviteľa: </w:t>
      </w:r>
      <w:r>
        <w:rPr>
          <w:rFonts w:ascii="Arial" w:hAnsi="Arial" w:cs="Arial"/>
          <w:bCs/>
          <w:sz w:val="20"/>
          <w:szCs w:val="20"/>
          <w:lang w:eastAsia="sk-SK"/>
        </w:rPr>
        <w:tab/>
      </w:r>
      <w:r>
        <w:rPr>
          <w:rFonts w:ascii="Arial" w:hAnsi="Arial" w:cs="Arial"/>
          <w:bCs/>
          <w:sz w:val="20"/>
          <w:szCs w:val="20"/>
          <w:lang w:eastAsia="sk-SK"/>
        </w:rPr>
        <w:tab/>
      </w:r>
      <w:r>
        <w:rPr>
          <w:rFonts w:ascii="Arial" w:hAnsi="Arial" w:cs="Arial"/>
          <w:bCs/>
          <w:sz w:val="20"/>
          <w:szCs w:val="20"/>
        </w:rPr>
        <w:t>Meno a priezvisko:</w:t>
      </w:r>
      <w:r>
        <w:rPr>
          <w:rFonts w:ascii="Arial" w:hAnsi="Arial" w:cs="Arial"/>
          <w:bCs/>
          <w:sz w:val="20"/>
          <w:szCs w:val="20"/>
        </w:rPr>
        <w:tab/>
      </w:r>
      <w:r>
        <w:rPr>
          <w:rFonts w:ascii="Arial" w:hAnsi="Arial" w:cs="Arial"/>
          <w:bCs/>
          <w:sz w:val="20"/>
          <w:szCs w:val="20"/>
          <w:highlight w:val="lightGray"/>
        </w:rPr>
        <w:t>[●]</w:t>
      </w:r>
    </w:p>
    <w:p w:rsidR="00554EE1" w:rsidRDefault="003433E2">
      <w:pPr>
        <w:pStyle w:val="Odsekzoznamu"/>
        <w:spacing w:line="240" w:lineRule="auto"/>
        <w:ind w:left="2832"/>
        <w:rPr>
          <w:rFonts w:ascii="Arial" w:hAnsi="Arial" w:cs="Arial"/>
          <w:bCs/>
          <w:sz w:val="20"/>
          <w:szCs w:val="20"/>
        </w:rPr>
      </w:pPr>
      <w:r>
        <w:rPr>
          <w:rFonts w:ascii="Arial" w:hAnsi="Arial" w:cs="Arial"/>
          <w:bCs/>
          <w:sz w:val="20"/>
          <w:szCs w:val="20"/>
        </w:rPr>
        <w:t>Pozícia:</w:t>
      </w:r>
      <w:r>
        <w:rPr>
          <w:rFonts w:ascii="Arial" w:hAnsi="Arial" w:cs="Arial"/>
          <w:bCs/>
          <w:sz w:val="20"/>
          <w:szCs w:val="20"/>
        </w:rPr>
        <w:tab/>
      </w:r>
      <w:r>
        <w:rPr>
          <w:rFonts w:ascii="Arial" w:hAnsi="Arial" w:cs="Arial"/>
          <w:bCs/>
          <w:sz w:val="20"/>
          <w:szCs w:val="20"/>
        </w:rPr>
        <w:tab/>
      </w:r>
      <w:r>
        <w:rPr>
          <w:rFonts w:ascii="Arial" w:hAnsi="Arial" w:cs="Arial"/>
          <w:bCs/>
          <w:sz w:val="20"/>
          <w:szCs w:val="20"/>
          <w:highlight w:val="lightGray"/>
        </w:rPr>
        <w:t>[●]</w:t>
      </w:r>
      <w:r>
        <w:rPr>
          <w:rFonts w:ascii="Arial" w:hAnsi="Arial" w:cs="Arial"/>
          <w:bCs/>
          <w:sz w:val="20"/>
          <w:szCs w:val="20"/>
        </w:rPr>
        <w:tab/>
      </w:r>
    </w:p>
    <w:p w:rsidR="00554EE1" w:rsidRDefault="003433E2">
      <w:pPr>
        <w:pStyle w:val="Odsekzoznamu"/>
        <w:spacing w:line="240" w:lineRule="auto"/>
        <w:ind w:left="2409" w:firstLine="423"/>
        <w:rPr>
          <w:rFonts w:ascii="Arial" w:hAnsi="Arial" w:cs="Arial"/>
          <w:bCs/>
          <w:sz w:val="20"/>
          <w:szCs w:val="20"/>
        </w:rPr>
      </w:pPr>
      <w:r>
        <w:rPr>
          <w:rFonts w:ascii="Arial" w:hAnsi="Arial" w:cs="Arial"/>
          <w:bCs/>
          <w:sz w:val="20"/>
          <w:szCs w:val="20"/>
        </w:rPr>
        <w:t xml:space="preserve">Telefón:                        </w:t>
      </w:r>
      <w:r>
        <w:rPr>
          <w:rFonts w:ascii="Arial" w:hAnsi="Arial" w:cs="Arial"/>
          <w:bCs/>
          <w:sz w:val="20"/>
          <w:szCs w:val="20"/>
        </w:rPr>
        <w:tab/>
      </w:r>
      <w:r>
        <w:rPr>
          <w:rFonts w:ascii="Arial" w:hAnsi="Arial" w:cs="Arial"/>
          <w:bCs/>
          <w:sz w:val="20"/>
          <w:szCs w:val="20"/>
          <w:highlight w:val="lightGray"/>
        </w:rPr>
        <w:t>[●]</w:t>
      </w:r>
    </w:p>
    <w:p w:rsidR="00554EE1" w:rsidRDefault="003433E2">
      <w:pPr>
        <w:pStyle w:val="Odsekzoznamu"/>
        <w:spacing w:line="240" w:lineRule="auto"/>
        <w:ind w:left="2409" w:firstLine="423"/>
        <w:rPr>
          <w:rFonts w:ascii="Arial" w:hAnsi="Arial" w:cs="Arial"/>
          <w:bCs/>
          <w:sz w:val="20"/>
          <w:szCs w:val="20"/>
        </w:rPr>
      </w:pPr>
      <w:r>
        <w:rPr>
          <w:rFonts w:ascii="Arial" w:hAnsi="Arial" w:cs="Arial"/>
          <w:bCs/>
          <w:sz w:val="20"/>
          <w:szCs w:val="20"/>
        </w:rPr>
        <w:t>Mobil:</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highlight w:val="lightGray"/>
        </w:rPr>
        <w:t>[●]</w:t>
      </w:r>
    </w:p>
    <w:p w:rsidR="00554EE1" w:rsidRDefault="003433E2">
      <w:pPr>
        <w:pStyle w:val="Odsekzoznamu"/>
        <w:spacing w:line="240" w:lineRule="auto"/>
        <w:ind w:left="2268" w:firstLine="564"/>
        <w:rPr>
          <w:rFonts w:ascii="Arial" w:hAnsi="Arial" w:cs="Arial"/>
          <w:bCs/>
          <w:sz w:val="20"/>
          <w:szCs w:val="20"/>
        </w:rPr>
      </w:pPr>
      <w:r>
        <w:rPr>
          <w:rFonts w:ascii="Arial" w:hAnsi="Arial" w:cs="Arial"/>
          <w:bCs/>
          <w:sz w:val="20"/>
          <w:szCs w:val="20"/>
        </w:rPr>
        <w:t xml:space="preserve">E-mail:                           </w:t>
      </w:r>
      <w:r>
        <w:rPr>
          <w:rFonts w:ascii="Arial" w:hAnsi="Arial" w:cs="Arial"/>
          <w:bCs/>
          <w:sz w:val="20"/>
          <w:szCs w:val="20"/>
          <w:highlight w:val="lightGray"/>
        </w:rPr>
        <w:t>[●]</w:t>
      </w:r>
    </w:p>
    <w:p w:rsidR="00554EE1" w:rsidRDefault="00554EE1">
      <w:pPr>
        <w:pStyle w:val="Odsekzoznamu"/>
        <w:spacing w:line="240" w:lineRule="auto"/>
        <w:ind w:left="2268" w:firstLine="564"/>
        <w:rPr>
          <w:rFonts w:ascii="Arial" w:hAnsi="Arial" w:cs="Arial"/>
          <w:bCs/>
          <w:sz w:val="20"/>
          <w:szCs w:val="20"/>
        </w:rPr>
      </w:pPr>
    </w:p>
    <w:p w:rsidR="00554EE1" w:rsidRDefault="003433E2">
      <w:pPr>
        <w:pStyle w:val="Odsekzoznamu"/>
        <w:numPr>
          <w:ilvl w:val="0"/>
          <w:numId w:val="35"/>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Vstup zamestnancov Zhotoviteľa a/alebo jeho subdodávateľov do priestorov a/alebo objektov Objednávateľa podlieha nasledovným podmienkam:</w:t>
      </w:r>
    </w:p>
    <w:p w:rsidR="00554EE1" w:rsidRDefault="003433E2">
      <w:pPr>
        <w:pStyle w:val="Odsekzoznamu"/>
        <w:numPr>
          <w:ilvl w:val="1"/>
          <w:numId w:val="35"/>
        </w:numPr>
        <w:spacing w:after="120" w:line="240" w:lineRule="auto"/>
        <w:contextualSpacing w:val="0"/>
        <w:jc w:val="both"/>
        <w:rPr>
          <w:rFonts w:ascii="Arial" w:hAnsi="Arial" w:cs="Arial"/>
          <w:bCs/>
          <w:sz w:val="20"/>
          <w:szCs w:val="20"/>
        </w:rPr>
      </w:pPr>
      <w:r>
        <w:rPr>
          <w:rFonts w:ascii="Arial" w:hAnsi="Arial" w:cs="Arial"/>
          <w:sz w:val="20"/>
          <w:szCs w:val="20"/>
        </w:rPr>
        <w:t>V prípade, ak je v súvislosti s plnením tejto Zmluvy nevyhnutný vstup zamestnancov Zhotoviteľa  a/alebo jeho subdodávateľov do priestorov a/alebo objektov Objednávateľa, zaväzuje sa Zhotoviteľ odovzdať Objednávateľovi na schválenie menný zoznam uvedených osôb najneskôr 3 dni pred prvým vstupom. Ak nedôjde zo strany Objednávateľa k schváleniu uvedeného zoznamu</w:t>
      </w:r>
      <w:r>
        <w:rPr>
          <w:rFonts w:ascii="Arial" w:hAnsi="Arial" w:cs="Arial"/>
          <w:bCs/>
          <w:color w:val="000000"/>
          <w:sz w:val="20"/>
          <w:szCs w:val="20"/>
        </w:rPr>
        <w:t xml:space="preserve">, Zhotoviteľ nebude v omeškaní, pokiaľ vykonáva kroky k zabezpečeniu adekvátnej náhrady. </w:t>
      </w:r>
      <w:r>
        <w:rPr>
          <w:rFonts w:ascii="Arial" w:hAnsi="Arial" w:cs="Arial"/>
          <w:sz w:val="20"/>
          <w:szCs w:val="20"/>
        </w:rPr>
        <w:t>Akékoľvek zmeny v zozname podľa predchádzajúcej vety je Zhotoviteľ povinný Objednávateľovi neodkladne písomne oznámiť, inak je Objednávateľ oprávnený od tejto Zmluvy odstúpiť. V súvislosti s menným zoznam svojich zamestnancov a /alebo jeho subdodávateľov, sa Zhotoviteľ zaväzuje oboznámiť svojich zamestnancov a /alebo subdodávateľov o spracovaní osobných údajov Objednávateľom v rozsahu uvedenom v zmysle Prílohy č. 7 v súlade so zákonom č. 18/2018 Z. z. o ochrane osobných údajov a Nariadením Európskeho parlamentu a rady (EÚ) 2016/679 všeobecné nariadenie o ochrane osobných údajov. V prípade nedodržania uvedenej povinnosti informovania dotknutých osôb/zamestnancov, sa Zhotoviteľ zaväzuje k úhrade sankcií vrátane náhrady škody, ktoré Objednávateľovi s týmto porušením vzniknú.</w:t>
      </w:r>
    </w:p>
    <w:p w:rsidR="00554EE1" w:rsidRDefault="003433E2">
      <w:pPr>
        <w:pStyle w:val="Odsekzoznamu"/>
        <w:numPr>
          <w:ilvl w:val="1"/>
          <w:numId w:val="35"/>
        </w:numPr>
        <w:spacing w:after="120" w:line="240" w:lineRule="auto"/>
        <w:contextualSpacing w:val="0"/>
        <w:jc w:val="both"/>
        <w:rPr>
          <w:rFonts w:ascii="Arial" w:hAnsi="Arial" w:cs="Arial"/>
          <w:bCs/>
          <w:sz w:val="20"/>
          <w:szCs w:val="20"/>
        </w:rPr>
      </w:pPr>
      <w:r>
        <w:rPr>
          <w:rFonts w:ascii="Arial" w:hAnsi="Arial" w:cs="Arial"/>
          <w:sz w:val="20"/>
          <w:szCs w:val="20"/>
        </w:rPr>
        <w:t xml:space="preserve">V prípade, ak je v súvislosti s plnením tejto Zmluvy nevyhnutný vstup zamestnancov Zhotoviteľa  a/alebo jeho subdodávateľov do priestorov a/alebo objektov Objednávateľa, zamestnanci Zhotoviteľa a/alebo jeho subdodávateľov sú </w:t>
      </w:r>
      <w:r>
        <w:rPr>
          <w:rFonts w:ascii="Arial" w:hAnsi="Arial" w:cs="Arial"/>
          <w:bCs/>
          <w:sz w:val="20"/>
          <w:szCs w:val="20"/>
        </w:rPr>
        <w:t>povinní dodržiavať platné interné predpisy Objednávateľa, s ktorými budú vopred riadne a preukázateľne oboznámení. Zmluvné strany sa dohodnú bez zbytočného odkladu po podpise tejto Zmluvy na forme a čase takéhoto oboznámenia s tým, že Zhotoviteľ je povinný zaistiť účasť takýchto zamestnancov</w:t>
      </w:r>
      <w:r>
        <w:rPr>
          <w:rFonts w:ascii="Arial" w:hAnsi="Arial" w:cs="Arial"/>
          <w:sz w:val="20"/>
          <w:szCs w:val="20"/>
        </w:rPr>
        <w:t xml:space="preserve"> a/alebo jeho subdodávateľov</w:t>
      </w:r>
      <w:r>
        <w:rPr>
          <w:rFonts w:ascii="Arial" w:hAnsi="Arial" w:cs="Arial"/>
          <w:bCs/>
          <w:sz w:val="20"/>
          <w:szCs w:val="20"/>
        </w:rPr>
        <w:t xml:space="preserve"> na uvedenom oboznamovaní, inak je Objednávateľ oprávnený od tejto Zmluvy odstúpiť.</w:t>
      </w:r>
    </w:p>
    <w:p w:rsidR="00554EE1" w:rsidRDefault="003433E2">
      <w:pPr>
        <w:pStyle w:val="Odsekzoznamu"/>
        <w:numPr>
          <w:ilvl w:val="1"/>
          <w:numId w:val="35"/>
        </w:numPr>
        <w:spacing w:after="120" w:line="240" w:lineRule="auto"/>
        <w:contextualSpacing w:val="0"/>
        <w:jc w:val="both"/>
        <w:rPr>
          <w:rFonts w:ascii="Arial" w:hAnsi="Arial" w:cs="Arial"/>
          <w:bCs/>
          <w:sz w:val="20"/>
          <w:szCs w:val="20"/>
        </w:rPr>
      </w:pPr>
      <w:r>
        <w:rPr>
          <w:rFonts w:ascii="Arial" w:hAnsi="Arial" w:cs="Arial"/>
          <w:bCs/>
          <w:sz w:val="20"/>
          <w:szCs w:val="20"/>
        </w:rPr>
        <w:t>Za účelom vstupu zamestnancov Zhotoviteľa</w:t>
      </w:r>
      <w:r>
        <w:rPr>
          <w:rFonts w:ascii="Arial" w:hAnsi="Arial" w:cs="Arial"/>
          <w:sz w:val="20"/>
          <w:szCs w:val="20"/>
        </w:rPr>
        <w:t xml:space="preserve"> a/alebo jeho subdodávateľov</w:t>
      </w:r>
      <w:r>
        <w:rPr>
          <w:rFonts w:ascii="Arial" w:hAnsi="Arial" w:cs="Arial"/>
          <w:bCs/>
          <w:sz w:val="20"/>
          <w:szCs w:val="20"/>
        </w:rPr>
        <w:t xml:space="preserve"> do priestorov a/alebo objektov Objednávateľa poverený zamestnanec Objednávateľa odovzdá poverenému zamestnancovi Zhotoviteľa elektronické čipové karty s časovým obmedzením na čas výkonu prác – dočasné priepustky (IDKZEF), podmienky a návod na používanie o čom spíšu „Protokol o prevzatí identifikačných kariet“.</w:t>
      </w:r>
    </w:p>
    <w:p w:rsidR="00554EE1" w:rsidRDefault="003433E2">
      <w:pPr>
        <w:pStyle w:val="Odsekzoznamu"/>
        <w:numPr>
          <w:ilvl w:val="1"/>
          <w:numId w:val="35"/>
        </w:numPr>
        <w:spacing w:after="120" w:line="240" w:lineRule="auto"/>
        <w:contextualSpacing w:val="0"/>
        <w:jc w:val="both"/>
        <w:rPr>
          <w:rFonts w:ascii="Arial" w:hAnsi="Arial" w:cs="Arial"/>
          <w:bCs/>
          <w:sz w:val="20"/>
          <w:szCs w:val="20"/>
        </w:rPr>
      </w:pPr>
      <w:r>
        <w:rPr>
          <w:rFonts w:ascii="Arial" w:hAnsi="Arial" w:cs="Arial"/>
          <w:bCs/>
          <w:sz w:val="20"/>
          <w:szCs w:val="20"/>
        </w:rPr>
        <w:t>Po ukončení vykonávania Diela alebo niektorých pr</w:t>
      </w:r>
      <w:r w:rsidR="00693C33">
        <w:rPr>
          <w:rFonts w:ascii="Arial" w:hAnsi="Arial" w:cs="Arial"/>
          <w:bCs/>
          <w:sz w:val="20"/>
          <w:szCs w:val="20"/>
        </w:rPr>
        <w:t xml:space="preserve">ác len niektorými zamestnancami, </w:t>
      </w:r>
      <w:r>
        <w:rPr>
          <w:rFonts w:ascii="Arial" w:hAnsi="Arial" w:cs="Arial"/>
          <w:bCs/>
          <w:sz w:val="20"/>
          <w:szCs w:val="20"/>
        </w:rPr>
        <w:t>poverený zamestnanec Zhotoviteľa je povinný bez zbytočného odkladu o tejto skutočnosti informovať povereného zamestnanca Objednávateľa a súčasne mu vrátiť elektronické čipové karty (IDKZEF) o čom spíšu „Protokol o vrátení identifikačných kariet“</w:t>
      </w:r>
      <w:r w:rsidR="00693C33">
        <w:rPr>
          <w:rFonts w:ascii="Arial" w:hAnsi="Arial" w:cs="Arial"/>
          <w:bCs/>
          <w:sz w:val="20"/>
          <w:szCs w:val="20"/>
        </w:rPr>
        <w:t>.</w:t>
      </w:r>
    </w:p>
    <w:p w:rsidR="00554EE1" w:rsidRDefault="003433E2">
      <w:pPr>
        <w:pStyle w:val="Odsekzoznamu"/>
        <w:numPr>
          <w:ilvl w:val="1"/>
          <w:numId w:val="35"/>
        </w:numPr>
        <w:spacing w:after="120" w:line="240" w:lineRule="auto"/>
        <w:contextualSpacing w:val="0"/>
        <w:jc w:val="both"/>
        <w:rPr>
          <w:rFonts w:ascii="Arial" w:hAnsi="Arial" w:cs="Arial"/>
          <w:bCs/>
          <w:sz w:val="20"/>
          <w:szCs w:val="20"/>
        </w:rPr>
      </w:pPr>
      <w:r>
        <w:rPr>
          <w:rFonts w:ascii="Arial" w:hAnsi="Arial" w:cs="Arial"/>
          <w:bCs/>
          <w:sz w:val="20"/>
          <w:szCs w:val="20"/>
        </w:rPr>
        <w:t>Zmluvné strany sa zaväzujú rovnako postupovať v prípade vstupu vozidiel Zhotoviteľa do priestorov a/alebo objektov Objednávateľa, pokiaľ tento vydá elektronické čipové karty pre vozidlá a nepôjde o jednorazový vstup na základe „Potvrdenia pre vstup do priestorov ŽP a.s.“</w:t>
      </w:r>
    </w:p>
    <w:p w:rsidR="00554EE1" w:rsidRDefault="003433E2">
      <w:pPr>
        <w:pStyle w:val="Odsekzoznamu"/>
        <w:numPr>
          <w:ilvl w:val="1"/>
          <w:numId w:val="35"/>
        </w:numPr>
        <w:spacing w:after="120" w:line="240" w:lineRule="auto"/>
        <w:contextualSpacing w:val="0"/>
        <w:jc w:val="both"/>
        <w:rPr>
          <w:rFonts w:ascii="Arial" w:hAnsi="Arial" w:cs="Arial"/>
          <w:bCs/>
          <w:sz w:val="20"/>
          <w:szCs w:val="20"/>
        </w:rPr>
      </w:pPr>
      <w:r>
        <w:rPr>
          <w:rFonts w:ascii="Arial" w:hAnsi="Arial" w:cs="Arial"/>
          <w:bCs/>
          <w:sz w:val="20"/>
          <w:szCs w:val="20"/>
        </w:rPr>
        <w:t>V prípade nevrátenia karty/kariet, straty, poškodenia, odcudzenia alebo znehodnotenia je poverený zamestnanec Zhotoviteľa povinný uhradiť zmluvnú pokutu vo výške 10,- EUR / 1 elektronická čipová karta pre zamestnanca a zmluvnú pokutu vo výške 30,- EUR / 1 elektronická čipová karta pre vozidlo v hotovosti v pokladnici Objednávateľa.</w:t>
      </w:r>
    </w:p>
    <w:p w:rsidR="00554EE1" w:rsidRDefault="003433E2">
      <w:pPr>
        <w:pStyle w:val="Odsekzoznamu"/>
        <w:numPr>
          <w:ilvl w:val="1"/>
          <w:numId w:val="35"/>
        </w:numPr>
        <w:spacing w:after="120" w:line="240" w:lineRule="auto"/>
        <w:contextualSpacing w:val="0"/>
        <w:jc w:val="both"/>
        <w:rPr>
          <w:rFonts w:ascii="Arial" w:hAnsi="Arial" w:cs="Arial"/>
          <w:bCs/>
          <w:sz w:val="20"/>
          <w:szCs w:val="20"/>
        </w:rPr>
      </w:pPr>
      <w:r>
        <w:rPr>
          <w:rFonts w:ascii="Arial" w:hAnsi="Arial" w:cs="Arial"/>
          <w:bCs/>
          <w:sz w:val="20"/>
          <w:szCs w:val="20"/>
        </w:rPr>
        <w:t>Ak nebude zmluvná pokuta v zmysle predchádzajúceho bodu tejto Zmluvy uhradená v hotovosti, Objednávateľ je oprávnený vystaviť Zhotoviteľovi faktúru so splatnosťou 14 dní odo dňa jej odoslania.</w:t>
      </w:r>
    </w:p>
    <w:p w:rsidR="00554EE1" w:rsidRDefault="003433E2">
      <w:pPr>
        <w:pStyle w:val="Odsekzoznamu"/>
        <w:numPr>
          <w:ilvl w:val="1"/>
          <w:numId w:val="35"/>
        </w:numPr>
        <w:spacing w:after="120" w:line="240" w:lineRule="auto"/>
        <w:contextualSpacing w:val="0"/>
        <w:jc w:val="both"/>
        <w:rPr>
          <w:rFonts w:ascii="Arial" w:hAnsi="Arial" w:cs="Arial"/>
          <w:bCs/>
          <w:sz w:val="20"/>
          <w:szCs w:val="20"/>
        </w:rPr>
      </w:pPr>
      <w:r>
        <w:rPr>
          <w:rFonts w:ascii="Arial" w:hAnsi="Arial" w:cs="Arial"/>
          <w:sz w:val="20"/>
          <w:szCs w:val="20"/>
        </w:rPr>
        <w:t xml:space="preserve">Ak Zhotoviteľ vstupuje do priestorov/objektov Objednávateľa alebo zabezpečuje dodávku prostredníctvom prepravnej firmy, je povinný na požiadanie Objednávateľa preukázať platné poistenie proti škodám spôsobených zamestnancom pri práci a poistenie proti škodám spôsobených prevádzkou motorových vozidiel. </w:t>
      </w:r>
    </w:p>
    <w:p w:rsidR="00554EE1" w:rsidRDefault="003433E2">
      <w:pPr>
        <w:pStyle w:val="Odsekzoznamu"/>
        <w:numPr>
          <w:ilvl w:val="1"/>
          <w:numId w:val="35"/>
        </w:numPr>
        <w:spacing w:after="120" w:line="240" w:lineRule="auto"/>
        <w:contextualSpacing w:val="0"/>
        <w:jc w:val="both"/>
        <w:rPr>
          <w:rFonts w:ascii="Arial" w:hAnsi="Arial" w:cs="Arial"/>
          <w:bCs/>
          <w:sz w:val="20"/>
          <w:szCs w:val="20"/>
        </w:rPr>
      </w:pPr>
      <w:r>
        <w:rPr>
          <w:rFonts w:ascii="Arial" w:hAnsi="Arial" w:cs="Arial"/>
          <w:sz w:val="20"/>
          <w:szCs w:val="20"/>
        </w:rPr>
        <w:t xml:space="preserve">Zhotoviteľ berie na vedomie, že vozidlá Zhotoviteľa a/alebo jeho subdodávateľov nebudú vpustené do priestorov a/alebo objektov Objednávateľa bez povinnej výbavy - ochranná prilba, ochranné okuliare, pracovné rukavice, pracovný odev (montérky), pracovná obuv. </w:t>
      </w:r>
      <w:r>
        <w:rPr>
          <w:rFonts w:ascii="Arial" w:hAnsi="Arial" w:cs="Arial"/>
          <w:spacing w:val="2"/>
          <w:sz w:val="20"/>
          <w:szCs w:val="20"/>
        </w:rPr>
        <w:t xml:space="preserve">Pred vstupom do priestorov a/alebo objektov Objednávateľa musí mať osádka povinnú výbavu oblečenú, obutú a použitú. V prípade, že tak osádka vozidla neučiní, bude vykázaná z priestorov a/alebo objektov Objednávateľa. Motorové vozidlá s výklopnou korbou musia mať v kabíne nainštalovaný funkčný zvukový a svetelný indikátor vyklopenia korby. </w:t>
      </w:r>
    </w:p>
    <w:p w:rsidR="00554EE1" w:rsidRDefault="00554EE1">
      <w:pPr>
        <w:spacing w:before="360" w:line="240" w:lineRule="auto"/>
        <w:jc w:val="center"/>
        <w:rPr>
          <w:rFonts w:ascii="Arial" w:hAnsi="Arial" w:cs="Arial"/>
          <w:b/>
          <w:sz w:val="20"/>
          <w:szCs w:val="20"/>
        </w:rPr>
      </w:pP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V</w:t>
      </w:r>
    </w:p>
    <w:p w:rsidR="00554EE1" w:rsidRDefault="003433E2">
      <w:pPr>
        <w:spacing w:after="360" w:line="240" w:lineRule="auto"/>
        <w:jc w:val="center"/>
        <w:rPr>
          <w:rFonts w:ascii="Arial" w:hAnsi="Arial" w:cs="Arial"/>
          <w:b/>
          <w:sz w:val="20"/>
          <w:szCs w:val="20"/>
        </w:rPr>
      </w:pPr>
      <w:r>
        <w:rPr>
          <w:rFonts w:ascii="Arial" w:hAnsi="Arial" w:cs="Arial"/>
          <w:b/>
          <w:sz w:val="20"/>
          <w:szCs w:val="20"/>
        </w:rPr>
        <w:t>Lehota plnenia</w:t>
      </w:r>
    </w:p>
    <w:p w:rsidR="00554EE1" w:rsidRDefault="003433E2">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Zhotoviteľ začne realizáciu Diela tak skoro, ako je to primerane možné ihneď po nadobudnutí účinnosti tejto Zmluvy tak, aby Dielo navrhol, vyhotovil a dokončil v Lehote plnenia.</w:t>
      </w:r>
    </w:p>
    <w:p w:rsidR="00554EE1" w:rsidRDefault="003433E2">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Lehota plnenia je deväť (9) mesiacov odo dňa nadobudnutia účinnosti tejto Zmluvy. </w:t>
      </w:r>
    </w:p>
    <w:p w:rsidR="00554EE1" w:rsidRDefault="003433E2">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Zhotoviteľ je povinný v Lehote plnenia Dielo vyhotoviť tak, aby vyhovovalo Funkčným skúškam a bolo spôsobilé na preberacie konanie podľa Článku IX Zmluvy. </w:t>
      </w:r>
    </w:p>
    <w:p w:rsidR="00554EE1" w:rsidRDefault="003433E2">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Ak Zhotoviteľ nevyhotoví Dielo v Lehote plnenia, Objednávateľovi vzniká nárok na zaplatenie zmluvnej pokuty vo výške 0,05% zo Zmluvnej ceny</w:t>
      </w:r>
      <w:r w:rsidR="001D1349">
        <w:rPr>
          <w:rFonts w:ascii="Arial" w:hAnsi="Arial" w:cs="Arial"/>
          <w:sz w:val="20"/>
          <w:szCs w:val="20"/>
        </w:rPr>
        <w:t>,</w:t>
      </w:r>
      <w:r>
        <w:rPr>
          <w:rFonts w:ascii="Arial" w:hAnsi="Arial" w:cs="Arial"/>
          <w:sz w:val="20"/>
          <w:szCs w:val="20"/>
        </w:rPr>
        <w:t xml:space="preserve"> a to za každý aj začatý deň omeškania.</w:t>
      </w:r>
    </w:p>
    <w:p w:rsidR="00554EE1" w:rsidRDefault="003433E2">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Zhotoviteľ pri podpise tejto Zmluvy predloží Objednávateľovi grafický Harmonogram prác. Harmonogram prác bude zodpovedať požiadavkám Opisu predmetu zákazky, Ponuke Zhotoviteľa a tejto Zmluve a osobitne nasledovným požiadavkám:</w:t>
      </w:r>
    </w:p>
    <w:p w:rsidR="00554EE1" w:rsidRDefault="003433E2">
      <w:pPr>
        <w:pStyle w:val="Odsekzoznamu"/>
        <w:numPr>
          <w:ilvl w:val="0"/>
          <w:numId w:val="42"/>
        </w:numPr>
        <w:spacing w:after="120" w:line="240" w:lineRule="auto"/>
        <w:contextualSpacing w:val="0"/>
        <w:jc w:val="both"/>
        <w:rPr>
          <w:rFonts w:ascii="Arial" w:hAnsi="Arial" w:cs="Arial"/>
          <w:sz w:val="20"/>
          <w:szCs w:val="20"/>
        </w:rPr>
      </w:pPr>
      <w:r>
        <w:rPr>
          <w:rFonts w:ascii="Arial" w:hAnsi="Arial" w:cs="Arial"/>
          <w:sz w:val="20"/>
          <w:szCs w:val="20"/>
        </w:rPr>
        <w:t>špecifikovanie termínov vykonávania Diela, t.j. dní, príp. hodín (resp. akceptované výluky),</w:t>
      </w:r>
    </w:p>
    <w:p w:rsidR="00554EE1" w:rsidRDefault="003433E2">
      <w:pPr>
        <w:pStyle w:val="Odsekzoznamu"/>
        <w:numPr>
          <w:ilvl w:val="0"/>
          <w:numId w:val="42"/>
        </w:numPr>
        <w:spacing w:after="120" w:line="240" w:lineRule="auto"/>
        <w:contextualSpacing w:val="0"/>
        <w:jc w:val="both"/>
        <w:rPr>
          <w:rFonts w:ascii="Arial" w:hAnsi="Arial" w:cs="Arial"/>
          <w:sz w:val="20"/>
          <w:szCs w:val="20"/>
        </w:rPr>
      </w:pPr>
      <w:r>
        <w:rPr>
          <w:rFonts w:ascii="Arial" w:hAnsi="Arial" w:cs="Arial"/>
          <w:sz w:val="20"/>
          <w:szCs w:val="20"/>
        </w:rPr>
        <w:t>realizovanie Diela:</w:t>
      </w:r>
    </w:p>
    <w:p w:rsidR="00554EE1" w:rsidRDefault="003433E2">
      <w:pPr>
        <w:pStyle w:val="Odsekzoznamu"/>
        <w:numPr>
          <w:ilvl w:val="0"/>
          <w:numId w:val="43"/>
        </w:numPr>
        <w:spacing w:after="120" w:line="240" w:lineRule="auto"/>
        <w:contextualSpacing w:val="0"/>
        <w:jc w:val="both"/>
        <w:rPr>
          <w:rFonts w:ascii="Arial" w:hAnsi="Arial" w:cs="Arial"/>
          <w:sz w:val="20"/>
          <w:szCs w:val="20"/>
        </w:rPr>
      </w:pPr>
      <w:r>
        <w:rPr>
          <w:rFonts w:ascii="Arial" w:hAnsi="Arial" w:cs="Arial"/>
          <w:sz w:val="20"/>
          <w:szCs w:val="20"/>
        </w:rPr>
        <w:t>tak, aby Dielo bolo zhotovené v lehote deväť (9) mesiacov odo dňa nadobudnutia účinnosti tejto Zmluvy;</w:t>
      </w:r>
    </w:p>
    <w:p w:rsidR="00554EE1" w:rsidRDefault="003433E2">
      <w:pPr>
        <w:pStyle w:val="Odsekzoznamu"/>
        <w:numPr>
          <w:ilvl w:val="0"/>
          <w:numId w:val="43"/>
        </w:numPr>
        <w:spacing w:after="120" w:line="240" w:lineRule="auto"/>
        <w:contextualSpacing w:val="0"/>
        <w:jc w:val="both"/>
        <w:rPr>
          <w:rFonts w:ascii="Arial" w:hAnsi="Arial" w:cs="Arial"/>
          <w:sz w:val="20"/>
          <w:szCs w:val="20"/>
        </w:rPr>
      </w:pPr>
      <w:r>
        <w:rPr>
          <w:rFonts w:ascii="Arial" w:hAnsi="Arial" w:cs="Arial"/>
          <w:sz w:val="20"/>
          <w:szCs w:val="20"/>
        </w:rPr>
        <w:t>v čase od 6:00 do 21:00 hod. 7 dní v týždni  vrátane víkendov a štátnych sviatkov;</w:t>
      </w:r>
    </w:p>
    <w:p w:rsidR="00554EE1" w:rsidRDefault="003433E2">
      <w:pPr>
        <w:pStyle w:val="Odsekzoznamu"/>
        <w:numPr>
          <w:ilvl w:val="0"/>
          <w:numId w:val="43"/>
        </w:numPr>
        <w:spacing w:after="120" w:line="240" w:lineRule="auto"/>
        <w:contextualSpacing w:val="0"/>
        <w:jc w:val="both"/>
        <w:rPr>
          <w:rFonts w:ascii="Arial" w:hAnsi="Arial" w:cs="Arial"/>
          <w:sz w:val="20"/>
          <w:szCs w:val="20"/>
        </w:rPr>
      </w:pPr>
      <w:r>
        <w:rPr>
          <w:rFonts w:ascii="Arial" w:hAnsi="Arial" w:cs="Arial"/>
          <w:sz w:val="20"/>
          <w:szCs w:val="20"/>
        </w:rPr>
        <w:t>s prihliadnutím na obmedzenia zo strany bezpečnosti a ochrany zdravia pri práci v zmysle platných právnych predpisov.</w:t>
      </w:r>
    </w:p>
    <w:p w:rsidR="00554EE1" w:rsidRDefault="003433E2">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Po odovzdaní Harmonogramu prác patrí Objednávateľovi lehota na preskúmanie Harmonogramu prác v trvaní piatich (5) pracovných dní. Po preskúmaní a odsúhlasení Harmonogramu prác Objednávateľom sa tento stáva Prílohou č. 5 tejto Zmluvy. Ak Harmonogram prác nebude spĺňať požiadavky vyjadrené v bode 5.5 tohto článku Zmluvy, Zhotoviteľ je povinný ho opraviť na svoje náklady a opätovne predložiť na preskúmanie v súlade s týmto bodom. </w:t>
      </w:r>
    </w:p>
    <w:p w:rsidR="00554EE1" w:rsidRDefault="003433E2">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Zhotoviteľ vyhotoví Harmonogram prác tak, aby Zhotoviteľovi umožňoval postupnú kompletizáciu celého Diela vrátane vyhotovenia a dokončenia celého Diela najneskôr v Lehote plnenia. Grafický Harmonogram prác bude obsahovať vyjadrenie časovej náročnosti a nadväznosti jednotlivých úkonov, činností a prác vyjadrenú v dňoch. Harmonogram prác bude obsahovať stručný popis všetkých činností a prác, ich vzájomnú postupnosť a časovou nadväznosť.</w:t>
      </w:r>
    </w:p>
    <w:p w:rsidR="00554EE1" w:rsidRDefault="003433E2">
      <w:pPr>
        <w:pStyle w:val="Odsekzoznamu"/>
        <w:numPr>
          <w:ilvl w:val="0"/>
          <w:numId w:val="17"/>
        </w:numPr>
        <w:spacing w:after="120" w:line="240" w:lineRule="auto"/>
        <w:ind w:left="567" w:hanging="567"/>
        <w:contextualSpacing w:val="0"/>
        <w:jc w:val="both"/>
        <w:rPr>
          <w:rFonts w:ascii="Arial" w:hAnsi="Arial" w:cs="Arial"/>
          <w:sz w:val="20"/>
          <w:szCs w:val="20"/>
        </w:rPr>
      </w:pPr>
      <w:r>
        <w:rPr>
          <w:rFonts w:ascii="Arial" w:hAnsi="Arial" w:cs="Arial"/>
          <w:sz w:val="20"/>
          <w:szCs w:val="20"/>
        </w:rPr>
        <w:t>Kedykoľvek to bude potrebné z dôvodu predĺženia Lehoty plnenia alebo kedykoľvek Harmonogram prác nebude zodpovedať Zmluve, alebo ak sa skutočný postup prác nezhoduje s Harmonogramom prác, Zhotoviteľ predloží Objednávateľovi revidovaný Harmonogram prác na preskúmanie za rovnakých podmienok ako sú uvedené v bode 5.5, a to najneskôr do piatich (5) dní odo dňa, kedy Objednávateľ vyzve Zhotoviteľa na predloženie takéhoto revidovaného Harmonogramu prác na preskúmanie. Pre vylúčenie pochybností platí, že revízia Harmonogramu prác podľa tohto bodu nemôže mať sama o sebe vplyv na predĺženie Lehoty plnenia, pokiaľ okolnosť vyvolávajúca potrebu revízie Harmonogramu prác zároveň nedáva Zhotoviteľovi právo na predĺženie resp. úpravu Lehoty plnenia podľa iného bodu tejto Zmluvy.</w:t>
      </w: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VI</w:t>
      </w:r>
    </w:p>
    <w:p w:rsidR="00554EE1" w:rsidRDefault="003433E2">
      <w:pPr>
        <w:spacing w:after="360" w:line="240" w:lineRule="auto"/>
        <w:jc w:val="center"/>
        <w:rPr>
          <w:rFonts w:ascii="Arial" w:hAnsi="Arial" w:cs="Arial"/>
          <w:b/>
          <w:sz w:val="20"/>
          <w:szCs w:val="20"/>
        </w:rPr>
      </w:pPr>
      <w:r>
        <w:rPr>
          <w:rFonts w:ascii="Arial" w:hAnsi="Arial" w:cs="Arial"/>
          <w:b/>
          <w:sz w:val="20"/>
          <w:szCs w:val="20"/>
        </w:rPr>
        <w:t>Zmluvná cena a platobné podmienky</w:t>
      </w:r>
    </w:p>
    <w:p w:rsidR="00554EE1" w:rsidRDefault="003433E2">
      <w:pPr>
        <w:pStyle w:val="Odsekzoznamu"/>
        <w:numPr>
          <w:ilvl w:val="0"/>
          <w:numId w:val="32"/>
        </w:numPr>
        <w:spacing w:after="120" w:line="240" w:lineRule="auto"/>
        <w:ind w:left="567" w:hanging="567"/>
        <w:contextualSpacing w:val="0"/>
        <w:mirrorIndents/>
        <w:jc w:val="both"/>
        <w:rPr>
          <w:rFonts w:ascii="Arial" w:hAnsi="Arial" w:cs="Arial"/>
          <w:bCs/>
          <w:sz w:val="20"/>
          <w:szCs w:val="20"/>
        </w:rPr>
      </w:pPr>
      <w:r>
        <w:rPr>
          <w:rFonts w:ascii="Arial" w:hAnsi="Arial" w:cs="Arial"/>
          <w:bCs/>
          <w:sz w:val="20"/>
          <w:szCs w:val="20"/>
        </w:rPr>
        <w:t>Zmluvná cena za plnenie predmetu Zmluvy je stanovená dohodou Zmluvných strán v súlade so zákonom č. 18/1996 Z. z. o cenách v znení neskorších predpisov a vyhlášky MF SR č. 87/1996 Z. z., ktor</w:t>
      </w:r>
      <w:r w:rsidR="001D1349">
        <w:rPr>
          <w:rFonts w:ascii="Arial" w:hAnsi="Arial" w:cs="Arial"/>
          <w:bCs/>
          <w:sz w:val="20"/>
          <w:szCs w:val="20"/>
        </w:rPr>
        <w:t>ou sa vykonáva zákon o cenách.</w:t>
      </w:r>
    </w:p>
    <w:p w:rsidR="00554EE1" w:rsidRDefault="003433E2">
      <w:pPr>
        <w:pStyle w:val="Odsekzoznamu"/>
        <w:numPr>
          <w:ilvl w:val="0"/>
          <w:numId w:val="32"/>
        </w:numPr>
        <w:spacing w:after="120" w:line="240" w:lineRule="auto"/>
        <w:ind w:left="567" w:hanging="567"/>
        <w:contextualSpacing w:val="0"/>
        <w:mirrorIndents/>
        <w:jc w:val="both"/>
        <w:rPr>
          <w:rFonts w:ascii="Arial" w:hAnsi="Arial" w:cs="Arial"/>
          <w:bCs/>
          <w:sz w:val="20"/>
          <w:szCs w:val="20"/>
        </w:rPr>
      </w:pPr>
      <w:r>
        <w:rPr>
          <w:rFonts w:ascii="Arial" w:hAnsi="Arial" w:cs="Arial"/>
          <w:bCs/>
          <w:sz w:val="20"/>
          <w:szCs w:val="20"/>
        </w:rPr>
        <w:t>Celková Zmluvná cena za vyhotovenie Diela a za všetky súvisiace plnenia podľa tejto Zmluvy je nasledovná:</w:t>
      </w:r>
    </w:p>
    <w:p w:rsidR="00554EE1" w:rsidRDefault="003433E2">
      <w:pPr>
        <w:spacing w:line="240" w:lineRule="auto"/>
        <w:ind w:left="567"/>
        <w:jc w:val="both"/>
        <w:rPr>
          <w:rFonts w:ascii="Arial" w:hAnsi="Arial" w:cs="Arial"/>
          <w:bCs/>
          <w:sz w:val="20"/>
          <w:szCs w:val="20"/>
        </w:rPr>
      </w:pPr>
      <w:r>
        <w:rPr>
          <w:rFonts w:ascii="Arial" w:hAnsi="Arial" w:cs="Arial"/>
          <w:bCs/>
          <w:sz w:val="20"/>
          <w:szCs w:val="20"/>
        </w:rPr>
        <w:t>Cena bez DPH:</w:t>
      </w:r>
      <w:r>
        <w:rPr>
          <w:rFonts w:ascii="Arial" w:hAnsi="Arial" w:cs="Arial"/>
          <w:bCs/>
          <w:sz w:val="20"/>
          <w:szCs w:val="20"/>
        </w:rPr>
        <w:tab/>
      </w:r>
      <w:bookmarkStart w:id="6" w:name="_Hlk25062686"/>
      <w:r>
        <w:rPr>
          <w:rFonts w:ascii="Arial" w:hAnsi="Arial" w:cs="Arial"/>
          <w:bCs/>
          <w:sz w:val="20"/>
          <w:szCs w:val="20"/>
          <w:highlight w:val="lightGray"/>
        </w:rPr>
        <w:t>[●]</w:t>
      </w:r>
      <w:bookmarkEnd w:id="6"/>
    </w:p>
    <w:p w:rsidR="00554EE1" w:rsidRDefault="003433E2">
      <w:pPr>
        <w:spacing w:line="240" w:lineRule="auto"/>
        <w:ind w:left="567"/>
        <w:jc w:val="both"/>
        <w:rPr>
          <w:rFonts w:ascii="Arial" w:hAnsi="Arial" w:cs="Arial"/>
          <w:bCs/>
          <w:sz w:val="20"/>
          <w:szCs w:val="20"/>
        </w:rPr>
      </w:pPr>
      <w:r>
        <w:rPr>
          <w:rFonts w:ascii="Arial" w:hAnsi="Arial" w:cs="Arial"/>
          <w:bCs/>
          <w:sz w:val="20"/>
          <w:szCs w:val="20"/>
        </w:rPr>
        <w:t>Sadzba DPH:</w:t>
      </w:r>
      <w:r>
        <w:rPr>
          <w:rFonts w:ascii="Arial" w:hAnsi="Arial" w:cs="Arial"/>
          <w:bCs/>
          <w:sz w:val="20"/>
          <w:szCs w:val="20"/>
        </w:rPr>
        <w:tab/>
      </w:r>
      <w:r>
        <w:rPr>
          <w:rFonts w:ascii="Arial" w:hAnsi="Arial" w:cs="Arial"/>
          <w:bCs/>
          <w:sz w:val="20"/>
          <w:szCs w:val="20"/>
          <w:highlight w:val="lightGray"/>
        </w:rPr>
        <w:t>[●]</w:t>
      </w:r>
    </w:p>
    <w:p w:rsidR="00554EE1" w:rsidRDefault="003433E2">
      <w:pPr>
        <w:spacing w:line="240" w:lineRule="auto"/>
        <w:ind w:left="567"/>
        <w:jc w:val="both"/>
        <w:rPr>
          <w:rFonts w:ascii="Arial" w:hAnsi="Arial" w:cs="Arial"/>
          <w:bCs/>
          <w:sz w:val="20"/>
          <w:szCs w:val="20"/>
        </w:rPr>
      </w:pPr>
      <w:r>
        <w:rPr>
          <w:rFonts w:ascii="Arial" w:hAnsi="Arial" w:cs="Arial"/>
          <w:bCs/>
          <w:sz w:val="20"/>
          <w:szCs w:val="20"/>
        </w:rPr>
        <w:t>Cena s DPH:</w:t>
      </w:r>
      <w:r>
        <w:rPr>
          <w:rFonts w:ascii="Arial" w:hAnsi="Arial" w:cs="Arial"/>
          <w:bCs/>
          <w:sz w:val="20"/>
          <w:szCs w:val="20"/>
        </w:rPr>
        <w:tab/>
      </w:r>
      <w:r>
        <w:rPr>
          <w:rFonts w:ascii="Arial" w:hAnsi="Arial" w:cs="Arial"/>
          <w:bCs/>
          <w:sz w:val="20"/>
          <w:szCs w:val="20"/>
          <w:highlight w:val="lightGray"/>
        </w:rPr>
        <w:t>[●]</w:t>
      </w:r>
    </w:p>
    <w:p w:rsidR="00554EE1" w:rsidRDefault="003433E2">
      <w:pPr>
        <w:spacing w:after="120" w:line="240" w:lineRule="auto"/>
        <w:ind w:left="567"/>
        <w:jc w:val="both"/>
        <w:rPr>
          <w:rFonts w:ascii="Arial" w:hAnsi="Arial" w:cs="Arial"/>
          <w:bCs/>
          <w:sz w:val="20"/>
          <w:szCs w:val="20"/>
        </w:rPr>
      </w:pPr>
      <w:r>
        <w:rPr>
          <w:rFonts w:ascii="Arial" w:hAnsi="Arial" w:cs="Arial"/>
          <w:bCs/>
          <w:sz w:val="20"/>
          <w:szCs w:val="20"/>
        </w:rPr>
        <w:t xml:space="preserve">(slovom: </w:t>
      </w:r>
      <w:r>
        <w:rPr>
          <w:rFonts w:ascii="Arial" w:hAnsi="Arial" w:cs="Arial"/>
          <w:bCs/>
          <w:sz w:val="20"/>
          <w:szCs w:val="20"/>
          <w:highlight w:val="lightGray"/>
        </w:rPr>
        <w:t>[●]</w:t>
      </w:r>
      <w:r>
        <w:rPr>
          <w:rFonts w:ascii="Arial" w:hAnsi="Arial" w:cs="Arial"/>
          <w:bCs/>
          <w:sz w:val="20"/>
          <w:szCs w:val="20"/>
        </w:rPr>
        <w:t>)</w:t>
      </w:r>
    </w:p>
    <w:p w:rsidR="00554EE1" w:rsidRDefault="003433E2">
      <w:pPr>
        <w:pStyle w:val="Odsekzoznamu"/>
        <w:numPr>
          <w:ilvl w:val="0"/>
          <w:numId w:val="32"/>
        </w:numPr>
        <w:spacing w:after="120" w:line="240" w:lineRule="auto"/>
        <w:ind w:left="567" w:hanging="567"/>
        <w:contextualSpacing w:val="0"/>
        <w:mirrorIndents/>
        <w:jc w:val="both"/>
        <w:rPr>
          <w:rFonts w:ascii="Arial" w:hAnsi="Arial" w:cs="Arial"/>
          <w:bCs/>
          <w:sz w:val="20"/>
          <w:szCs w:val="20"/>
        </w:rPr>
      </w:pPr>
      <w:r>
        <w:rPr>
          <w:rFonts w:ascii="Arial" w:hAnsi="Arial" w:cs="Arial"/>
          <w:bCs/>
          <w:sz w:val="20"/>
          <w:szCs w:val="20"/>
        </w:rPr>
        <w:t xml:space="preserve">Zmluvná cena je maximálna suma a je totožná s cenou, ktorú Zhotoviteľ predložil vo svojej Ponuke. Zmluvná cena je premietnutá v Rozpočte Diela, ktorý tvorí Prílohu č. 2 Zmluvy. Zmluvná cena je platná počas celej doby trvania Zmluvy bez nároku na jej úpravy a zahŕňa všetky náklady nevyhnutné na riadne navrhnutie, vyhotovenie a dokončenie Diela a odstránenie všetkých vád, a zahŕňa v sebe všetky ostatné plnenia v rozsahu a na základe tejto Zmluvy, Výzvy, iných požiadaviek Objednávateľa a Ponuky. Zmluvná cena pokrýva všetky zmluvné záväzky a všetky povinnosti nevyhnutné pre riadne navrhnutie, vyhotovenie a dokončenie Diela, vrátane všetkých materiálov, súčiastok, dielov, cla, daní, personálneho zabezpečenia, zaškolenia, vykonanie Funkčných skúšok vrátane materiálov, dopravu a akékoľvek iné poplatky, ktoré bude nutné vynaložiť podľa tejto Zmluvy. </w:t>
      </w:r>
      <w:r>
        <w:rPr>
          <w:rFonts w:ascii="Arial" w:hAnsi="Arial" w:cs="Arial"/>
          <w:sz w:val="20"/>
          <w:szCs w:val="20"/>
        </w:rPr>
        <w:t>Pokiaľ určité práce alebo plnenie alebo jej/jeho časť neobsahuje v Rozpočte Diela samostatnú položku, má sa za to, že cena za túto prácu/plnenie je zahrnutá v ostatných položkách Rozpočtu Diela.</w:t>
      </w:r>
    </w:p>
    <w:p w:rsidR="00554EE1" w:rsidRDefault="003433E2">
      <w:pPr>
        <w:pStyle w:val="Odsekzoznamu"/>
        <w:numPr>
          <w:ilvl w:val="0"/>
          <w:numId w:val="32"/>
        </w:numPr>
        <w:spacing w:after="120" w:line="240" w:lineRule="auto"/>
        <w:ind w:left="567" w:hanging="567"/>
        <w:contextualSpacing w:val="0"/>
        <w:mirrorIndents/>
        <w:jc w:val="both"/>
        <w:rPr>
          <w:rFonts w:ascii="Arial" w:hAnsi="Arial" w:cs="Arial"/>
          <w:sz w:val="20"/>
          <w:szCs w:val="20"/>
        </w:rPr>
      </w:pPr>
      <w:r>
        <w:rPr>
          <w:rFonts w:ascii="Arial" w:hAnsi="Arial" w:cs="Arial"/>
          <w:bCs/>
          <w:sz w:val="20"/>
          <w:szCs w:val="20"/>
        </w:rPr>
        <w:t>Fakturácia</w:t>
      </w:r>
      <w:r>
        <w:rPr>
          <w:rFonts w:ascii="Arial" w:hAnsi="Arial" w:cs="Arial"/>
          <w:sz w:val="20"/>
          <w:szCs w:val="20"/>
        </w:rPr>
        <w:t xml:space="preserve"> Zmluvnej ceny sa vykoná nasledovne:</w:t>
      </w:r>
    </w:p>
    <w:p w:rsidR="00554EE1" w:rsidRDefault="003433E2">
      <w:pPr>
        <w:spacing w:after="120" w:line="240" w:lineRule="auto"/>
        <w:ind w:left="1134" w:hanging="567"/>
        <w:jc w:val="both"/>
        <w:rPr>
          <w:rFonts w:ascii="Arial" w:hAnsi="Arial" w:cs="Arial"/>
          <w:sz w:val="20"/>
          <w:szCs w:val="20"/>
        </w:rPr>
      </w:pPr>
      <w:r>
        <w:rPr>
          <w:rFonts w:ascii="Arial" w:hAnsi="Arial" w:cs="Arial"/>
          <w:sz w:val="20"/>
          <w:szCs w:val="20"/>
        </w:rPr>
        <w:t xml:space="preserve">6.4.1 Časť Zmluvnej ceny vo výške 60% bude Zhotoviteľovi vyplatená na základe prvej čiastkovej faktúry, ktorú je Zhotoviteľ oprávnený vystaviť po dodaní a  prevzatí Technologického zariadenia. </w:t>
      </w:r>
    </w:p>
    <w:p w:rsidR="00554EE1" w:rsidRDefault="003433E2">
      <w:pPr>
        <w:spacing w:after="120" w:line="240" w:lineRule="auto"/>
        <w:ind w:left="1134" w:hanging="568"/>
        <w:jc w:val="both"/>
        <w:rPr>
          <w:rFonts w:ascii="Arial" w:hAnsi="Arial" w:cs="Arial"/>
          <w:sz w:val="20"/>
          <w:szCs w:val="20"/>
        </w:rPr>
      </w:pPr>
      <w:r>
        <w:rPr>
          <w:rFonts w:ascii="Arial" w:hAnsi="Arial" w:cs="Arial"/>
          <w:sz w:val="20"/>
          <w:szCs w:val="20"/>
        </w:rPr>
        <w:t>6.4.2 Druhá časť Zmluvnej ceny vo výške 40% bude Zhotoviteľovi vyplatená na základe druhej čiastkovej faktúry, ktorú je Zhotoviteľ oprávnený vystaviť po vydaní Preberacieho protokolu a jeho podpise Zhotoviteľom podľa Článku IX.</w:t>
      </w:r>
    </w:p>
    <w:p w:rsidR="00554EE1" w:rsidRDefault="003433E2">
      <w:pPr>
        <w:pStyle w:val="Odsekzoznamu"/>
        <w:numPr>
          <w:ilvl w:val="0"/>
          <w:numId w:val="32"/>
        </w:numPr>
        <w:spacing w:after="120" w:line="240" w:lineRule="auto"/>
        <w:ind w:left="567" w:hanging="567"/>
        <w:contextualSpacing w:val="0"/>
        <w:mirrorIndents/>
        <w:jc w:val="both"/>
        <w:rPr>
          <w:rFonts w:ascii="Arial" w:hAnsi="Arial" w:cs="Arial"/>
          <w:sz w:val="20"/>
          <w:szCs w:val="20"/>
        </w:rPr>
      </w:pPr>
      <w:r>
        <w:rPr>
          <w:rFonts w:ascii="Arial" w:hAnsi="Arial" w:cs="Arial"/>
          <w:bCs/>
          <w:sz w:val="20"/>
          <w:szCs w:val="20"/>
        </w:rPr>
        <w:t>Splatnosť</w:t>
      </w:r>
      <w:r>
        <w:rPr>
          <w:rFonts w:ascii="Arial" w:hAnsi="Arial" w:cs="Arial"/>
          <w:sz w:val="20"/>
          <w:szCs w:val="20"/>
        </w:rPr>
        <w:t xml:space="preserve"> každej faktúry podľa tejto Zmluvy je 60 dní od doporučeného doručenia faktúry bez nedostatkov do sídla Objednávateľa v zmysle Zmluvy, a to bezhotovostným prevodom na účet Zhotoviteľa uvedený v záhlaví Zmluvy.</w:t>
      </w:r>
    </w:p>
    <w:p w:rsidR="00554EE1" w:rsidRDefault="003433E2">
      <w:pPr>
        <w:pStyle w:val="Odsekzoznamu"/>
        <w:numPr>
          <w:ilvl w:val="0"/>
          <w:numId w:val="32"/>
        </w:numPr>
        <w:spacing w:after="120" w:line="240" w:lineRule="auto"/>
        <w:ind w:left="567" w:hanging="567"/>
        <w:contextualSpacing w:val="0"/>
        <w:mirrorIndents/>
        <w:jc w:val="both"/>
        <w:rPr>
          <w:rFonts w:ascii="Arial" w:hAnsi="Arial" w:cs="Arial"/>
          <w:sz w:val="20"/>
          <w:szCs w:val="20"/>
        </w:rPr>
      </w:pPr>
      <w:r>
        <w:rPr>
          <w:rFonts w:ascii="Arial" w:hAnsi="Arial" w:cs="Arial"/>
          <w:sz w:val="20"/>
          <w:szCs w:val="20"/>
        </w:rPr>
        <w:t xml:space="preserve">Ktorákoľvek faktúra vystavená na základe tejto Zmluvy musí obsahovať náležitosti v súlade s § 74 zákona č. 222/2004 Z. z. o dani z pridanej hodnoty v znení neskorších predpisov. </w:t>
      </w:r>
    </w:p>
    <w:p w:rsidR="00554EE1" w:rsidRDefault="003433E2">
      <w:pPr>
        <w:pStyle w:val="Odsekzoznamu"/>
        <w:numPr>
          <w:ilvl w:val="0"/>
          <w:numId w:val="32"/>
        </w:numPr>
        <w:spacing w:after="120"/>
        <w:ind w:left="567" w:hanging="567"/>
        <w:mirrorIndents/>
        <w:jc w:val="both"/>
        <w:rPr>
          <w:rFonts w:ascii="Arial" w:hAnsi="Arial" w:cs="Arial"/>
          <w:bCs/>
          <w:sz w:val="20"/>
          <w:szCs w:val="20"/>
        </w:rPr>
      </w:pPr>
      <w:r>
        <w:rPr>
          <w:rFonts w:ascii="Arial" w:hAnsi="Arial" w:cs="Arial"/>
          <w:sz w:val="20"/>
          <w:szCs w:val="20"/>
        </w:rPr>
        <w:t xml:space="preserve">Faktúra musí obsahovať aj nasledovné údaje: </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označenie Zhotoviteľa – názov, sídlo, IČO, DIČ, IC DPH,</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 xml:space="preserve">bankové spojenie Zhotoviteľa (názov a adresa banky Zhotoviteľa, SWIFT kód),  </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číslo bankového účtu v tvare IBAN,</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označenie Objednávateľa– názov, sídlo, IČO, DIČ, IC DPH,</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poradové číslo faktúry,</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dátum dodania predmetu plnenia Objednávateľa, ak tento dátum možno určiť a ak sa odlišuje od dátumu vyhotovenia faktúry,</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dátum vyhotovenia faktúry,</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množstvo a druh dodaného tovaru,</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peňažnú sumu alebo údaj o cene za mernú jednotku a vyjadrenie množstva, jednotková cena bez DPH,</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základ DPH,</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sadzbu DPH, údaj o oslobodení od DPH alebo v prípadoch, ak Zhotoviteľ neuplatňuje na faktúre DPH z iných dôvodov, informáciu o osobe povinnej zaplatiť DPH, s uvedením príslušného ustanovenia právnych predpisov, ktoré to odôvodňujú,</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výšku DPH spolu v mene EUR,</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celkovú sumu požadovanú na platbu v mene EUR zaokrúhlenú na dve desatinné miesta,</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číslo a názov Zmluvy,</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názov Projektu: Zníženie energetickej náročnosti v ŽP a.s.,</w:t>
      </w:r>
    </w:p>
    <w:p w:rsidR="00554EE1" w:rsidRDefault="003433E2">
      <w:pPr>
        <w:pStyle w:val="Odsekzoznamu"/>
        <w:numPr>
          <w:ilvl w:val="0"/>
          <w:numId w:val="44"/>
        </w:numPr>
        <w:spacing w:before="360" w:line="240" w:lineRule="auto"/>
        <w:ind w:left="993" w:hanging="284"/>
        <w:rPr>
          <w:rFonts w:ascii="Arial" w:hAnsi="Arial" w:cs="Arial"/>
          <w:sz w:val="20"/>
          <w:szCs w:val="20"/>
        </w:rPr>
      </w:pPr>
      <w:r>
        <w:rPr>
          <w:rFonts w:ascii="Arial" w:hAnsi="Arial" w:cs="Arial"/>
          <w:sz w:val="20"/>
          <w:szCs w:val="20"/>
        </w:rPr>
        <w:t>kód projektu v ITMS2014+: 310041V605.</w:t>
      </w:r>
    </w:p>
    <w:p w:rsidR="00554EE1" w:rsidRDefault="00554EE1">
      <w:pPr>
        <w:pStyle w:val="Odsekzoznamu"/>
        <w:spacing w:after="120"/>
        <w:ind w:left="567"/>
        <w:mirrorIndents/>
        <w:rPr>
          <w:rFonts w:ascii="Arial" w:hAnsi="Arial" w:cs="Arial"/>
          <w:bCs/>
          <w:sz w:val="20"/>
          <w:szCs w:val="20"/>
        </w:rPr>
      </w:pPr>
    </w:p>
    <w:p w:rsidR="00554EE1" w:rsidRDefault="003433E2">
      <w:pPr>
        <w:pStyle w:val="Odsekzoznamu"/>
        <w:numPr>
          <w:ilvl w:val="0"/>
          <w:numId w:val="32"/>
        </w:numPr>
        <w:spacing w:after="120" w:line="240" w:lineRule="auto"/>
        <w:ind w:left="567" w:hanging="567"/>
        <w:contextualSpacing w:val="0"/>
        <w:mirrorIndents/>
        <w:jc w:val="both"/>
        <w:rPr>
          <w:rFonts w:ascii="Arial" w:hAnsi="Arial" w:cs="Arial"/>
          <w:sz w:val="20"/>
          <w:szCs w:val="20"/>
        </w:rPr>
      </w:pPr>
      <w:r>
        <w:rPr>
          <w:rFonts w:ascii="Arial" w:hAnsi="Arial" w:cs="Arial"/>
          <w:sz w:val="20"/>
          <w:szCs w:val="20"/>
        </w:rPr>
        <w:t>Ak faktúra nebude obsahovať vyššie uvedené údaje alebo k nej nebudú priložené prílohy, alebo ak nebude obsahovať správne údaje, Objednávateľ je oprávnený takúto faktúru vrátiť Zhotoviteľovi spolu s označením nedostatkov, pre ktoré bola vrátená. V tomto prípade sa plynutie lehoty splatnosti takejto faktúry prerušuje a nová lehota splatnosti začne plynúť dňom nasledujúcim po dni doporučeného doručenia opravenej alebo doplnenej faktúry do sídla Objednávateľa.</w:t>
      </w:r>
    </w:p>
    <w:p w:rsidR="00554EE1" w:rsidRDefault="00554EE1">
      <w:pPr>
        <w:pStyle w:val="Odsekzoznamu"/>
        <w:spacing w:after="120" w:line="240" w:lineRule="auto"/>
        <w:ind w:left="567"/>
        <w:contextualSpacing w:val="0"/>
        <w:mirrorIndents/>
        <w:jc w:val="both"/>
        <w:rPr>
          <w:rFonts w:ascii="Arial" w:hAnsi="Arial" w:cs="Arial"/>
          <w:sz w:val="20"/>
          <w:szCs w:val="20"/>
        </w:rPr>
      </w:pPr>
    </w:p>
    <w:p w:rsidR="00554EE1" w:rsidRDefault="003433E2">
      <w:pPr>
        <w:spacing w:before="240" w:after="120" w:line="240" w:lineRule="auto"/>
        <w:jc w:val="center"/>
        <w:rPr>
          <w:rFonts w:ascii="Arial" w:hAnsi="Arial" w:cs="Arial"/>
          <w:b/>
          <w:sz w:val="20"/>
          <w:szCs w:val="20"/>
        </w:rPr>
      </w:pPr>
      <w:r>
        <w:rPr>
          <w:rFonts w:ascii="Arial" w:hAnsi="Arial" w:cs="Arial"/>
          <w:b/>
          <w:sz w:val="20"/>
          <w:szCs w:val="20"/>
        </w:rPr>
        <w:t>Článok VII</w:t>
      </w:r>
    </w:p>
    <w:p w:rsidR="00554EE1" w:rsidRDefault="003433E2">
      <w:pPr>
        <w:spacing w:before="240" w:after="120" w:line="240" w:lineRule="auto"/>
        <w:jc w:val="center"/>
        <w:rPr>
          <w:rFonts w:ascii="Arial" w:hAnsi="Arial" w:cs="Arial"/>
          <w:b/>
          <w:sz w:val="20"/>
          <w:szCs w:val="20"/>
        </w:rPr>
      </w:pPr>
      <w:r>
        <w:rPr>
          <w:rFonts w:ascii="Arial" w:hAnsi="Arial" w:cs="Arial"/>
          <w:b/>
          <w:sz w:val="20"/>
          <w:szCs w:val="20"/>
        </w:rPr>
        <w:t xml:space="preserve">Výkonové parametre </w:t>
      </w:r>
    </w:p>
    <w:p w:rsidR="00554EE1" w:rsidRDefault="003433E2">
      <w:pPr>
        <w:pStyle w:val="Odsekzoznamu"/>
        <w:numPr>
          <w:ilvl w:val="0"/>
          <w:numId w:val="39"/>
        </w:numPr>
        <w:spacing w:before="360" w:line="240" w:lineRule="auto"/>
        <w:ind w:left="567" w:hanging="567"/>
        <w:jc w:val="both"/>
        <w:rPr>
          <w:rFonts w:ascii="Arial" w:hAnsi="Arial" w:cs="Arial"/>
          <w:bCs/>
          <w:sz w:val="20"/>
          <w:szCs w:val="20"/>
        </w:rPr>
      </w:pPr>
      <w:r>
        <w:rPr>
          <w:rFonts w:ascii="Arial" w:hAnsi="Arial" w:cs="Arial"/>
          <w:sz w:val="20"/>
          <w:szCs w:val="20"/>
        </w:rPr>
        <w:t>Zhotoviteľ garantuje Objednávateľovi pri prevádzkových podmienkach Objednávateľa výkonové parametre Diela uvedené v Prílohe č. 3 tejto Zmluvy.</w:t>
      </w:r>
    </w:p>
    <w:p w:rsidR="00554EE1" w:rsidRDefault="00554EE1">
      <w:pPr>
        <w:pStyle w:val="Odsekzoznamu"/>
        <w:spacing w:before="360" w:line="240" w:lineRule="auto"/>
        <w:ind w:left="567"/>
        <w:jc w:val="both"/>
        <w:rPr>
          <w:rFonts w:ascii="Arial" w:hAnsi="Arial" w:cs="Arial"/>
          <w:bCs/>
          <w:sz w:val="20"/>
          <w:szCs w:val="20"/>
        </w:rPr>
      </w:pPr>
    </w:p>
    <w:p w:rsidR="00554EE1" w:rsidRDefault="003433E2">
      <w:pPr>
        <w:pStyle w:val="Odsekzoznamu"/>
        <w:numPr>
          <w:ilvl w:val="0"/>
          <w:numId w:val="39"/>
        </w:numPr>
        <w:spacing w:before="360" w:line="240" w:lineRule="auto"/>
        <w:ind w:left="567" w:hanging="567"/>
        <w:jc w:val="both"/>
        <w:rPr>
          <w:rFonts w:ascii="Arial" w:hAnsi="Arial" w:cs="Arial"/>
          <w:bCs/>
          <w:sz w:val="20"/>
          <w:szCs w:val="20"/>
        </w:rPr>
      </w:pPr>
      <w:r>
        <w:rPr>
          <w:rFonts w:ascii="Arial" w:hAnsi="Arial" w:cs="Arial"/>
          <w:bCs/>
          <w:sz w:val="20"/>
          <w:szCs w:val="20"/>
        </w:rPr>
        <w:t>Prevádzkové podmienky Objednávateľa sú nasledovné:</w:t>
      </w:r>
    </w:p>
    <w:p w:rsidR="00554EE1" w:rsidRDefault="003433E2">
      <w:pPr>
        <w:pStyle w:val="Odsekzoznamu"/>
        <w:numPr>
          <w:ilvl w:val="0"/>
          <w:numId w:val="21"/>
        </w:numPr>
        <w:autoSpaceDE w:val="0"/>
        <w:autoSpaceDN w:val="0"/>
        <w:adjustRightInd w:val="0"/>
        <w:spacing w:after="0" w:line="240" w:lineRule="auto"/>
        <w:ind w:left="993" w:hanging="426"/>
        <w:contextualSpacing w:val="0"/>
        <w:jc w:val="both"/>
        <w:rPr>
          <w:rFonts w:ascii="Arial" w:hAnsi="Arial" w:cs="Arial"/>
          <w:bCs/>
          <w:iCs/>
          <w:sz w:val="20"/>
          <w:szCs w:val="20"/>
        </w:rPr>
      </w:pPr>
      <w:r>
        <w:rPr>
          <w:rFonts w:ascii="Arial" w:hAnsi="Arial" w:cs="Arial"/>
          <w:bCs/>
          <w:iCs/>
          <w:sz w:val="20"/>
          <w:szCs w:val="20"/>
        </w:rPr>
        <w:t>tlak okolia/na saní 1,0 bar (a);</w:t>
      </w:r>
    </w:p>
    <w:p w:rsidR="00554EE1" w:rsidRDefault="003433E2">
      <w:pPr>
        <w:pStyle w:val="Odsekzoznamu"/>
        <w:numPr>
          <w:ilvl w:val="0"/>
          <w:numId w:val="21"/>
        </w:numPr>
        <w:autoSpaceDE w:val="0"/>
        <w:autoSpaceDN w:val="0"/>
        <w:adjustRightInd w:val="0"/>
        <w:spacing w:after="0" w:line="240" w:lineRule="auto"/>
        <w:ind w:left="993" w:hanging="426"/>
        <w:contextualSpacing w:val="0"/>
        <w:jc w:val="both"/>
        <w:rPr>
          <w:rFonts w:ascii="Arial" w:hAnsi="Arial" w:cs="Arial"/>
          <w:bCs/>
          <w:iCs/>
          <w:sz w:val="20"/>
          <w:szCs w:val="20"/>
        </w:rPr>
      </w:pPr>
      <w:r>
        <w:rPr>
          <w:rFonts w:ascii="Arial" w:hAnsi="Arial" w:cs="Arial"/>
          <w:bCs/>
          <w:iCs/>
          <w:sz w:val="20"/>
          <w:szCs w:val="20"/>
        </w:rPr>
        <w:t>teplota okolia 30 °C;</w:t>
      </w:r>
    </w:p>
    <w:p w:rsidR="00554EE1" w:rsidRDefault="003433E2">
      <w:pPr>
        <w:pStyle w:val="Odsekzoznamu"/>
        <w:numPr>
          <w:ilvl w:val="0"/>
          <w:numId w:val="21"/>
        </w:numPr>
        <w:autoSpaceDE w:val="0"/>
        <w:autoSpaceDN w:val="0"/>
        <w:adjustRightInd w:val="0"/>
        <w:spacing w:after="0" w:line="240" w:lineRule="auto"/>
        <w:ind w:left="993" w:hanging="426"/>
        <w:contextualSpacing w:val="0"/>
        <w:jc w:val="both"/>
        <w:rPr>
          <w:rFonts w:ascii="Arial" w:hAnsi="Arial" w:cs="Arial"/>
          <w:bCs/>
          <w:iCs/>
          <w:sz w:val="20"/>
          <w:szCs w:val="20"/>
        </w:rPr>
      </w:pPr>
      <w:r>
        <w:rPr>
          <w:rFonts w:ascii="Arial" w:hAnsi="Arial" w:cs="Arial"/>
          <w:bCs/>
          <w:iCs/>
          <w:sz w:val="20"/>
          <w:szCs w:val="20"/>
        </w:rPr>
        <w:t>relatívna vlhkosť 60%;</w:t>
      </w:r>
    </w:p>
    <w:p w:rsidR="00554EE1" w:rsidRDefault="003433E2">
      <w:pPr>
        <w:pStyle w:val="Odsekzoznamu"/>
        <w:numPr>
          <w:ilvl w:val="0"/>
          <w:numId w:val="21"/>
        </w:numPr>
        <w:autoSpaceDE w:val="0"/>
        <w:autoSpaceDN w:val="0"/>
        <w:adjustRightInd w:val="0"/>
        <w:spacing w:after="0" w:line="240" w:lineRule="auto"/>
        <w:ind w:left="993" w:hanging="426"/>
        <w:contextualSpacing w:val="0"/>
        <w:jc w:val="both"/>
        <w:rPr>
          <w:rFonts w:ascii="Arial" w:hAnsi="Arial" w:cs="Arial"/>
          <w:bCs/>
          <w:iCs/>
          <w:sz w:val="20"/>
          <w:szCs w:val="20"/>
        </w:rPr>
      </w:pPr>
      <w:r>
        <w:rPr>
          <w:rFonts w:ascii="Arial" w:hAnsi="Arial" w:cs="Arial"/>
          <w:bCs/>
          <w:iCs/>
          <w:sz w:val="20"/>
          <w:szCs w:val="20"/>
        </w:rPr>
        <w:t>teplota chladiacej vody 26 °C;</w:t>
      </w:r>
    </w:p>
    <w:p w:rsidR="00554EE1" w:rsidRDefault="003433E2">
      <w:pPr>
        <w:pStyle w:val="Odsekzoznamu"/>
        <w:numPr>
          <w:ilvl w:val="0"/>
          <w:numId w:val="21"/>
        </w:numPr>
        <w:autoSpaceDE w:val="0"/>
        <w:autoSpaceDN w:val="0"/>
        <w:adjustRightInd w:val="0"/>
        <w:spacing w:after="0" w:line="240" w:lineRule="auto"/>
        <w:ind w:left="993" w:hanging="426"/>
        <w:contextualSpacing w:val="0"/>
        <w:jc w:val="both"/>
        <w:rPr>
          <w:rFonts w:ascii="Arial" w:hAnsi="Arial" w:cs="Arial"/>
          <w:bCs/>
          <w:iCs/>
          <w:sz w:val="20"/>
          <w:szCs w:val="20"/>
        </w:rPr>
      </w:pPr>
      <w:r>
        <w:rPr>
          <w:rFonts w:ascii="Arial" w:hAnsi="Arial" w:cs="Arial"/>
          <w:bCs/>
          <w:iCs/>
          <w:sz w:val="20"/>
          <w:szCs w:val="20"/>
        </w:rPr>
        <w:t>prevádzkový tlak na výstupnej spätnej klapke 7,5 bar(g) pretlak.</w:t>
      </w:r>
    </w:p>
    <w:p w:rsidR="00554EE1" w:rsidRDefault="00554EE1">
      <w:pPr>
        <w:pStyle w:val="Odsekzoznamu"/>
        <w:autoSpaceDE w:val="0"/>
        <w:autoSpaceDN w:val="0"/>
        <w:adjustRightInd w:val="0"/>
        <w:spacing w:after="0" w:line="240" w:lineRule="auto"/>
        <w:ind w:left="993"/>
        <w:contextualSpacing w:val="0"/>
        <w:jc w:val="both"/>
        <w:rPr>
          <w:rFonts w:ascii="Arial" w:hAnsi="Arial" w:cs="Arial"/>
          <w:bCs/>
          <w:iCs/>
          <w:sz w:val="20"/>
          <w:szCs w:val="20"/>
        </w:rPr>
      </w:pPr>
    </w:p>
    <w:p w:rsidR="00554EE1" w:rsidRDefault="003433E2">
      <w:pPr>
        <w:pStyle w:val="Odsekzoznamu"/>
        <w:numPr>
          <w:ilvl w:val="0"/>
          <w:numId w:val="39"/>
        </w:numPr>
        <w:spacing w:before="360" w:line="240" w:lineRule="auto"/>
        <w:ind w:left="567" w:hanging="567"/>
        <w:jc w:val="both"/>
        <w:rPr>
          <w:rFonts w:ascii="Arial" w:hAnsi="Arial" w:cs="Arial"/>
          <w:bCs/>
          <w:sz w:val="20"/>
          <w:szCs w:val="20"/>
        </w:rPr>
      </w:pPr>
      <w:r>
        <w:rPr>
          <w:rFonts w:ascii="Arial" w:hAnsi="Arial" w:cs="Arial"/>
          <w:bCs/>
          <w:sz w:val="20"/>
          <w:szCs w:val="20"/>
        </w:rPr>
        <w:t>Výkonové parametre Diela budú potvrdené certifikátom z výkonnostného testu vo výrobnom závode Zhotoviteľa.</w:t>
      </w: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VIII</w:t>
      </w:r>
    </w:p>
    <w:p w:rsidR="00554EE1" w:rsidRDefault="003433E2">
      <w:pPr>
        <w:spacing w:after="360" w:line="240" w:lineRule="auto"/>
        <w:jc w:val="center"/>
        <w:rPr>
          <w:rFonts w:ascii="Arial" w:hAnsi="Arial" w:cs="Arial"/>
          <w:b/>
          <w:bCs/>
          <w:sz w:val="20"/>
          <w:szCs w:val="20"/>
        </w:rPr>
      </w:pPr>
      <w:r>
        <w:rPr>
          <w:rFonts w:ascii="Arial" w:hAnsi="Arial" w:cs="Arial"/>
          <w:b/>
          <w:sz w:val="20"/>
          <w:szCs w:val="20"/>
        </w:rPr>
        <w:t>Funkčné skúšky Diela</w:t>
      </w:r>
    </w:p>
    <w:p w:rsidR="00554EE1" w:rsidRDefault="003433E2">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Pred odovzdaním Diela je Zhotoviteľ za účasti Objednávateľa prác povinný vykonať Funkčné skúšky Diela. Na základe Funkčných skúšok Diela musí Zhotoviteľ preukázať, že Dielo je spôsobilé a pripravené pre riadnu prevádzku, a že spĺňa všetky Špecifikácie Diela a ostatné požiadavky na základe Zmluvy vzťahujúce sa tak na samotné Dielo, ako aj na výstupné produkty (či iné výstupy) Diela prípadne Technologických zariadení.</w:t>
      </w:r>
    </w:p>
    <w:p w:rsidR="00554EE1" w:rsidRDefault="003433E2">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Zhotoviteľ pre účely Funkčných skúšok zabezpečí a poskytne všetky prístroje, vybavenie, asistenciu, dokumenty a iné informácie, zariadenia, materiály, personál a všetko ostatné tak, aby Funkčné skúšky prebehli v súlade so Zmluvou.</w:t>
      </w:r>
    </w:p>
    <w:p w:rsidR="00554EE1" w:rsidRDefault="003433E2">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Harmonogram Funkčných skúšok Zhotoviteľ doručí Objednávateľovi v dostatočnom časovom predstihu, najneskôr však päť (5) pracovných dní pred plánovaným termínom Funkčných skúšok. Harmonogram Funkčných skúšok bude obsahovať časový harmonogram jednotlivých plánovaných úkonov testovania, ako aj ich opis.</w:t>
      </w:r>
    </w:p>
    <w:p w:rsidR="00554EE1" w:rsidRDefault="003433E2">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Funkčné skúšky budú prebiehať podľa harmonogramu Funkčných skúšok, ktorý bude zodpovedať testovaniu v nasledovnom slede:</w:t>
      </w:r>
    </w:p>
    <w:p w:rsidR="00554EE1" w:rsidRDefault="003433E2">
      <w:pPr>
        <w:spacing w:after="120" w:line="240" w:lineRule="auto"/>
        <w:ind w:left="1134" w:hanging="567"/>
        <w:jc w:val="both"/>
        <w:rPr>
          <w:rFonts w:ascii="Arial" w:hAnsi="Arial" w:cs="Arial"/>
          <w:bCs/>
          <w:sz w:val="20"/>
          <w:szCs w:val="20"/>
        </w:rPr>
      </w:pPr>
      <w:r>
        <w:rPr>
          <w:rFonts w:ascii="Arial" w:hAnsi="Arial" w:cs="Arial"/>
          <w:bCs/>
          <w:sz w:val="20"/>
          <w:szCs w:val="20"/>
        </w:rPr>
        <w:t>8.4.1 Skúšky pred uvedením do prevádzky, ktoré budú zahŕňať príslušné kontroly a skúšky funkčnosti (bez prevádzky) za účelom preukázania správnej inštalácie Technologických zariadení a toho, že Technologické zariadenie môže bezpečne podstúpiť skúšky podľa bodu 8.4.2.</w:t>
      </w:r>
    </w:p>
    <w:p w:rsidR="00554EE1" w:rsidRDefault="003433E2">
      <w:pPr>
        <w:spacing w:after="120" w:line="240" w:lineRule="auto"/>
        <w:ind w:left="1134" w:hanging="567"/>
        <w:jc w:val="both"/>
        <w:rPr>
          <w:rFonts w:ascii="Arial" w:hAnsi="Arial" w:cs="Arial"/>
          <w:bCs/>
          <w:sz w:val="20"/>
          <w:szCs w:val="20"/>
        </w:rPr>
      </w:pPr>
      <w:r>
        <w:rPr>
          <w:rFonts w:ascii="Arial" w:hAnsi="Arial" w:cs="Arial"/>
          <w:bCs/>
          <w:sz w:val="20"/>
          <w:szCs w:val="20"/>
        </w:rPr>
        <w:t>8.4.2 Skúšky pri uvádzaní do prevádzky (komplexné skúšky – skúšobná prevádzka), ktoré budú zahŕňať špecifikované prevádzkové skúšky za účelom preukázania, že Dielo môže byť prevádzkované bezpečne tak, ako je špecifikované, za všetkých dostupných prevádzkových podmienok.</w:t>
      </w:r>
    </w:p>
    <w:p w:rsidR="00554EE1" w:rsidRDefault="003433E2">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O výsledku každej skúšky podľa bodu 8.4 bude vyhotovený protokol a jednotlivé skúšky budú vykonávané postupne, ako sú uvedené v bode 8.4.</w:t>
      </w:r>
    </w:p>
    <w:p w:rsidR="00554EE1" w:rsidRDefault="003433E2">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sz w:val="20"/>
          <w:szCs w:val="20"/>
        </w:rPr>
        <w:t>Ak</w:t>
      </w:r>
      <w:r>
        <w:rPr>
          <w:rFonts w:ascii="Arial" w:hAnsi="Arial" w:cs="Arial"/>
          <w:bCs/>
          <w:sz w:val="20"/>
          <w:szCs w:val="20"/>
        </w:rPr>
        <w:t xml:space="preserve"> Dielo alebo jeho časť nevyhovie Funkčným skúškam, Objednávateľ môže požadovať, aby Zhotoviteľ napravil vady Diela, a aby Zhotoviteľ vykonal opakované Funkčné s</w:t>
      </w:r>
      <w:r w:rsidR="00BE5101">
        <w:rPr>
          <w:rFonts w:ascii="Arial" w:hAnsi="Arial" w:cs="Arial"/>
          <w:bCs/>
          <w:sz w:val="20"/>
          <w:szCs w:val="20"/>
        </w:rPr>
        <w:t>kúšky za rovnakých podmienok. Uvedené</w:t>
      </w:r>
      <w:r>
        <w:rPr>
          <w:rFonts w:ascii="Arial" w:hAnsi="Arial" w:cs="Arial"/>
          <w:bCs/>
          <w:sz w:val="20"/>
          <w:szCs w:val="20"/>
        </w:rPr>
        <w:t xml:space="preserve"> sa vzťahuje na ktorúkoľvek časť Funkčných skúšok.</w:t>
      </w:r>
    </w:p>
    <w:p w:rsidR="00554EE1" w:rsidRDefault="003433E2">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Ak Dielo nevyhovie ani opakovaným Funkčným skúškam, Objednávateľ môže nariadiť ďalšie opakovanie Funkčných skúšok alebo Dielo odmietnuť prevziať a odstúpiť od Zmluvy.</w:t>
      </w:r>
    </w:p>
    <w:p w:rsidR="00554EE1" w:rsidRDefault="003433E2">
      <w:pPr>
        <w:pStyle w:val="Odsekzoznamu"/>
        <w:numPr>
          <w:ilvl w:val="0"/>
          <w:numId w:val="18"/>
        </w:numPr>
        <w:spacing w:after="120" w:line="240" w:lineRule="auto"/>
        <w:ind w:left="567" w:hanging="567"/>
        <w:contextualSpacing w:val="0"/>
        <w:jc w:val="both"/>
        <w:rPr>
          <w:rFonts w:ascii="Arial" w:hAnsi="Arial" w:cs="Arial"/>
          <w:bCs/>
          <w:sz w:val="20"/>
          <w:szCs w:val="20"/>
        </w:rPr>
      </w:pPr>
      <w:r>
        <w:rPr>
          <w:rFonts w:ascii="Arial" w:hAnsi="Arial" w:cs="Arial"/>
          <w:bCs/>
          <w:sz w:val="20"/>
          <w:szCs w:val="20"/>
        </w:rPr>
        <w:t>Odstránenie nedostatkov po neúspešných Funkčných skúškach resp. úspešné vykonanie opakovaných Funkčných skúšok nezbavuje Zhotoviteľa zodpovednosti za omeškanie s riadnym dodaním Diela v Lehote plnenia a Objednávateľa nezbavuje nároku na náhradu škody a zaplatenie zmluvnej pokuty podľa tejto Zmluvy.</w:t>
      </w: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IX</w:t>
      </w:r>
    </w:p>
    <w:p w:rsidR="00554EE1" w:rsidRDefault="003433E2">
      <w:pPr>
        <w:spacing w:after="360" w:line="240" w:lineRule="auto"/>
        <w:jc w:val="center"/>
        <w:rPr>
          <w:rFonts w:ascii="Arial" w:hAnsi="Arial" w:cs="Arial"/>
          <w:b/>
          <w:sz w:val="20"/>
          <w:szCs w:val="20"/>
        </w:rPr>
      </w:pPr>
      <w:r>
        <w:rPr>
          <w:rFonts w:ascii="Arial" w:hAnsi="Arial" w:cs="Arial"/>
          <w:b/>
          <w:sz w:val="20"/>
          <w:szCs w:val="20"/>
        </w:rPr>
        <w:t>Preberanie Diela</w:t>
      </w:r>
    </w:p>
    <w:p w:rsidR="00554EE1" w:rsidRDefault="003433E2">
      <w:pPr>
        <w:pStyle w:val="Odsekzoznamu"/>
        <w:numPr>
          <w:ilvl w:val="0"/>
          <w:numId w:val="22"/>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Preberanie Diela sa uskutoční až po dodaní, namontovaní, Funkčných skúškach a sprevádzkovaní celého Diela. Zhotoviteľ je povinný k preberaciemu konaniu predložiť Objednávateľovi nasledovné doklady:</w:t>
      </w:r>
    </w:p>
    <w:p w:rsidR="00554EE1" w:rsidRDefault="003433E2" w:rsidP="0059331A">
      <w:pPr>
        <w:pStyle w:val="Odsekzoznamu"/>
        <w:numPr>
          <w:ilvl w:val="0"/>
          <w:numId w:val="64"/>
        </w:numPr>
        <w:autoSpaceDE w:val="0"/>
        <w:autoSpaceDN w:val="0"/>
        <w:adjustRightInd w:val="0"/>
        <w:spacing w:after="0" w:line="240" w:lineRule="auto"/>
        <w:ind w:left="993"/>
        <w:contextualSpacing w:val="0"/>
        <w:jc w:val="both"/>
        <w:rPr>
          <w:rFonts w:ascii="Arial" w:hAnsi="Arial" w:cs="Arial"/>
          <w:bCs/>
          <w:iCs/>
          <w:sz w:val="20"/>
          <w:szCs w:val="20"/>
        </w:rPr>
      </w:pPr>
      <w:r>
        <w:rPr>
          <w:rFonts w:ascii="Arial" w:hAnsi="Arial" w:cs="Arial"/>
          <w:bCs/>
          <w:iCs/>
          <w:sz w:val="20"/>
          <w:szCs w:val="20"/>
        </w:rPr>
        <w:t>žiadosť o vydanie Preberacieho protokolu,</w:t>
      </w:r>
    </w:p>
    <w:p w:rsidR="00554EE1" w:rsidRDefault="003433E2" w:rsidP="0059331A">
      <w:pPr>
        <w:pStyle w:val="Odsekzoznamu"/>
        <w:numPr>
          <w:ilvl w:val="0"/>
          <w:numId w:val="64"/>
        </w:numPr>
        <w:autoSpaceDE w:val="0"/>
        <w:autoSpaceDN w:val="0"/>
        <w:adjustRightInd w:val="0"/>
        <w:spacing w:after="0" w:line="240" w:lineRule="auto"/>
        <w:ind w:left="993" w:hanging="426"/>
        <w:contextualSpacing w:val="0"/>
        <w:jc w:val="both"/>
        <w:rPr>
          <w:rFonts w:ascii="Arial" w:hAnsi="Arial" w:cs="Arial"/>
          <w:bCs/>
          <w:iCs/>
          <w:sz w:val="20"/>
          <w:szCs w:val="20"/>
        </w:rPr>
      </w:pPr>
      <w:r>
        <w:rPr>
          <w:rFonts w:ascii="Arial" w:hAnsi="Arial" w:cs="Arial"/>
          <w:bCs/>
          <w:iCs/>
          <w:sz w:val="20"/>
          <w:szCs w:val="20"/>
        </w:rPr>
        <w:t>certifikáty CE inštalovaného Technologického zariadenia, resp. Diela,</w:t>
      </w:r>
    </w:p>
    <w:p w:rsidR="00554EE1" w:rsidRDefault="003433E2" w:rsidP="0059331A">
      <w:pPr>
        <w:pStyle w:val="Odsekzoznamu"/>
        <w:numPr>
          <w:ilvl w:val="0"/>
          <w:numId w:val="64"/>
        </w:numPr>
        <w:autoSpaceDE w:val="0"/>
        <w:autoSpaceDN w:val="0"/>
        <w:adjustRightInd w:val="0"/>
        <w:spacing w:after="0" w:line="240" w:lineRule="auto"/>
        <w:ind w:left="993" w:hanging="426"/>
        <w:contextualSpacing w:val="0"/>
        <w:jc w:val="both"/>
        <w:rPr>
          <w:rFonts w:ascii="Arial" w:hAnsi="Arial" w:cs="Arial"/>
          <w:bCs/>
          <w:iCs/>
          <w:sz w:val="20"/>
          <w:szCs w:val="20"/>
        </w:rPr>
      </w:pPr>
      <w:r>
        <w:rPr>
          <w:rFonts w:ascii="Arial" w:hAnsi="Arial" w:cs="Arial"/>
          <w:bCs/>
          <w:iCs/>
          <w:sz w:val="20"/>
          <w:szCs w:val="20"/>
        </w:rPr>
        <w:t>Protokoly o Funkčných skúškach,</w:t>
      </w:r>
    </w:p>
    <w:p w:rsidR="00554EE1" w:rsidRDefault="003433E2" w:rsidP="0059331A">
      <w:pPr>
        <w:pStyle w:val="Odsekzoznamu"/>
        <w:numPr>
          <w:ilvl w:val="0"/>
          <w:numId w:val="64"/>
        </w:numPr>
        <w:autoSpaceDE w:val="0"/>
        <w:autoSpaceDN w:val="0"/>
        <w:adjustRightInd w:val="0"/>
        <w:spacing w:after="0" w:line="240" w:lineRule="auto"/>
        <w:ind w:left="993" w:hanging="426"/>
        <w:contextualSpacing w:val="0"/>
        <w:jc w:val="both"/>
        <w:rPr>
          <w:rFonts w:ascii="Arial" w:hAnsi="Arial" w:cs="Arial"/>
          <w:bCs/>
          <w:iCs/>
          <w:sz w:val="20"/>
          <w:szCs w:val="20"/>
        </w:rPr>
      </w:pPr>
      <w:r>
        <w:rPr>
          <w:rFonts w:ascii="Arial" w:hAnsi="Arial" w:cs="Arial"/>
          <w:bCs/>
          <w:iCs/>
          <w:sz w:val="20"/>
          <w:szCs w:val="20"/>
        </w:rPr>
        <w:t xml:space="preserve">Dokumentáciu k Dielu </w:t>
      </w:r>
    </w:p>
    <w:p w:rsidR="00554EE1" w:rsidRDefault="003433E2" w:rsidP="0059331A">
      <w:pPr>
        <w:pStyle w:val="Odsekzoznamu"/>
        <w:numPr>
          <w:ilvl w:val="0"/>
          <w:numId w:val="64"/>
        </w:numPr>
        <w:autoSpaceDE w:val="0"/>
        <w:autoSpaceDN w:val="0"/>
        <w:adjustRightInd w:val="0"/>
        <w:spacing w:after="120" w:line="240" w:lineRule="auto"/>
        <w:ind w:left="993" w:hanging="426"/>
        <w:contextualSpacing w:val="0"/>
        <w:jc w:val="both"/>
        <w:rPr>
          <w:rFonts w:ascii="Arial" w:hAnsi="Arial" w:cs="Arial"/>
          <w:bCs/>
          <w:iCs/>
          <w:sz w:val="20"/>
          <w:szCs w:val="20"/>
        </w:rPr>
      </w:pPr>
      <w:r>
        <w:rPr>
          <w:rFonts w:ascii="Arial" w:hAnsi="Arial" w:cs="Arial"/>
          <w:bCs/>
          <w:iCs/>
          <w:sz w:val="20"/>
          <w:szCs w:val="20"/>
        </w:rPr>
        <w:t>akékoľvek ďalšie dokumenty, ktoré majú byť Objednávateľovi odovzdané na základe tejto Zmluvy, Výzvy alebo Právnych predpisov.</w:t>
      </w:r>
    </w:p>
    <w:p w:rsidR="00554EE1" w:rsidRDefault="003433E2">
      <w:pPr>
        <w:pStyle w:val="Odsekzoznamu"/>
        <w:numPr>
          <w:ilvl w:val="0"/>
          <w:numId w:val="22"/>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 xml:space="preserve">Preberacie konanie sa začína dňom predloženia žiadosti o vydanie Preberacieho protokolu spolu so všetkými dokumentami podľa bodu 9.1. Predloženie výzvy na preberacie konanie Objednávateľovi znamená, že podľa názoru Zhotoviteľa je Dielo dokončené riadne a pripravené k prebratiu. </w:t>
      </w:r>
    </w:p>
    <w:p w:rsidR="00554EE1" w:rsidRDefault="003433E2">
      <w:pPr>
        <w:pStyle w:val="Odsekzoznamu"/>
        <w:numPr>
          <w:ilvl w:val="0"/>
          <w:numId w:val="22"/>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Za riadne dokončené Dielo sa považuje Dielo dokončené bez vád a v súlade so Špecifikáciou Diela, Zmluvou, Výzvou a Právnymi predpismi.</w:t>
      </w:r>
    </w:p>
    <w:p w:rsidR="00554EE1" w:rsidRDefault="003433E2">
      <w:pPr>
        <w:pStyle w:val="Odsekzoznamu"/>
        <w:numPr>
          <w:ilvl w:val="0"/>
          <w:numId w:val="22"/>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Do piatich (5) dní odo dňa začatia preberacieho konania je Objednávateľ povinný:</w:t>
      </w:r>
    </w:p>
    <w:p w:rsidR="00554EE1" w:rsidRDefault="003433E2">
      <w:pPr>
        <w:spacing w:after="120" w:line="240" w:lineRule="auto"/>
        <w:ind w:left="1134" w:hanging="567"/>
        <w:jc w:val="both"/>
        <w:rPr>
          <w:rFonts w:ascii="Arial" w:hAnsi="Arial" w:cs="Arial"/>
          <w:bCs/>
          <w:iCs/>
          <w:sz w:val="20"/>
          <w:szCs w:val="20"/>
        </w:rPr>
      </w:pPr>
      <w:r>
        <w:rPr>
          <w:rFonts w:ascii="Arial" w:hAnsi="Arial" w:cs="Arial"/>
          <w:bCs/>
          <w:iCs/>
          <w:sz w:val="20"/>
          <w:szCs w:val="20"/>
        </w:rPr>
        <w:t>9.4.1 vydať Zhotoviteľovi Preberací protokol s uvedením dátumu, kedy bolo Dielo dokončené v súlade so Zmluvou, s výnimkou drobných nedokončených prác a vád (Objednávateľ ich uvedie v Preberacom protokole), ktoré nebránia užívaniu Diela pre zamýšľaný účel; alebo</w:t>
      </w:r>
    </w:p>
    <w:p w:rsidR="00554EE1" w:rsidRDefault="003433E2">
      <w:pPr>
        <w:spacing w:after="120" w:line="240" w:lineRule="auto"/>
        <w:ind w:left="1134" w:hanging="567"/>
        <w:jc w:val="both"/>
        <w:rPr>
          <w:rFonts w:ascii="Arial" w:hAnsi="Arial" w:cs="Arial"/>
          <w:bCs/>
          <w:iCs/>
          <w:sz w:val="20"/>
          <w:szCs w:val="20"/>
        </w:rPr>
      </w:pPr>
      <w:r>
        <w:rPr>
          <w:rFonts w:ascii="Arial" w:hAnsi="Arial" w:cs="Arial"/>
          <w:bCs/>
          <w:iCs/>
          <w:sz w:val="20"/>
          <w:szCs w:val="20"/>
        </w:rPr>
        <w:t>9.4.2 zamietnuť žiadosť o vydanie Preberacieho protokolu s uvedením vád Diela a prác, ktoré musí Zhotoviteľ vykonať, aby bolo Dielo v súlade so Zmluvou. V prípade, ak Objednávateľ nevydá Preberací protokol alebo žiadosť nezamietne v lehote podľa tohto bodu má sa za to, že Preberací protokol bol vydaný k poslednému dňu tejto lehoty. Preberací protokol musí Zhotoviteľ podpísať.</w:t>
      </w:r>
    </w:p>
    <w:p w:rsidR="00554EE1" w:rsidRDefault="003433E2">
      <w:pPr>
        <w:pStyle w:val="Odsekzoznamu"/>
        <w:numPr>
          <w:ilvl w:val="0"/>
          <w:numId w:val="22"/>
        </w:numPr>
        <w:spacing w:after="120" w:line="240" w:lineRule="auto"/>
        <w:ind w:left="567" w:hanging="567"/>
        <w:contextualSpacing w:val="0"/>
        <w:jc w:val="both"/>
        <w:rPr>
          <w:rFonts w:ascii="Arial" w:hAnsi="Arial" w:cs="Arial"/>
          <w:bCs/>
          <w:iCs/>
          <w:sz w:val="20"/>
          <w:szCs w:val="20"/>
        </w:rPr>
      </w:pPr>
      <w:r>
        <w:rPr>
          <w:rFonts w:ascii="Arial" w:hAnsi="Arial" w:cs="Arial"/>
          <w:bCs/>
          <w:iCs/>
          <w:sz w:val="20"/>
          <w:szCs w:val="20"/>
        </w:rPr>
        <w:t>Dňom podpísania Preberacieho protokolu oboma Zmluvnými stranami podľa tohto článku prechádza na Objednávateľa vlastníctvo k Dielu a nebezpečenstvo škody na Diele.</w:t>
      </w:r>
    </w:p>
    <w:p w:rsidR="00554EE1" w:rsidRDefault="003433E2">
      <w:pPr>
        <w:pStyle w:val="Odsekzoznamu"/>
        <w:numPr>
          <w:ilvl w:val="0"/>
          <w:numId w:val="22"/>
        </w:numPr>
        <w:spacing w:after="120" w:line="240" w:lineRule="auto"/>
        <w:ind w:left="567" w:hanging="567"/>
        <w:contextualSpacing w:val="0"/>
        <w:jc w:val="both"/>
        <w:rPr>
          <w:rFonts w:ascii="Arial" w:hAnsi="Arial" w:cs="Arial"/>
          <w:bCs/>
          <w:iCs/>
          <w:sz w:val="20"/>
          <w:szCs w:val="20"/>
        </w:rPr>
      </w:pPr>
      <w:r>
        <w:rPr>
          <w:rFonts w:ascii="Arial" w:hAnsi="Arial" w:cs="Arial"/>
          <w:sz w:val="20"/>
          <w:szCs w:val="20"/>
        </w:rPr>
        <w:t>Pre vylúčenie pochybností, ak bude mať Dielo k dátumu vydania Preberacieho protokolu podľa bodu 9.4 tejto Zmluvy zjavné vady zistené v rámci preberacieho konania podľa tohto článku, má sa za to, že Zhotoviteľ sa dostal do omeškania s riadnym a včasným plnením k dátumu uplynutia Lehoty plnenia, pokiaľ bol Preberací protokol vydaný po tomto dátume. Odstránenie vytknutých vád Zhotoviteľom a následné vydanie Preberacieho protokolu podľa tohto článku Zhotoviteľa nezbavuje zodpovednosti za škodu a omeškanie a Objednávateľa nezbavuje nároku na zmluvnú pokutu za omeškanie Zhotoviteľa s povinnosťou plniť riadne a včas v Lehote plnenia.</w:t>
      </w:r>
    </w:p>
    <w:p w:rsidR="00554EE1" w:rsidRDefault="003433E2">
      <w:pPr>
        <w:pStyle w:val="Odsekzoznamu"/>
        <w:numPr>
          <w:ilvl w:val="0"/>
          <w:numId w:val="22"/>
        </w:numPr>
        <w:spacing w:after="120" w:line="240" w:lineRule="auto"/>
        <w:ind w:left="567" w:hanging="567"/>
        <w:contextualSpacing w:val="0"/>
        <w:jc w:val="both"/>
        <w:rPr>
          <w:rFonts w:ascii="Arial" w:hAnsi="Arial" w:cs="Arial"/>
          <w:bCs/>
          <w:iCs/>
          <w:sz w:val="20"/>
          <w:szCs w:val="20"/>
        </w:rPr>
      </w:pPr>
      <w:r>
        <w:rPr>
          <w:rFonts w:ascii="Arial" w:hAnsi="Arial" w:cs="Arial"/>
          <w:sz w:val="20"/>
          <w:szCs w:val="20"/>
        </w:rPr>
        <w:t>V prípade, ak Objednávateľ vydá Preberací protokol podľa bodu 9.4.1 s výnimkou drobných nedokončených prác a vád, ktoré nebránia užívaniu Diela, Objednávateľ určí Zhotoviteľovi primeranú lehotu na odstránenie týchto vád a nedorobkov. Pokiaľ Zhotoviteľ neodstráni vady a nedorobky v tejto dodatočnej lehote vzniká Objednávateľovi nárok na zaplatenie zmluvnej pokuty vo výške  500,- EUR za každý aj začatý deň omeškania. V prípade, ak vznikne Objednávateľovi škoda v dôsledku užívania Diela s vadami a nedorobkami uvedenými v Preberacom protokole, Zhotoviteľ Objednávateľa za túto škodu odškodní</w:t>
      </w:r>
      <w:r>
        <w:rPr>
          <w:rFonts w:ascii="Arial" w:hAnsi="Arial" w:cs="Arial"/>
          <w:color w:val="2E74B5" w:themeColor="accent1" w:themeShade="BF"/>
          <w:sz w:val="20"/>
          <w:szCs w:val="20"/>
        </w:rPr>
        <w:t>.</w:t>
      </w:r>
    </w:p>
    <w:p w:rsidR="00554EE1" w:rsidRDefault="003433E2">
      <w:pPr>
        <w:pStyle w:val="Odsekzoznamu"/>
        <w:numPr>
          <w:ilvl w:val="0"/>
          <w:numId w:val="22"/>
        </w:numPr>
        <w:spacing w:after="120" w:line="240" w:lineRule="auto"/>
        <w:ind w:left="567" w:hanging="567"/>
        <w:contextualSpacing w:val="0"/>
        <w:jc w:val="both"/>
        <w:rPr>
          <w:rFonts w:ascii="Arial" w:hAnsi="Arial" w:cs="Arial"/>
          <w:bCs/>
          <w:iCs/>
          <w:sz w:val="20"/>
          <w:szCs w:val="20"/>
        </w:rPr>
      </w:pPr>
      <w:r>
        <w:rPr>
          <w:rFonts w:ascii="Arial" w:hAnsi="Arial" w:cs="Arial"/>
          <w:sz w:val="20"/>
          <w:szCs w:val="20"/>
        </w:rPr>
        <w:t>O úplnom odstránení vád a nedorobkov podľa bodu 9.7 Zmluvné strany vyhotovia protokol o úplnom odstránení vád a nedorobkov. Tento protokol musí byť podpísaný oboma Zmluvnými stranami.</w:t>
      </w:r>
    </w:p>
    <w:p w:rsidR="00554EE1" w:rsidRDefault="003433E2">
      <w:pPr>
        <w:spacing w:before="360" w:line="240" w:lineRule="auto"/>
        <w:jc w:val="center"/>
        <w:rPr>
          <w:rFonts w:ascii="Arial" w:hAnsi="Arial" w:cs="Arial"/>
          <w:b/>
          <w:bCs/>
          <w:iCs/>
          <w:sz w:val="20"/>
          <w:szCs w:val="20"/>
        </w:rPr>
      </w:pPr>
      <w:r>
        <w:rPr>
          <w:rFonts w:ascii="Arial" w:hAnsi="Arial" w:cs="Arial"/>
          <w:b/>
          <w:sz w:val="20"/>
          <w:szCs w:val="20"/>
        </w:rPr>
        <w:t>Článok</w:t>
      </w:r>
      <w:r>
        <w:rPr>
          <w:rFonts w:ascii="Arial" w:hAnsi="Arial" w:cs="Arial"/>
          <w:b/>
          <w:bCs/>
          <w:iCs/>
          <w:sz w:val="20"/>
          <w:szCs w:val="20"/>
        </w:rPr>
        <w:t xml:space="preserve"> X</w:t>
      </w:r>
    </w:p>
    <w:p w:rsidR="00554EE1" w:rsidRDefault="003433E2">
      <w:pPr>
        <w:spacing w:after="360" w:line="240" w:lineRule="auto"/>
        <w:jc w:val="center"/>
        <w:rPr>
          <w:rFonts w:ascii="Arial" w:hAnsi="Arial" w:cs="Arial"/>
          <w:b/>
          <w:bCs/>
          <w:iCs/>
          <w:sz w:val="20"/>
          <w:szCs w:val="20"/>
        </w:rPr>
      </w:pPr>
      <w:r>
        <w:rPr>
          <w:rFonts w:ascii="Arial" w:hAnsi="Arial" w:cs="Arial"/>
          <w:b/>
          <w:bCs/>
          <w:iCs/>
          <w:sz w:val="20"/>
          <w:szCs w:val="20"/>
        </w:rPr>
        <w:t>Záručná doba a </w:t>
      </w:r>
      <w:r>
        <w:rPr>
          <w:rFonts w:ascii="Arial" w:hAnsi="Arial" w:cs="Arial"/>
          <w:b/>
          <w:sz w:val="20"/>
          <w:szCs w:val="20"/>
        </w:rPr>
        <w:t>zodpovednosť</w:t>
      </w:r>
      <w:r>
        <w:rPr>
          <w:rFonts w:ascii="Arial" w:hAnsi="Arial" w:cs="Arial"/>
          <w:b/>
          <w:bCs/>
          <w:iCs/>
          <w:sz w:val="20"/>
          <w:szCs w:val="20"/>
        </w:rPr>
        <w:t xml:space="preserve"> za vady</w:t>
      </w:r>
    </w:p>
    <w:p w:rsidR="00554EE1" w:rsidRDefault="003433E2">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Zhotoviteľ zodpovedá za to, že Dielo bude mať počas Záručnej doby vlastnosti dohodnuté v tejto Zmluve, ako aj vlastnosti obvyklé s prihliadnutím na povahu Diela, a že bude spôsobilé na riadne používanie na účel, na ktorý je určené. </w:t>
      </w:r>
    </w:p>
    <w:p w:rsidR="00554EE1" w:rsidRDefault="003433E2">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Záručná doba na Dielo je  dvadsaťštyri (24) mesiacov. Záručná doba začína plynúť odo dňa vydania Preberacieho protokolu. </w:t>
      </w:r>
    </w:p>
    <w:p w:rsidR="00554EE1" w:rsidRDefault="003433E2">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Zmluvné strany sa dohodli, že aby bolo Dielo a Dokumentácia k Dielu počas celej Záručnej doby v súlade so Zmluvou, Objednávateľ je oprávnený požadovať a Zhotoviteľ je povinný vykonať všetky práce k odstráneniu vád Diela a Dokumentácie k Dielu oznámených Objednávateľom. Zhotoviteľ je povinný všetky tieto vady odstrániť a všetky práce vykonať na svoje náklady a riziko.</w:t>
      </w:r>
    </w:p>
    <w:p w:rsidR="00554EE1" w:rsidRDefault="003433E2">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Zhotoviteľ zodpovedá za vady, ktoré má Dielo v okamihu prechodu nebezpečenstva na Objednávateľa, aj keď sa vada stane zjavnou až po tejto dobe. Zhotoviteľ zodpovedá takisto za akúkoľvek vadu, ktorá vznikne po dobe prechodu nebezpečenstva na Objednávateľa, ak je spôsobená porušením povinností Zhotoviteľa.</w:t>
      </w:r>
    </w:p>
    <w:p w:rsidR="00554EE1" w:rsidRDefault="003433E2">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Na odstránenie vád zistených a reklamovaných Objednávateľom v Záručnej dobe nastúpi Zhotoviteľ v lehote do štyridsaťosem (48) hodín od oznámenia Objednávateľom. Objednávateľ určí Zhotoviteľovi primeraný termín na odstránenie vady. Zhotoviteľ je s prihliadnutím na povahu vady povinný odstrániť vadu bezodkladne, najskôr ako je to možné, pokiaľ sa s Objednávateľom nedohodne inak.</w:t>
      </w:r>
    </w:p>
    <w:p w:rsidR="00554EE1" w:rsidRDefault="003433E2">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Objednávateľ sa zaväzuje, že prípadnú požiadavku na odstránenie vady uplatní bezodkladne po jej zistení písomne, e-mailom na uvedenú e-mailovú adresu: </w:t>
      </w:r>
      <w:r>
        <w:rPr>
          <w:rFonts w:ascii="Arial" w:hAnsi="Arial" w:cs="Arial"/>
          <w:sz w:val="20"/>
          <w:szCs w:val="20"/>
          <w:highlight w:val="lightGray"/>
        </w:rPr>
        <w:t>[●] [</w:t>
      </w:r>
      <w:r>
        <w:rPr>
          <w:rFonts w:ascii="Arial" w:hAnsi="Arial" w:cs="Arial"/>
          <w:i/>
          <w:sz w:val="20"/>
          <w:szCs w:val="20"/>
          <w:highlight w:val="lightGray"/>
        </w:rPr>
        <w:t>doplní úspešný uchádzač</w:t>
      </w:r>
      <w:r>
        <w:rPr>
          <w:rFonts w:ascii="Arial" w:hAnsi="Arial" w:cs="Arial"/>
          <w:sz w:val="20"/>
          <w:szCs w:val="20"/>
          <w:highlight w:val="lightGray"/>
        </w:rPr>
        <w:t>]</w:t>
      </w:r>
      <w:r>
        <w:rPr>
          <w:rFonts w:ascii="Arial" w:hAnsi="Arial" w:cs="Arial"/>
          <w:sz w:val="20"/>
          <w:szCs w:val="20"/>
        </w:rPr>
        <w:t>.</w:t>
      </w:r>
    </w:p>
    <w:p w:rsidR="00554EE1" w:rsidRDefault="003433E2">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Záručná doba neplynie po dobu, po ktorú Objednávateľ nemôže užívať Dielo pre jeho vady, za ktoré zodpovedá Zhotoviteľ.</w:t>
      </w:r>
    </w:p>
    <w:p w:rsidR="00554EE1" w:rsidRDefault="003433E2">
      <w:pPr>
        <w:pStyle w:val="Odsekzoznamu"/>
        <w:numPr>
          <w:ilvl w:val="0"/>
          <w:numId w:val="19"/>
        </w:numPr>
        <w:spacing w:after="120" w:line="240" w:lineRule="auto"/>
        <w:ind w:left="567" w:hanging="567"/>
        <w:contextualSpacing w:val="0"/>
        <w:jc w:val="both"/>
        <w:rPr>
          <w:rFonts w:ascii="Arial" w:hAnsi="Arial" w:cs="Arial"/>
          <w:sz w:val="20"/>
          <w:szCs w:val="20"/>
        </w:rPr>
      </w:pPr>
      <w:r>
        <w:rPr>
          <w:rFonts w:ascii="Arial" w:hAnsi="Arial" w:cs="Arial"/>
          <w:sz w:val="20"/>
          <w:szCs w:val="20"/>
        </w:rPr>
        <w:t xml:space="preserve">Zhotoviteľ znáša všetky náklady spojené s odstránením vád Diela. </w:t>
      </w:r>
    </w:p>
    <w:p w:rsidR="00554EE1" w:rsidRDefault="003433E2">
      <w:pPr>
        <w:pStyle w:val="Odsekzoznamu"/>
        <w:numPr>
          <w:ilvl w:val="0"/>
          <w:numId w:val="19"/>
        </w:numPr>
        <w:spacing w:after="120" w:line="240" w:lineRule="auto"/>
        <w:ind w:left="567" w:hanging="567"/>
        <w:contextualSpacing w:val="0"/>
        <w:jc w:val="both"/>
        <w:rPr>
          <w:rFonts w:ascii="Arial" w:hAnsi="Arial" w:cs="Arial"/>
          <w:color w:val="000000"/>
          <w:sz w:val="20"/>
          <w:szCs w:val="20"/>
        </w:rPr>
      </w:pPr>
      <w:r>
        <w:rPr>
          <w:rFonts w:ascii="Arial" w:hAnsi="Arial" w:cs="Arial"/>
          <w:color w:val="000000"/>
          <w:sz w:val="20"/>
          <w:szCs w:val="20"/>
        </w:rPr>
        <w:t xml:space="preserve">V prípade omeškania Zhotoviteľa s nástupom na servisný zásah za účelom odstraňovania vád, patrí Objednávateľovi nárok na zmluvnú pokutu vo výške 200,- Eur za každý začatý deň </w:t>
      </w:r>
      <w:r>
        <w:rPr>
          <w:rFonts w:ascii="Arial" w:hAnsi="Arial" w:cs="Arial"/>
          <w:sz w:val="20"/>
          <w:szCs w:val="20"/>
        </w:rPr>
        <w:t>omeškania</w:t>
      </w:r>
      <w:r>
        <w:rPr>
          <w:rFonts w:ascii="Arial" w:hAnsi="Arial" w:cs="Arial"/>
          <w:color w:val="000000"/>
          <w:sz w:val="20"/>
          <w:szCs w:val="20"/>
        </w:rPr>
        <w:t xml:space="preserve">. </w:t>
      </w:r>
      <w:r>
        <w:rPr>
          <w:rFonts w:ascii="Arial" w:hAnsi="Arial" w:cs="Arial"/>
          <w:sz w:val="20"/>
          <w:szCs w:val="20"/>
        </w:rPr>
        <w:t>Nárokom na zmluvnú pokutu nie je dotknutý nárok Objednávateľa na náhradu škody spôsobenej omeškaním v plnej výške.</w:t>
      </w: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XI</w:t>
      </w:r>
    </w:p>
    <w:p w:rsidR="00554EE1" w:rsidRDefault="003433E2">
      <w:pPr>
        <w:spacing w:after="360" w:line="240" w:lineRule="auto"/>
        <w:jc w:val="center"/>
        <w:rPr>
          <w:rFonts w:ascii="Arial" w:hAnsi="Arial" w:cs="Arial"/>
          <w:b/>
          <w:sz w:val="20"/>
          <w:szCs w:val="20"/>
        </w:rPr>
      </w:pPr>
      <w:r>
        <w:rPr>
          <w:rFonts w:ascii="Arial" w:hAnsi="Arial" w:cs="Arial"/>
          <w:b/>
          <w:sz w:val="20"/>
          <w:szCs w:val="20"/>
        </w:rPr>
        <w:t>Práva duševného vlastníctva a softwarové vybavenie a podpora</w:t>
      </w:r>
    </w:p>
    <w:p w:rsidR="00554EE1" w:rsidRDefault="003433E2">
      <w:pPr>
        <w:numPr>
          <w:ilvl w:val="0"/>
          <w:numId w:val="23"/>
        </w:numPr>
        <w:spacing w:after="120" w:line="240" w:lineRule="auto"/>
        <w:ind w:left="567" w:hanging="567"/>
        <w:jc w:val="both"/>
        <w:rPr>
          <w:rFonts w:ascii="Arial" w:hAnsi="Arial" w:cs="Arial"/>
          <w:bCs/>
          <w:iCs/>
          <w:sz w:val="20"/>
          <w:szCs w:val="20"/>
        </w:rPr>
      </w:pPr>
      <w:r>
        <w:rPr>
          <w:rFonts w:ascii="Arial" w:hAnsi="Arial" w:cs="Arial"/>
          <w:bCs/>
          <w:iCs/>
          <w:sz w:val="20"/>
          <w:szCs w:val="20"/>
        </w:rPr>
        <w:t>V prípade, že Dielo a/alebo akákoľvek časť predmetu plnenia podľa tejto Zmluvy bude mať povahu autorského diela v zmysle zákona č. 185/2015 Z. z. Autorský zákon v znení neskorších predpisov (ďalej aj ako „</w:t>
      </w:r>
      <w:r>
        <w:rPr>
          <w:rFonts w:ascii="Arial" w:hAnsi="Arial" w:cs="Arial"/>
          <w:bCs/>
          <w:i/>
          <w:iCs/>
          <w:sz w:val="20"/>
          <w:szCs w:val="20"/>
        </w:rPr>
        <w:t>Autorský zákon</w:t>
      </w:r>
      <w:r>
        <w:rPr>
          <w:rFonts w:ascii="Arial" w:hAnsi="Arial" w:cs="Arial"/>
          <w:bCs/>
          <w:iCs/>
          <w:sz w:val="20"/>
          <w:szCs w:val="20"/>
        </w:rPr>
        <w:t>“), tak Zhotoviteľ udeľuje Objednávateľovi v súlade s ustanovením § 65 a nasl. Autorského zákona licenciu resp. sublicenciu na použitie takto chráneného autorského diela, a to výhradnú, neobmedzenú (bez časového a teritoriálneho obmedzenia) v rozsahu nevyhnutnom na riadne fungovanie a užívanie Diela</w:t>
      </w:r>
      <w:r w:rsidR="00F70D30">
        <w:rPr>
          <w:rFonts w:ascii="Arial" w:hAnsi="Arial" w:cs="Arial"/>
          <w:bCs/>
          <w:iCs/>
          <w:sz w:val="20"/>
          <w:szCs w:val="20"/>
        </w:rPr>
        <w:t>,</w:t>
      </w:r>
      <w:r>
        <w:rPr>
          <w:rFonts w:ascii="Arial" w:hAnsi="Arial" w:cs="Arial"/>
          <w:bCs/>
          <w:iCs/>
          <w:sz w:val="20"/>
          <w:szCs w:val="20"/>
        </w:rPr>
        <w:t xml:space="preserve"> prípadne inej časti plnenia Objednávateľom v súlade s účelom tejto Zmluvy. Za týmto účelom a v tomto rozsahu je Objednávateľ oprávnený udeliť sublicenciu tretím osobám. Zmluvné strany sa dohodli, že Zhotoviteľ licenciu/sublicenciu udeľuje bezodplatne.</w:t>
      </w:r>
    </w:p>
    <w:p w:rsidR="00554EE1" w:rsidRDefault="003433E2">
      <w:pPr>
        <w:numPr>
          <w:ilvl w:val="0"/>
          <w:numId w:val="23"/>
        </w:numPr>
        <w:spacing w:after="120" w:line="240" w:lineRule="auto"/>
        <w:ind w:left="567" w:hanging="567"/>
        <w:jc w:val="both"/>
        <w:rPr>
          <w:rFonts w:ascii="Arial" w:hAnsi="Arial" w:cs="Arial"/>
          <w:bCs/>
          <w:iCs/>
          <w:sz w:val="20"/>
          <w:szCs w:val="20"/>
        </w:rPr>
      </w:pPr>
      <w:r>
        <w:rPr>
          <w:rFonts w:ascii="Arial" w:hAnsi="Arial" w:cs="Arial"/>
          <w:bCs/>
          <w:iCs/>
          <w:sz w:val="20"/>
          <w:szCs w:val="20"/>
        </w:rPr>
        <w:t>Zhotoviteľ prehlasuje, že dodaním (i) akéhokoľvek softwarového či systémového vybavenia poskytnutého na základe tejto Zmluvy a (ii) akéhokoľvek Technologického zariadenia alebo akéhokoľvek iného zariadenia, ktoré je súčasťou Diela nedochádza k porušovaniu ani ohrozovaniu žiadnych práv duševného vlastníctva tretích osôb vrátane práv priemyselného vlastníctva a iných obdobných práv. Zhotoviteľ odškodní a ochráni Objednávateľa pred akýmikoľvek prípadnými nárokmi tretích strán voči Objednávateľovi v súvislosti s inštaláciou a prevádzkou Diela.</w:t>
      </w:r>
    </w:p>
    <w:p w:rsidR="00554EE1" w:rsidRDefault="003433E2">
      <w:pPr>
        <w:numPr>
          <w:ilvl w:val="0"/>
          <w:numId w:val="23"/>
        </w:numPr>
        <w:spacing w:after="120" w:line="240" w:lineRule="auto"/>
        <w:ind w:left="567" w:hanging="567"/>
        <w:jc w:val="both"/>
        <w:rPr>
          <w:rFonts w:ascii="Arial" w:hAnsi="Arial" w:cs="Arial"/>
          <w:bCs/>
          <w:iCs/>
          <w:sz w:val="20"/>
          <w:szCs w:val="20"/>
        </w:rPr>
      </w:pPr>
      <w:r>
        <w:rPr>
          <w:rFonts w:ascii="Arial" w:hAnsi="Arial" w:cs="Arial"/>
          <w:bCs/>
          <w:iCs/>
          <w:sz w:val="20"/>
          <w:szCs w:val="20"/>
        </w:rPr>
        <w:t>Zhotoviteľ sa zaväzuje, že zabezpečí akékoľvek a všetky potrebné licencie či iné súhlasy od akýchkoľvek výrobcov a prevádzkovateľov systémov, softwarov, zariadení Diela, či akýchkoľvek iných osôb, potrebné pre prevádzkovanie Diela.</w:t>
      </w:r>
    </w:p>
    <w:p w:rsidR="00554EE1" w:rsidRDefault="003433E2">
      <w:pPr>
        <w:numPr>
          <w:ilvl w:val="0"/>
          <w:numId w:val="23"/>
        </w:numPr>
        <w:spacing w:after="120" w:line="240" w:lineRule="auto"/>
        <w:ind w:left="567" w:hanging="567"/>
        <w:jc w:val="both"/>
        <w:rPr>
          <w:rFonts w:ascii="Arial" w:hAnsi="Arial" w:cs="Arial"/>
          <w:bCs/>
          <w:iCs/>
          <w:sz w:val="20"/>
          <w:szCs w:val="20"/>
        </w:rPr>
      </w:pPr>
      <w:r>
        <w:rPr>
          <w:rFonts w:ascii="Arial" w:hAnsi="Arial" w:cs="Arial"/>
          <w:bCs/>
          <w:iCs/>
          <w:sz w:val="20"/>
          <w:szCs w:val="20"/>
        </w:rPr>
        <w:t xml:space="preserve">Objednávateľ prevzatím Diela nepreberá žiadnu zodpovednosť za prípadne porušenie akýchkoľvek majetkových a/alebo autorských a priemyselných práv tretích osôb Zhotoviteľom v súvislosti s plnením tejto Zmluvy. </w:t>
      </w:r>
    </w:p>
    <w:p w:rsidR="00554EE1" w:rsidRDefault="003433E2">
      <w:pPr>
        <w:numPr>
          <w:ilvl w:val="0"/>
          <w:numId w:val="23"/>
        </w:numPr>
        <w:spacing w:after="120" w:line="240" w:lineRule="auto"/>
        <w:ind w:left="567" w:hanging="567"/>
        <w:jc w:val="both"/>
        <w:rPr>
          <w:rFonts w:ascii="Arial" w:hAnsi="Arial" w:cs="Arial"/>
          <w:b/>
          <w:sz w:val="20"/>
          <w:szCs w:val="20"/>
        </w:rPr>
      </w:pPr>
      <w:r>
        <w:rPr>
          <w:rFonts w:ascii="Arial" w:hAnsi="Arial" w:cs="Arial"/>
          <w:bCs/>
          <w:iCs/>
          <w:sz w:val="20"/>
          <w:szCs w:val="20"/>
        </w:rPr>
        <w:t>Zhotoviteľ sa zaväzuje Objednávateľa odškodniť pred každým nárokom tretej osoby z porušenia akéhokoľvek patentového práva, registrovaného návrhu, autorského práva, ochrannej známky, obchodného záväzku, obchodného tajomstva, alebo iných duševných a priemyselných práv súvisiacich s Dielom, ktorý vznikne z alebo v súvislosti s Dokumentáciou k Dielu, výrobou alebo vyhotovením Diela alebo používaním Diela Objednávateľom. Zhotoviteľ v plnej miere zodpovedá za škodu, ktorá Objednávateľovi vznikne v súvislosti s porušením akýchkoľvek povinností Zhotoviteľa podľa tohto článku Zmluvy.</w:t>
      </w: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XII</w:t>
      </w:r>
    </w:p>
    <w:p w:rsidR="00554EE1" w:rsidRDefault="003433E2">
      <w:pPr>
        <w:spacing w:after="360" w:line="240" w:lineRule="auto"/>
        <w:jc w:val="center"/>
        <w:rPr>
          <w:rFonts w:ascii="Arial" w:hAnsi="Arial" w:cs="Arial"/>
          <w:b/>
          <w:sz w:val="20"/>
          <w:szCs w:val="20"/>
        </w:rPr>
      </w:pPr>
      <w:r>
        <w:rPr>
          <w:rFonts w:ascii="Arial" w:hAnsi="Arial" w:cs="Arial"/>
          <w:b/>
          <w:sz w:val="20"/>
          <w:szCs w:val="20"/>
        </w:rPr>
        <w:t>Riziko a zodpovednosť</w:t>
      </w:r>
    </w:p>
    <w:p w:rsidR="00554EE1" w:rsidRDefault="003433E2">
      <w:pPr>
        <w:pStyle w:val="Zkladntext"/>
        <w:numPr>
          <w:ilvl w:val="0"/>
          <w:numId w:val="24"/>
        </w:numPr>
        <w:spacing w:line="240" w:lineRule="auto"/>
        <w:ind w:left="567" w:hanging="567"/>
        <w:jc w:val="both"/>
        <w:rPr>
          <w:rFonts w:ascii="Arial" w:hAnsi="Arial" w:cs="Arial"/>
          <w:color w:val="000000"/>
          <w:sz w:val="20"/>
          <w:szCs w:val="20"/>
        </w:rPr>
      </w:pPr>
      <w:r>
        <w:rPr>
          <w:rFonts w:ascii="Arial" w:hAnsi="Arial" w:cs="Arial"/>
          <w:bCs/>
          <w:sz w:val="20"/>
          <w:szCs w:val="20"/>
        </w:rPr>
        <w:t>Zhotoviteľ zodpovedá bez obmedzenia za všetky škody vzniknuté jeho zavinením, ktoré vzniknú Objednávateľovi a iným osobám v Mieste plnenia Diela, na samotnom Diele, na veciach, ako aj na osobách, pri prácach, ktorými bol poverený bez ohľadu na to, či tieto práce budú vykonané jeho zamestnancami alebo pracovníkmi, alebo ním poverenými Subdodávateľmi.</w:t>
      </w:r>
    </w:p>
    <w:p w:rsidR="00554EE1" w:rsidRDefault="003433E2">
      <w:pPr>
        <w:pStyle w:val="Zkladntext"/>
        <w:numPr>
          <w:ilvl w:val="0"/>
          <w:numId w:val="24"/>
        </w:numPr>
        <w:spacing w:line="240" w:lineRule="auto"/>
        <w:ind w:left="567" w:hanging="567"/>
        <w:jc w:val="both"/>
        <w:rPr>
          <w:rFonts w:ascii="Arial" w:hAnsi="Arial" w:cs="Arial"/>
          <w:color w:val="000000"/>
          <w:sz w:val="20"/>
          <w:szCs w:val="20"/>
        </w:rPr>
      </w:pPr>
      <w:r>
        <w:rPr>
          <w:rFonts w:ascii="Arial" w:hAnsi="Arial" w:cs="Arial"/>
          <w:bCs/>
          <w:sz w:val="20"/>
          <w:szCs w:val="20"/>
        </w:rPr>
        <w:t xml:space="preserve">Škodou sa rozumie aj škoda spočívajúca v povinnosti Objednávateľa vrátiť časť nenávratného </w:t>
      </w:r>
      <w:r>
        <w:rPr>
          <w:rFonts w:ascii="Arial" w:hAnsi="Arial" w:cs="Arial"/>
          <w:bCs/>
          <w:iCs/>
          <w:sz w:val="20"/>
          <w:szCs w:val="20"/>
        </w:rPr>
        <w:t>finančného</w:t>
      </w:r>
      <w:r>
        <w:rPr>
          <w:rFonts w:ascii="Arial" w:hAnsi="Arial" w:cs="Arial"/>
          <w:bCs/>
          <w:sz w:val="20"/>
          <w:szCs w:val="20"/>
        </w:rPr>
        <w:t xml:space="preserve"> príspevku na financovanie predmetu Diela Poskytovateľovi NFP, resp. sankcia uložená Objednávateľovi Poskytovateľom NFP v prípade, ak Dielo nebude vykonané riadne a/alebo v dohodnutej Lehote plnenia z dôvodov na strane Zhotoviteľa. Nárok na náhradu škody nevylučuje právo Objednávateľa uplatniť zmluvnú pokutu v súlade s podmienkami Zmluvy.</w:t>
      </w:r>
    </w:p>
    <w:p w:rsidR="00554EE1" w:rsidRDefault="003433E2">
      <w:pPr>
        <w:pStyle w:val="Zkladntext"/>
        <w:numPr>
          <w:ilvl w:val="0"/>
          <w:numId w:val="24"/>
        </w:numPr>
        <w:spacing w:line="240" w:lineRule="auto"/>
        <w:ind w:left="567" w:hanging="567"/>
        <w:jc w:val="both"/>
        <w:rPr>
          <w:rFonts w:ascii="Arial" w:hAnsi="Arial" w:cs="Arial"/>
          <w:color w:val="000000"/>
          <w:sz w:val="20"/>
          <w:szCs w:val="20"/>
        </w:rPr>
      </w:pPr>
      <w:r>
        <w:rPr>
          <w:rFonts w:ascii="Arial" w:hAnsi="Arial" w:cs="Arial"/>
          <w:bCs/>
          <w:sz w:val="20"/>
          <w:szCs w:val="20"/>
        </w:rPr>
        <w:t>Škodou sa rozumie aj akákoľvek sankcia alebo pokuta uložená Objednávateľovi zo strany orgánov verejnej správy alebo orgánov štátnej správy za porušenia akýchkoľvek povinností súvisiacich s plnením Zmluvy, za ktoré nesie zodpovednosť Zhotoviteľ.</w:t>
      </w:r>
    </w:p>
    <w:p w:rsidR="00554EE1" w:rsidRDefault="003433E2">
      <w:pPr>
        <w:pStyle w:val="Zkladntext"/>
        <w:numPr>
          <w:ilvl w:val="0"/>
          <w:numId w:val="24"/>
        </w:numPr>
        <w:spacing w:line="240" w:lineRule="auto"/>
        <w:ind w:left="567" w:hanging="567"/>
        <w:jc w:val="both"/>
        <w:rPr>
          <w:rFonts w:ascii="Arial" w:hAnsi="Arial" w:cs="Arial"/>
          <w:color w:val="000000"/>
          <w:sz w:val="20"/>
          <w:szCs w:val="20"/>
        </w:rPr>
      </w:pPr>
      <w:r>
        <w:rPr>
          <w:rFonts w:ascii="Arial" w:hAnsi="Arial" w:cs="Arial"/>
          <w:bCs/>
          <w:sz w:val="20"/>
          <w:szCs w:val="20"/>
        </w:rPr>
        <w:t>Zhotoviteľ odškodní Objednávateľa od všetkých nárokov, škôd, strát a nákladov v súvislosti s poškodením alebo stratou akéhokoľvek majetku, nehnuteľného alebo hnuteľného v rozsahu, v akom toto poškodenie alebo strata vyplýva z dôvodov návrhu Diela Zhotoviteľom, Dokumentácie k Dielu, vyhotovenia alebo dokončenia Diela a odstránenia akýchkoľvek vád alebo ak sa dá pripísať akejkoľvek nedbanlivosti, úmyselnému činu alebo porušeniu Zmluvy Zhotoviteľom.</w:t>
      </w:r>
    </w:p>
    <w:p w:rsidR="00554EE1" w:rsidRDefault="003433E2">
      <w:pPr>
        <w:pStyle w:val="Zkladntext"/>
        <w:numPr>
          <w:ilvl w:val="0"/>
          <w:numId w:val="24"/>
        </w:numPr>
        <w:spacing w:line="240" w:lineRule="auto"/>
        <w:ind w:left="567" w:hanging="567"/>
        <w:jc w:val="both"/>
        <w:rPr>
          <w:rFonts w:ascii="Arial" w:hAnsi="Arial" w:cs="Arial"/>
          <w:color w:val="000000"/>
          <w:sz w:val="20"/>
          <w:szCs w:val="20"/>
        </w:rPr>
      </w:pPr>
      <w:r>
        <w:rPr>
          <w:rFonts w:ascii="Arial" w:hAnsi="Arial" w:cs="Arial"/>
          <w:bCs/>
          <w:sz w:val="20"/>
          <w:szCs w:val="20"/>
        </w:rPr>
        <w:t>Zhotoviteľ nezodpovedá podľa tohto článku za nároky, škody, straty a náklady v prípadoch, kedy ich vznik možno pričítať okolnosti Vyššej moci. Za okolnosť Vyššej moci sa má na mysli taká okolnosť:</w:t>
      </w:r>
    </w:p>
    <w:p w:rsidR="00554EE1" w:rsidRDefault="003433E2">
      <w:pPr>
        <w:pStyle w:val="Odsekzoznamu"/>
        <w:numPr>
          <w:ilvl w:val="1"/>
          <w:numId w:val="25"/>
        </w:numPr>
        <w:spacing w:after="0" w:line="240" w:lineRule="auto"/>
        <w:ind w:left="993" w:hanging="426"/>
        <w:contextualSpacing w:val="0"/>
        <w:jc w:val="both"/>
        <w:rPr>
          <w:rFonts w:ascii="Arial" w:hAnsi="Arial" w:cs="Arial"/>
          <w:color w:val="000000"/>
          <w:sz w:val="20"/>
          <w:szCs w:val="20"/>
        </w:rPr>
      </w:pPr>
      <w:r>
        <w:rPr>
          <w:rFonts w:ascii="Arial" w:hAnsi="Arial" w:cs="Arial"/>
          <w:bCs/>
          <w:sz w:val="20"/>
          <w:szCs w:val="20"/>
        </w:rPr>
        <w:t>ktorá je mimo kontroly Zmluvnej strany,</w:t>
      </w:r>
    </w:p>
    <w:p w:rsidR="00554EE1" w:rsidRDefault="003433E2">
      <w:pPr>
        <w:pStyle w:val="Odsekzoznamu"/>
        <w:numPr>
          <w:ilvl w:val="1"/>
          <w:numId w:val="25"/>
        </w:numPr>
        <w:spacing w:after="0" w:line="240" w:lineRule="auto"/>
        <w:ind w:left="993" w:hanging="426"/>
        <w:contextualSpacing w:val="0"/>
        <w:jc w:val="both"/>
        <w:rPr>
          <w:rFonts w:ascii="Arial" w:hAnsi="Arial" w:cs="Arial"/>
          <w:bCs/>
          <w:sz w:val="20"/>
          <w:szCs w:val="20"/>
        </w:rPr>
      </w:pPr>
      <w:r>
        <w:rPr>
          <w:rFonts w:ascii="Arial" w:hAnsi="Arial" w:cs="Arial"/>
          <w:bCs/>
          <w:sz w:val="20"/>
          <w:szCs w:val="20"/>
        </w:rPr>
        <w:t>proti vzniku ktorej sa Zmluvná strana nemohla primerane zabezpečiť,</w:t>
      </w:r>
    </w:p>
    <w:p w:rsidR="00554EE1" w:rsidRDefault="003433E2">
      <w:pPr>
        <w:pStyle w:val="Odsekzoznamu"/>
        <w:numPr>
          <w:ilvl w:val="1"/>
          <w:numId w:val="25"/>
        </w:numPr>
        <w:spacing w:after="0" w:line="240" w:lineRule="auto"/>
        <w:ind w:left="993" w:hanging="426"/>
        <w:contextualSpacing w:val="0"/>
        <w:jc w:val="both"/>
        <w:rPr>
          <w:rFonts w:ascii="Arial" w:hAnsi="Arial" w:cs="Arial"/>
          <w:bCs/>
          <w:sz w:val="20"/>
          <w:szCs w:val="20"/>
        </w:rPr>
      </w:pPr>
      <w:r>
        <w:rPr>
          <w:rFonts w:ascii="Arial" w:hAnsi="Arial" w:cs="Arial"/>
          <w:bCs/>
          <w:sz w:val="20"/>
          <w:szCs w:val="20"/>
        </w:rPr>
        <w:t>ktorej sa Zmluvná strana po jej vzniku nemohla primerane vyhnúť alebo ju prekonať a</w:t>
      </w:r>
    </w:p>
    <w:p w:rsidR="00554EE1" w:rsidRDefault="003433E2">
      <w:pPr>
        <w:pStyle w:val="Odsekzoznamu"/>
        <w:numPr>
          <w:ilvl w:val="1"/>
          <w:numId w:val="25"/>
        </w:numPr>
        <w:spacing w:after="120" w:line="240" w:lineRule="auto"/>
        <w:ind w:left="993" w:hanging="426"/>
        <w:contextualSpacing w:val="0"/>
        <w:jc w:val="both"/>
        <w:rPr>
          <w:rFonts w:ascii="Arial" w:hAnsi="Arial" w:cs="Arial"/>
          <w:color w:val="000000"/>
          <w:sz w:val="20"/>
          <w:szCs w:val="20"/>
        </w:rPr>
      </w:pPr>
      <w:r>
        <w:rPr>
          <w:rFonts w:ascii="Arial" w:hAnsi="Arial" w:cs="Arial"/>
          <w:bCs/>
          <w:sz w:val="20"/>
          <w:szCs w:val="20"/>
        </w:rPr>
        <w:t>ktorú nie je možné podstatne pripísať druhej Zmluvnej strane.</w:t>
      </w: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XIII</w:t>
      </w:r>
    </w:p>
    <w:p w:rsidR="00554EE1" w:rsidRDefault="003433E2">
      <w:pPr>
        <w:spacing w:after="360" w:line="240" w:lineRule="auto"/>
        <w:jc w:val="center"/>
        <w:rPr>
          <w:rFonts w:ascii="Arial" w:hAnsi="Arial" w:cs="Arial"/>
          <w:b/>
          <w:sz w:val="20"/>
          <w:szCs w:val="20"/>
        </w:rPr>
      </w:pPr>
      <w:r>
        <w:rPr>
          <w:rFonts w:ascii="Arial" w:hAnsi="Arial" w:cs="Arial"/>
          <w:b/>
          <w:sz w:val="20"/>
          <w:szCs w:val="20"/>
        </w:rPr>
        <w:t>Zmluvné sankcie</w:t>
      </w:r>
    </w:p>
    <w:p w:rsidR="00554EE1" w:rsidRDefault="003433E2">
      <w:pPr>
        <w:pStyle w:val="Odsekzoznamu"/>
        <w:numPr>
          <w:ilvl w:val="0"/>
          <w:numId w:val="63"/>
        </w:numPr>
        <w:spacing w:after="120" w:line="240" w:lineRule="auto"/>
        <w:ind w:left="567" w:hanging="567"/>
        <w:contextualSpacing w:val="0"/>
        <w:jc w:val="both"/>
        <w:rPr>
          <w:rFonts w:ascii="Arial" w:hAnsi="Arial" w:cs="Arial"/>
          <w:sz w:val="20"/>
          <w:szCs w:val="20"/>
        </w:rPr>
      </w:pPr>
      <w:r>
        <w:rPr>
          <w:rFonts w:ascii="Arial" w:hAnsi="Arial" w:cs="Arial"/>
          <w:color w:val="000000"/>
          <w:sz w:val="20"/>
          <w:szCs w:val="20"/>
        </w:rPr>
        <w:t xml:space="preserve">V prípade omeškania Zhotoviteľa </w:t>
      </w:r>
      <w:r>
        <w:rPr>
          <w:rFonts w:ascii="Arial" w:hAnsi="Arial" w:cs="Arial"/>
          <w:sz w:val="20"/>
          <w:szCs w:val="20"/>
        </w:rPr>
        <w:t>s odovzdaním Diela v Lehote plnenia má Objednávateľ nárok na zaplatenie zmluvnej pokuty vo výške 0,05 % zo Zmluvnej ceny Diela, a to za každý aj začatý deň omeškania.</w:t>
      </w:r>
    </w:p>
    <w:p w:rsidR="00554EE1" w:rsidRDefault="003433E2">
      <w:pPr>
        <w:pStyle w:val="Odsekzoznamu"/>
        <w:numPr>
          <w:ilvl w:val="0"/>
          <w:numId w:val="63"/>
        </w:numPr>
        <w:spacing w:after="120" w:line="240" w:lineRule="auto"/>
        <w:ind w:left="567" w:hanging="567"/>
        <w:contextualSpacing w:val="0"/>
        <w:jc w:val="both"/>
        <w:rPr>
          <w:rFonts w:ascii="Arial" w:hAnsi="Arial" w:cs="Arial"/>
          <w:color w:val="000000"/>
          <w:sz w:val="20"/>
          <w:szCs w:val="20"/>
        </w:rPr>
      </w:pPr>
      <w:r>
        <w:rPr>
          <w:rFonts w:ascii="Arial" w:hAnsi="Arial" w:cs="Arial"/>
          <w:sz w:val="20"/>
          <w:szCs w:val="20"/>
        </w:rPr>
        <w:t>V prípade omeškania Objednávateľa s úhradou faktúr má Zhotoviteľ nárok na zaplatenie úroku z omeškania vo výške 0,05 % z dlžnej sumy vrátane DPH za</w:t>
      </w:r>
      <w:r>
        <w:rPr>
          <w:rFonts w:ascii="Arial" w:hAnsi="Arial" w:cs="Arial"/>
          <w:color w:val="000000"/>
          <w:sz w:val="20"/>
          <w:szCs w:val="20"/>
        </w:rPr>
        <w:t xml:space="preserve"> každý aj začatý deň omeškania.</w:t>
      </w:r>
    </w:p>
    <w:p w:rsidR="00554EE1" w:rsidRDefault="003433E2">
      <w:pPr>
        <w:pStyle w:val="Odsekzoznamu"/>
        <w:numPr>
          <w:ilvl w:val="0"/>
          <w:numId w:val="63"/>
        </w:numPr>
        <w:spacing w:after="120" w:line="240" w:lineRule="auto"/>
        <w:ind w:left="567" w:hanging="567"/>
        <w:contextualSpacing w:val="0"/>
        <w:jc w:val="both"/>
        <w:rPr>
          <w:rFonts w:ascii="Arial" w:hAnsi="Arial" w:cs="Arial"/>
          <w:color w:val="000000"/>
          <w:sz w:val="20"/>
          <w:szCs w:val="20"/>
        </w:rPr>
      </w:pPr>
      <w:r>
        <w:rPr>
          <w:rFonts w:ascii="Arial" w:hAnsi="Arial" w:cs="Arial"/>
          <w:color w:val="000000"/>
          <w:sz w:val="20"/>
          <w:szCs w:val="20"/>
        </w:rPr>
        <w:t>V prípade, ak Zhotoviteľ poruší akúkoľvek inú povinnosť uvedenú v tejto Zmluve, Objednávateľ vyzve Zhotoviteľa na nápravu takého porušenia s uložením primeranej lehoty na vykonanie nápravy, a Zhotoviteľ ani v tejto lehote neodstráni porušenie jeho povinnosti resp. nevykoná nápravu, má Objednávateľ nárok na zaplatenie zmluvnej pokuty vo výške 200,- Eur za každý deň, dokiaľ porušenie povinnosti trvá, a to za každé porušenie samostatne.</w:t>
      </w:r>
    </w:p>
    <w:p w:rsidR="00554EE1" w:rsidRDefault="003433E2">
      <w:pPr>
        <w:pStyle w:val="Odsekzoznamu"/>
        <w:numPr>
          <w:ilvl w:val="0"/>
          <w:numId w:val="63"/>
        </w:numPr>
        <w:spacing w:after="120" w:line="240" w:lineRule="auto"/>
        <w:ind w:left="567" w:hanging="567"/>
        <w:contextualSpacing w:val="0"/>
        <w:jc w:val="both"/>
        <w:rPr>
          <w:rFonts w:ascii="Arial" w:hAnsi="Arial" w:cs="Arial"/>
          <w:color w:val="000000"/>
          <w:sz w:val="20"/>
          <w:szCs w:val="20"/>
        </w:rPr>
      </w:pPr>
      <w:r>
        <w:rPr>
          <w:rFonts w:ascii="Arial" w:hAnsi="Arial" w:cs="Arial"/>
          <w:color w:val="000000"/>
          <w:sz w:val="20"/>
          <w:szCs w:val="20"/>
        </w:rPr>
        <w:t>Zaplatením zmluvnej pokuty na základe tejto Zmluvy nezaniká povinnosť splniť zabezpečený záväzok. Rovnako nezaniká ani nárok na náhradu škody príslušnej Zmluvnej strany, ktorá jej vznikne v súvislosti s porušením tejto Zmluvy v plnej výške.</w:t>
      </w:r>
    </w:p>
    <w:p w:rsidR="00554EE1" w:rsidRDefault="003433E2">
      <w:pPr>
        <w:pStyle w:val="Odsekzoznamu"/>
        <w:numPr>
          <w:ilvl w:val="0"/>
          <w:numId w:val="63"/>
        </w:numPr>
        <w:spacing w:after="120" w:line="240" w:lineRule="auto"/>
        <w:ind w:left="567" w:hanging="567"/>
        <w:contextualSpacing w:val="0"/>
        <w:jc w:val="both"/>
        <w:rPr>
          <w:rFonts w:ascii="Arial" w:hAnsi="Arial" w:cs="Arial"/>
          <w:sz w:val="20"/>
          <w:szCs w:val="20"/>
        </w:rPr>
      </w:pPr>
      <w:r>
        <w:rPr>
          <w:rFonts w:ascii="Arial" w:hAnsi="Arial" w:cs="Arial"/>
          <w:sz w:val="20"/>
          <w:szCs w:val="20"/>
        </w:rPr>
        <w:t>V prípade nesplnenia výkonových parametrov podľa Článku VII sú dohodnuté nasledovné sankcie:</w:t>
      </w:r>
    </w:p>
    <w:p w:rsidR="00554EE1" w:rsidRDefault="003433E2">
      <w:pPr>
        <w:spacing w:after="120" w:line="240" w:lineRule="auto"/>
        <w:ind w:firstLine="567"/>
        <w:jc w:val="both"/>
        <w:rPr>
          <w:rFonts w:ascii="Arial" w:hAnsi="Arial" w:cs="Arial"/>
          <w:sz w:val="20"/>
          <w:szCs w:val="20"/>
        </w:rPr>
      </w:pPr>
      <w:r>
        <w:rPr>
          <w:rFonts w:ascii="Arial" w:hAnsi="Arial" w:cs="Arial"/>
          <w:sz w:val="20"/>
          <w:szCs w:val="20"/>
        </w:rPr>
        <w:t>a) nesplnenie výkonových parametrov do 5% – bez sankcií,</w:t>
      </w:r>
    </w:p>
    <w:p w:rsidR="00554EE1" w:rsidRDefault="003433E2">
      <w:pPr>
        <w:spacing w:after="120" w:line="240" w:lineRule="auto"/>
        <w:ind w:firstLine="567"/>
        <w:jc w:val="both"/>
        <w:rPr>
          <w:rFonts w:ascii="Arial" w:hAnsi="Arial" w:cs="Arial"/>
          <w:sz w:val="20"/>
          <w:szCs w:val="20"/>
        </w:rPr>
      </w:pPr>
      <w:r>
        <w:rPr>
          <w:rFonts w:ascii="Arial" w:hAnsi="Arial" w:cs="Arial"/>
          <w:sz w:val="20"/>
          <w:szCs w:val="20"/>
        </w:rPr>
        <w:t>b) nesplnenie výkonových parametrov od 5,1 do 8% – zľava 7% zo zmluvnej ceny,</w:t>
      </w:r>
    </w:p>
    <w:p w:rsidR="00554EE1" w:rsidRDefault="003433E2">
      <w:pPr>
        <w:spacing w:after="120" w:line="240" w:lineRule="auto"/>
        <w:ind w:firstLine="567"/>
        <w:jc w:val="both"/>
        <w:rPr>
          <w:rFonts w:ascii="Arial" w:hAnsi="Arial" w:cs="Arial"/>
          <w:sz w:val="20"/>
          <w:szCs w:val="20"/>
        </w:rPr>
      </w:pPr>
      <w:r>
        <w:rPr>
          <w:rFonts w:ascii="Arial" w:hAnsi="Arial" w:cs="Arial"/>
          <w:sz w:val="20"/>
          <w:szCs w:val="20"/>
        </w:rPr>
        <w:t xml:space="preserve">c) nesplnenie výkonových parametrov o 8,1 a viac – odstúpenie od Zmluvy. </w:t>
      </w:r>
    </w:p>
    <w:p w:rsidR="00554EE1" w:rsidRDefault="003433E2">
      <w:pPr>
        <w:spacing w:before="360" w:line="240" w:lineRule="auto"/>
        <w:jc w:val="center"/>
        <w:rPr>
          <w:rFonts w:ascii="Arial" w:hAnsi="Arial" w:cs="Arial"/>
          <w:b/>
          <w:sz w:val="20"/>
          <w:szCs w:val="20"/>
        </w:rPr>
      </w:pPr>
      <w:r>
        <w:rPr>
          <w:rFonts w:ascii="Arial" w:hAnsi="Arial" w:cs="Arial"/>
          <w:b/>
          <w:sz w:val="20"/>
          <w:szCs w:val="20"/>
        </w:rPr>
        <w:t>Článok XIV</w:t>
      </w:r>
    </w:p>
    <w:p w:rsidR="00554EE1" w:rsidRDefault="003433E2">
      <w:pPr>
        <w:spacing w:after="360" w:line="240" w:lineRule="auto"/>
        <w:jc w:val="center"/>
        <w:rPr>
          <w:rFonts w:ascii="Arial" w:hAnsi="Arial" w:cs="Arial"/>
          <w:b/>
          <w:color w:val="000000"/>
          <w:sz w:val="20"/>
          <w:szCs w:val="20"/>
        </w:rPr>
      </w:pPr>
      <w:r>
        <w:rPr>
          <w:rFonts w:ascii="Arial" w:hAnsi="Arial" w:cs="Arial"/>
          <w:b/>
          <w:color w:val="000000"/>
          <w:sz w:val="20"/>
          <w:szCs w:val="20"/>
        </w:rPr>
        <w:t>Trvanie a </w:t>
      </w:r>
      <w:r>
        <w:rPr>
          <w:rFonts w:ascii="Arial" w:hAnsi="Arial" w:cs="Arial"/>
          <w:b/>
          <w:sz w:val="20"/>
          <w:szCs w:val="20"/>
        </w:rPr>
        <w:t>ukončenie</w:t>
      </w:r>
      <w:r>
        <w:rPr>
          <w:rFonts w:ascii="Arial" w:hAnsi="Arial" w:cs="Arial"/>
          <w:b/>
          <w:color w:val="000000"/>
          <w:sz w:val="20"/>
          <w:szCs w:val="20"/>
        </w:rPr>
        <w:t xml:space="preserve"> Zmluvy</w:t>
      </w:r>
    </w:p>
    <w:p w:rsidR="00554EE1" w:rsidRDefault="003433E2">
      <w:pPr>
        <w:pStyle w:val="Zkladntext"/>
        <w:numPr>
          <w:ilvl w:val="0"/>
          <w:numId w:val="26"/>
        </w:numPr>
        <w:spacing w:line="240" w:lineRule="auto"/>
        <w:ind w:left="567" w:hanging="567"/>
        <w:jc w:val="both"/>
        <w:rPr>
          <w:rFonts w:ascii="Arial" w:hAnsi="Arial" w:cs="Arial"/>
          <w:bCs/>
          <w:iCs/>
          <w:sz w:val="20"/>
          <w:szCs w:val="20"/>
        </w:rPr>
      </w:pPr>
      <w:r>
        <w:rPr>
          <w:rFonts w:ascii="Arial" w:hAnsi="Arial" w:cs="Arial"/>
          <w:bCs/>
          <w:iCs/>
          <w:sz w:val="20"/>
          <w:szCs w:val="20"/>
        </w:rPr>
        <w:t>Táto Zmluva nadobúda platnosť a účinnosť dňom jej podpísania oboma Zmluvnými stranami.</w:t>
      </w:r>
    </w:p>
    <w:p w:rsidR="00554EE1" w:rsidRDefault="003433E2">
      <w:pPr>
        <w:pStyle w:val="Zkladntext"/>
        <w:numPr>
          <w:ilvl w:val="0"/>
          <w:numId w:val="26"/>
        </w:numPr>
        <w:spacing w:line="240" w:lineRule="auto"/>
        <w:ind w:left="567" w:hanging="567"/>
        <w:jc w:val="both"/>
        <w:rPr>
          <w:rFonts w:ascii="Arial" w:hAnsi="Arial" w:cs="Arial"/>
          <w:bCs/>
          <w:iCs/>
          <w:sz w:val="20"/>
          <w:szCs w:val="20"/>
        </w:rPr>
      </w:pPr>
      <w:r>
        <w:rPr>
          <w:rFonts w:ascii="Arial" w:hAnsi="Arial" w:cs="Arial"/>
          <w:bCs/>
          <w:iCs/>
          <w:sz w:val="20"/>
          <w:szCs w:val="20"/>
        </w:rPr>
        <w:t>Táto Zmluva trvá až do úplného splnenia všetkých vzájomných povinností a vysporiadania všetkých záväzkov Zmluvných strán na základe tejto Zmluvy, pokiaľ nedôjde k jej predčasnému ukončeniu v súlade s ustanoveniami tejto Zmluvy.</w:t>
      </w:r>
    </w:p>
    <w:p w:rsidR="00554EE1" w:rsidRDefault="003433E2">
      <w:pPr>
        <w:pStyle w:val="Zkladntext"/>
        <w:numPr>
          <w:ilvl w:val="0"/>
          <w:numId w:val="26"/>
        </w:numPr>
        <w:spacing w:line="240" w:lineRule="auto"/>
        <w:ind w:left="567" w:hanging="567"/>
        <w:jc w:val="both"/>
        <w:rPr>
          <w:rFonts w:ascii="Arial" w:hAnsi="Arial" w:cs="Arial"/>
          <w:bCs/>
          <w:iCs/>
          <w:sz w:val="20"/>
          <w:szCs w:val="20"/>
        </w:rPr>
      </w:pPr>
      <w:r>
        <w:rPr>
          <w:rFonts w:ascii="Arial" w:hAnsi="Arial" w:cs="Arial"/>
          <w:bCs/>
          <w:iCs/>
          <w:sz w:val="20"/>
          <w:szCs w:val="20"/>
        </w:rPr>
        <w:t xml:space="preserve">Táto zmluva zanikne okrem splnenia všetkých práv a povinností obidvoch Zmluvných strán aj písomnou dohodou Zmluvných strán alebo písomným odstúpením od Zmluvy jednej zo Zmluvných strán. </w:t>
      </w:r>
    </w:p>
    <w:p w:rsidR="00554EE1" w:rsidRDefault="003433E2">
      <w:pPr>
        <w:pStyle w:val="Zkladntext"/>
        <w:numPr>
          <w:ilvl w:val="0"/>
          <w:numId w:val="26"/>
        </w:numPr>
        <w:spacing w:line="240" w:lineRule="auto"/>
        <w:ind w:left="567" w:hanging="567"/>
        <w:jc w:val="both"/>
        <w:rPr>
          <w:rFonts w:ascii="Arial" w:hAnsi="Arial" w:cs="Arial"/>
          <w:bCs/>
          <w:iCs/>
          <w:sz w:val="20"/>
          <w:szCs w:val="20"/>
        </w:rPr>
      </w:pPr>
      <w:r>
        <w:rPr>
          <w:rFonts w:ascii="Arial" w:hAnsi="Arial" w:cs="Arial"/>
          <w:bCs/>
          <w:iCs/>
          <w:sz w:val="20"/>
          <w:szCs w:val="20"/>
        </w:rPr>
        <w:t xml:space="preserve">V prípade zániku zmluvy dohodou zmluvných strán, táto zaniká dňom uvedeným v tejto dohode. Dohoda o ukončení Zmluvy musí byť písomná. V tejto dohode sa upravia aj vzájomné nároky Zmluvných strán vzniknuté z plnenia zmluvných povinností alebo z ich porušenia druhou Zmluvnou stranou ku dňu zániku Zmluvy dohodou. </w:t>
      </w:r>
    </w:p>
    <w:p w:rsidR="00554EE1" w:rsidRDefault="003433E2">
      <w:pPr>
        <w:pStyle w:val="Zkladntext"/>
        <w:numPr>
          <w:ilvl w:val="0"/>
          <w:numId w:val="26"/>
        </w:numPr>
        <w:spacing w:line="240" w:lineRule="auto"/>
        <w:ind w:left="567" w:hanging="567"/>
        <w:jc w:val="both"/>
        <w:rPr>
          <w:rFonts w:ascii="Arial" w:hAnsi="Arial" w:cs="Arial"/>
          <w:bCs/>
          <w:iCs/>
          <w:sz w:val="20"/>
          <w:szCs w:val="20"/>
        </w:rPr>
      </w:pPr>
      <w:r>
        <w:rPr>
          <w:rFonts w:ascii="Arial" w:hAnsi="Arial" w:cs="Arial"/>
          <w:bCs/>
          <w:iCs/>
          <w:sz w:val="20"/>
          <w:szCs w:val="20"/>
        </w:rPr>
        <w:t xml:space="preserve">V prípade odstúpenia od Zmluvy sa Zmluvné strany budú riadiť ustanoveniami § 344 a nasl. Obchodného zákonníka. Odstúpenie od Zmluvy musí mať písomnú formu, musí byť doručené druhej Zmluvnej strane (ktorá svoju povinnosť porušila) a je účinné dňom doručenia odstúpenia Zmluvnej strane, ktorá svoju povinnosť porušila. </w:t>
      </w:r>
    </w:p>
    <w:p w:rsidR="00554EE1" w:rsidRDefault="003433E2">
      <w:pPr>
        <w:pStyle w:val="Zkladntext"/>
        <w:numPr>
          <w:ilvl w:val="0"/>
          <w:numId w:val="26"/>
        </w:numPr>
        <w:spacing w:line="240" w:lineRule="auto"/>
        <w:ind w:left="567" w:hanging="567"/>
        <w:jc w:val="both"/>
        <w:rPr>
          <w:rFonts w:ascii="Arial" w:hAnsi="Arial" w:cs="Arial"/>
          <w:bCs/>
          <w:iCs/>
          <w:sz w:val="20"/>
          <w:szCs w:val="20"/>
        </w:rPr>
      </w:pPr>
      <w:r>
        <w:rPr>
          <w:rFonts w:ascii="Arial" w:hAnsi="Arial" w:cs="Arial"/>
          <w:bCs/>
          <w:iCs/>
          <w:sz w:val="20"/>
          <w:szCs w:val="20"/>
        </w:rPr>
        <w:t>Objednávateľ je oprávnený okamžite odstúpiť od Zmluvy v prípade podstatného porušenia Zmluv</w:t>
      </w:r>
      <w:r w:rsidR="00F70D30">
        <w:rPr>
          <w:rFonts w:ascii="Arial" w:hAnsi="Arial" w:cs="Arial"/>
          <w:bCs/>
          <w:iCs/>
          <w:sz w:val="20"/>
          <w:szCs w:val="20"/>
        </w:rPr>
        <w:t>y Zhotoviteľom. Na účely tejto Z</w:t>
      </w:r>
      <w:r>
        <w:rPr>
          <w:rFonts w:ascii="Arial" w:hAnsi="Arial" w:cs="Arial"/>
          <w:bCs/>
          <w:iCs/>
          <w:sz w:val="20"/>
          <w:szCs w:val="20"/>
        </w:rPr>
        <w:t>mluvy sa za podstatné porušenie Zmluvy Zhotoviteľom považuje najmä, nie však výlučne:</w:t>
      </w:r>
    </w:p>
    <w:p w:rsidR="00554EE1" w:rsidRDefault="003433E2">
      <w:pPr>
        <w:pStyle w:val="Odsekzoznamu"/>
        <w:numPr>
          <w:ilvl w:val="0"/>
          <w:numId w:val="27"/>
        </w:numPr>
        <w:spacing w:after="120" w:line="240" w:lineRule="auto"/>
        <w:ind w:left="993" w:hanging="426"/>
        <w:jc w:val="both"/>
        <w:rPr>
          <w:rFonts w:ascii="Arial" w:hAnsi="Arial" w:cs="Arial"/>
          <w:bCs/>
          <w:iCs/>
          <w:sz w:val="20"/>
          <w:szCs w:val="20"/>
        </w:rPr>
      </w:pPr>
      <w:r>
        <w:rPr>
          <w:rFonts w:ascii="Arial" w:hAnsi="Arial" w:cs="Arial"/>
          <w:bCs/>
          <w:iCs/>
          <w:sz w:val="20"/>
          <w:szCs w:val="20"/>
        </w:rPr>
        <w:t>ak sa preukáže, že Zhotoviteľ v Ponuke predložil nepravdivé doklady alebo uviedol nepravdivé, neúplné alebo skreslené údaje,</w:t>
      </w:r>
    </w:p>
    <w:p w:rsidR="00554EE1" w:rsidRDefault="003433E2">
      <w:pPr>
        <w:pStyle w:val="Odsekzoznamu"/>
        <w:numPr>
          <w:ilvl w:val="0"/>
          <w:numId w:val="27"/>
        </w:numPr>
        <w:spacing w:after="120" w:line="240" w:lineRule="auto"/>
        <w:ind w:left="993" w:hanging="426"/>
        <w:jc w:val="both"/>
        <w:rPr>
          <w:rFonts w:ascii="Arial" w:hAnsi="Arial" w:cs="Arial"/>
          <w:bCs/>
          <w:iCs/>
          <w:sz w:val="20"/>
          <w:szCs w:val="20"/>
        </w:rPr>
      </w:pPr>
      <w:r>
        <w:rPr>
          <w:rFonts w:ascii="Arial" w:hAnsi="Arial" w:cs="Arial"/>
          <w:bCs/>
          <w:iCs/>
          <w:sz w:val="20"/>
          <w:szCs w:val="20"/>
        </w:rPr>
        <w:t>ak Zhotoviteľ nesplní výzvu k náprave podľa bodu 4.18, resp. 13.4,</w:t>
      </w:r>
    </w:p>
    <w:p w:rsidR="00554EE1" w:rsidRDefault="003433E2">
      <w:pPr>
        <w:pStyle w:val="Odsekzoznamu"/>
        <w:numPr>
          <w:ilvl w:val="0"/>
          <w:numId w:val="27"/>
        </w:numPr>
        <w:spacing w:after="120" w:line="240" w:lineRule="auto"/>
        <w:ind w:left="993" w:hanging="426"/>
        <w:jc w:val="both"/>
        <w:rPr>
          <w:rFonts w:ascii="Arial" w:hAnsi="Arial" w:cs="Arial"/>
          <w:bCs/>
          <w:iCs/>
          <w:sz w:val="20"/>
          <w:szCs w:val="20"/>
        </w:rPr>
      </w:pPr>
      <w:r>
        <w:rPr>
          <w:rFonts w:ascii="Arial" w:hAnsi="Arial" w:cs="Arial"/>
          <w:bCs/>
          <w:iCs/>
          <w:sz w:val="20"/>
          <w:szCs w:val="20"/>
        </w:rPr>
        <w:t>ak je zrejmé, že z dôvodov na strane Zhotoviteľa Dielo nebude vykonané riadne alebo včas,</w:t>
      </w:r>
    </w:p>
    <w:p w:rsidR="00554EE1" w:rsidRDefault="003433E2">
      <w:pPr>
        <w:pStyle w:val="Odsekzoznamu"/>
        <w:numPr>
          <w:ilvl w:val="0"/>
          <w:numId w:val="27"/>
        </w:numPr>
        <w:spacing w:after="120" w:line="240" w:lineRule="auto"/>
        <w:ind w:left="993" w:hanging="426"/>
        <w:jc w:val="both"/>
        <w:rPr>
          <w:rFonts w:ascii="Arial" w:hAnsi="Arial" w:cs="Arial"/>
          <w:bCs/>
          <w:iCs/>
          <w:sz w:val="20"/>
          <w:szCs w:val="20"/>
        </w:rPr>
      </w:pPr>
      <w:r>
        <w:rPr>
          <w:rFonts w:ascii="Arial" w:hAnsi="Arial" w:cs="Arial"/>
          <w:bCs/>
          <w:iCs/>
          <w:sz w:val="20"/>
          <w:szCs w:val="20"/>
        </w:rPr>
        <w:t>ak Zhotoviteľ opustí Dielo alebo inak jasne prejavuje úmysel nepokračovať v konaní svojich povinností podľa Zmluvy (platí obdobne aj v prípade ak Zhotoviteľ tieto povinnosti plní iba vo veľmi obmedzenom rozsahu),</w:t>
      </w:r>
    </w:p>
    <w:p w:rsidR="00554EE1" w:rsidRDefault="003433E2">
      <w:pPr>
        <w:pStyle w:val="Odsekzoznamu"/>
        <w:numPr>
          <w:ilvl w:val="0"/>
          <w:numId w:val="27"/>
        </w:numPr>
        <w:spacing w:after="120" w:line="240" w:lineRule="auto"/>
        <w:ind w:left="993" w:hanging="426"/>
        <w:jc w:val="both"/>
        <w:rPr>
          <w:rFonts w:ascii="Arial" w:hAnsi="Arial" w:cs="Arial"/>
          <w:bCs/>
          <w:iCs/>
          <w:sz w:val="20"/>
          <w:szCs w:val="20"/>
        </w:rPr>
      </w:pPr>
      <w:r>
        <w:rPr>
          <w:rFonts w:ascii="Arial" w:hAnsi="Arial" w:cs="Arial"/>
          <w:bCs/>
          <w:iCs/>
          <w:sz w:val="20"/>
          <w:szCs w:val="20"/>
        </w:rPr>
        <w:t>ak nedôjde k úspešnému absolvovaniu Funkčných skúšok, ani pri opakovaných Funkčných skúškach,</w:t>
      </w:r>
    </w:p>
    <w:p w:rsidR="00554EE1" w:rsidRDefault="003433E2">
      <w:pPr>
        <w:pStyle w:val="Odsekzoznamu"/>
        <w:numPr>
          <w:ilvl w:val="0"/>
          <w:numId w:val="27"/>
        </w:numPr>
        <w:spacing w:after="120" w:line="240" w:lineRule="auto"/>
        <w:ind w:left="993" w:hanging="426"/>
        <w:jc w:val="both"/>
        <w:rPr>
          <w:rFonts w:ascii="Arial" w:hAnsi="Arial" w:cs="Arial"/>
          <w:bCs/>
          <w:iCs/>
          <w:sz w:val="20"/>
          <w:szCs w:val="20"/>
        </w:rPr>
      </w:pPr>
      <w:r>
        <w:rPr>
          <w:rFonts w:ascii="Arial" w:hAnsi="Arial" w:cs="Arial"/>
          <w:bCs/>
          <w:iCs/>
          <w:sz w:val="20"/>
          <w:szCs w:val="20"/>
        </w:rPr>
        <w:t>zadá celé Dielo ako subdodávku alebo postúpi Zmluvu bez súhlasu Objednávateľa,</w:t>
      </w:r>
    </w:p>
    <w:p w:rsidR="00554EE1" w:rsidRDefault="003433E2">
      <w:pPr>
        <w:pStyle w:val="Odsekzoznamu"/>
        <w:numPr>
          <w:ilvl w:val="0"/>
          <w:numId w:val="27"/>
        </w:numPr>
        <w:spacing w:after="120" w:line="240" w:lineRule="auto"/>
        <w:ind w:left="993" w:hanging="426"/>
        <w:jc w:val="both"/>
        <w:rPr>
          <w:rFonts w:ascii="Arial" w:hAnsi="Arial" w:cs="Arial"/>
          <w:bCs/>
          <w:iCs/>
          <w:sz w:val="20"/>
          <w:szCs w:val="20"/>
        </w:rPr>
      </w:pPr>
      <w:r>
        <w:rPr>
          <w:rFonts w:ascii="Arial" w:hAnsi="Arial" w:cs="Arial"/>
          <w:bCs/>
          <w:iCs/>
          <w:sz w:val="20"/>
          <w:szCs w:val="20"/>
        </w:rPr>
        <w:t>Zhotoviteľ vstúpil do likvidácie, na jeho majetok bol vyhlásený konkurz, ako aj vtedy, ak existuje dôvodná obava, že plnenie záväzkov Zhotoviteľa podľa tejto Zmluvy je vážne ohrozené,</w:t>
      </w:r>
    </w:p>
    <w:p w:rsidR="00554EE1" w:rsidRDefault="003433E2">
      <w:pPr>
        <w:pStyle w:val="Odsekzoznamu"/>
        <w:numPr>
          <w:ilvl w:val="0"/>
          <w:numId w:val="27"/>
        </w:numPr>
        <w:spacing w:after="120" w:line="240" w:lineRule="auto"/>
        <w:ind w:left="993" w:hanging="426"/>
        <w:jc w:val="both"/>
        <w:rPr>
          <w:rFonts w:ascii="Arial" w:hAnsi="Arial" w:cs="Arial"/>
          <w:bCs/>
          <w:iCs/>
          <w:sz w:val="20"/>
          <w:szCs w:val="20"/>
        </w:rPr>
      </w:pPr>
      <w:r>
        <w:rPr>
          <w:rFonts w:ascii="Arial" w:hAnsi="Arial" w:cs="Arial"/>
          <w:bCs/>
          <w:iCs/>
          <w:sz w:val="20"/>
          <w:szCs w:val="20"/>
        </w:rPr>
        <w:t>v ďalších prípadoch uvedených v Zmluve.</w:t>
      </w:r>
    </w:p>
    <w:p w:rsidR="00554EE1" w:rsidRDefault="003433E2">
      <w:pPr>
        <w:spacing w:before="360" w:line="240" w:lineRule="auto"/>
        <w:jc w:val="center"/>
        <w:rPr>
          <w:rFonts w:ascii="Arial" w:hAnsi="Arial" w:cs="Arial"/>
          <w:b/>
          <w:color w:val="000000"/>
          <w:sz w:val="20"/>
          <w:szCs w:val="20"/>
        </w:rPr>
      </w:pPr>
      <w:r>
        <w:rPr>
          <w:rFonts w:ascii="Arial" w:hAnsi="Arial" w:cs="Arial"/>
          <w:b/>
          <w:sz w:val="20"/>
          <w:szCs w:val="20"/>
        </w:rPr>
        <w:t>Článok</w:t>
      </w:r>
      <w:r>
        <w:rPr>
          <w:rFonts w:ascii="Arial" w:hAnsi="Arial" w:cs="Arial"/>
          <w:b/>
          <w:color w:val="000000"/>
          <w:sz w:val="20"/>
          <w:szCs w:val="20"/>
        </w:rPr>
        <w:t xml:space="preserve"> XV</w:t>
      </w:r>
    </w:p>
    <w:p w:rsidR="00554EE1" w:rsidRDefault="003433E2">
      <w:pPr>
        <w:spacing w:after="360" w:line="240" w:lineRule="auto"/>
        <w:jc w:val="center"/>
        <w:rPr>
          <w:rFonts w:ascii="Arial" w:hAnsi="Arial" w:cs="Arial"/>
          <w:b/>
          <w:color w:val="000000"/>
          <w:sz w:val="20"/>
          <w:szCs w:val="20"/>
        </w:rPr>
      </w:pPr>
      <w:r>
        <w:rPr>
          <w:rFonts w:ascii="Arial" w:hAnsi="Arial" w:cs="Arial"/>
          <w:b/>
          <w:color w:val="000000"/>
          <w:sz w:val="20"/>
          <w:szCs w:val="20"/>
        </w:rPr>
        <w:t xml:space="preserve">Komunikácia a </w:t>
      </w:r>
      <w:r>
        <w:rPr>
          <w:rFonts w:ascii="Arial" w:hAnsi="Arial" w:cs="Arial"/>
          <w:b/>
          <w:sz w:val="20"/>
          <w:szCs w:val="20"/>
        </w:rPr>
        <w:t>doručovanie</w:t>
      </w:r>
    </w:p>
    <w:p w:rsidR="00554EE1" w:rsidRDefault="003433E2">
      <w:pPr>
        <w:pStyle w:val="Zkladntext"/>
        <w:numPr>
          <w:ilvl w:val="0"/>
          <w:numId w:val="28"/>
        </w:numPr>
        <w:spacing w:line="240" w:lineRule="auto"/>
        <w:ind w:left="567" w:hanging="567"/>
        <w:jc w:val="both"/>
        <w:rPr>
          <w:rFonts w:ascii="Arial" w:hAnsi="Arial" w:cs="Arial"/>
          <w:bCs/>
          <w:iCs/>
          <w:sz w:val="20"/>
          <w:szCs w:val="20"/>
        </w:rPr>
      </w:pPr>
      <w:r>
        <w:rPr>
          <w:rFonts w:ascii="Arial" w:hAnsi="Arial" w:cs="Arial"/>
          <w:bCs/>
          <w:iCs/>
          <w:sz w:val="20"/>
          <w:szCs w:val="20"/>
        </w:rPr>
        <w:t>Zmluvné strany sa dohodli, že písomná komunikácia podľa tejto Zmluvy alebo v súvislosti s touto Zmluvou sa bude doručovať doporučen</w:t>
      </w:r>
      <w:r w:rsidR="00521122">
        <w:rPr>
          <w:rFonts w:ascii="Arial" w:hAnsi="Arial" w:cs="Arial"/>
          <w:bCs/>
          <w:iCs/>
          <w:sz w:val="20"/>
          <w:szCs w:val="20"/>
        </w:rPr>
        <w:t xml:space="preserve">e poštou, kuriérom alebo osobne, </w:t>
      </w:r>
      <w:r>
        <w:rPr>
          <w:rFonts w:ascii="Arial" w:hAnsi="Arial" w:cs="Arial"/>
          <w:bCs/>
          <w:iCs/>
          <w:sz w:val="20"/>
          <w:szCs w:val="20"/>
        </w:rPr>
        <w:t>ak nie je v Zmluve výslovne dohodnutá aj iná možnosť doručovania (napr. fax, e-mail, sms alebo iné). Za deň doručenia sa považuje deň prevzatia písomnosti, ak nie je v Zmluve dohodnuté inak. V prípade, ak adresát odmietne písomnosť prevziať, za deň doručenia sa považuje deň odmietnutia prevzatia písomnosti. V prípade, ak si adresát neprevezme písomnosť v úložnej dobe na pošte, za deň doručenia sa považuje posledný deň úložnej doby na pošte. V prípade, ak sa písomnosť vráti odosielateľovi s označením pošty „adresát neznámy“ alebo „adresát sa odsťahoval“ alebo s inou poznámkou podobného významu, za deň doručenia sa považuje deň vrátenia zásielky odosielateľovi.</w:t>
      </w:r>
    </w:p>
    <w:p w:rsidR="00554EE1" w:rsidRDefault="003433E2">
      <w:pPr>
        <w:spacing w:before="360" w:line="240" w:lineRule="auto"/>
        <w:jc w:val="center"/>
        <w:rPr>
          <w:rFonts w:ascii="Arial" w:hAnsi="Arial" w:cs="Arial"/>
          <w:b/>
          <w:color w:val="000000"/>
          <w:sz w:val="20"/>
          <w:szCs w:val="20"/>
        </w:rPr>
      </w:pPr>
      <w:r>
        <w:rPr>
          <w:rFonts w:ascii="Arial" w:hAnsi="Arial" w:cs="Arial"/>
          <w:b/>
          <w:sz w:val="20"/>
          <w:szCs w:val="20"/>
        </w:rPr>
        <w:t>Čl</w:t>
      </w:r>
      <w:r>
        <w:rPr>
          <w:rFonts w:ascii="Arial" w:hAnsi="Arial" w:cs="Arial"/>
          <w:b/>
          <w:color w:val="000000"/>
          <w:sz w:val="20"/>
          <w:szCs w:val="20"/>
        </w:rPr>
        <w:t>ánok XVI</w:t>
      </w:r>
    </w:p>
    <w:p w:rsidR="00554EE1" w:rsidRDefault="003433E2">
      <w:pPr>
        <w:spacing w:after="360" w:line="240" w:lineRule="auto"/>
        <w:jc w:val="center"/>
        <w:rPr>
          <w:rFonts w:ascii="Arial" w:hAnsi="Arial" w:cs="Arial"/>
          <w:b/>
          <w:color w:val="000000"/>
          <w:sz w:val="20"/>
          <w:szCs w:val="20"/>
        </w:rPr>
      </w:pPr>
      <w:r>
        <w:rPr>
          <w:rFonts w:ascii="Arial" w:hAnsi="Arial" w:cs="Arial"/>
          <w:b/>
          <w:sz w:val="20"/>
          <w:szCs w:val="20"/>
        </w:rPr>
        <w:t>Subdodávatelia</w:t>
      </w:r>
    </w:p>
    <w:p w:rsidR="00554EE1" w:rsidRDefault="003433E2">
      <w:pPr>
        <w:pStyle w:val="Odsekzoznamu"/>
        <w:numPr>
          <w:ilvl w:val="0"/>
          <w:numId w:val="33"/>
        </w:numPr>
        <w:spacing w:after="120" w:line="240" w:lineRule="auto"/>
        <w:ind w:left="567" w:hanging="567"/>
        <w:contextualSpacing w:val="0"/>
        <w:jc w:val="both"/>
        <w:rPr>
          <w:rFonts w:ascii="Arial" w:hAnsi="Arial" w:cs="Arial"/>
          <w:bCs/>
          <w:iCs/>
          <w:sz w:val="20"/>
          <w:szCs w:val="20"/>
        </w:rPr>
      </w:pPr>
      <w:r>
        <w:rPr>
          <w:rFonts w:ascii="Arial" w:eastAsiaTheme="minorHAnsi" w:hAnsi="Arial" w:cs="Arial"/>
          <w:bCs/>
          <w:sz w:val="20"/>
          <w:szCs w:val="20"/>
        </w:rPr>
        <w:t>Zhotoviteľ je oprávnený poveriť dodaním Predmetu Zmluvy podľa tejto Zmluvy svojich subdodávateľov. Zoznam subdodávateľov tvorí Prílohu č. 4 tejto Zmluvy. V zozname subdodávateľov sa uvádza podiel plnenia každého subdodávateľa z celkovej ceny plnenia a údaje o osobe oprávnenej konať za subdodávateľa v rozsahu meno a priezvisko, adresa pobytu, dátum narodenia. Ak to vyplýva zo zákona č. 315/2016 Z. z. o registri partnerov verejného sektora a o zmene a doplnení niektorých zákonov (ďalej len „</w:t>
      </w:r>
      <w:r>
        <w:rPr>
          <w:rFonts w:ascii="Arial" w:eastAsiaTheme="minorHAnsi" w:hAnsi="Arial" w:cs="Arial"/>
          <w:b/>
          <w:bCs/>
          <w:sz w:val="20"/>
          <w:szCs w:val="20"/>
        </w:rPr>
        <w:t>Zákon o RPVS</w:t>
      </w:r>
      <w:r>
        <w:rPr>
          <w:rFonts w:ascii="Arial" w:eastAsiaTheme="minorHAnsi" w:hAnsi="Arial" w:cs="Arial"/>
          <w:bCs/>
          <w:sz w:val="20"/>
          <w:szCs w:val="20"/>
        </w:rPr>
        <w:t>“), musí byť subdodávateľ zapísaný v registri partnerov verejného sektora</w:t>
      </w:r>
      <w:r>
        <w:rPr>
          <w:rFonts w:ascii="Arial" w:hAnsi="Arial" w:cs="Arial"/>
          <w:iCs/>
          <w:sz w:val="20"/>
          <w:szCs w:val="20"/>
        </w:rPr>
        <w:t xml:space="preserve">. </w:t>
      </w:r>
    </w:p>
    <w:p w:rsidR="00554EE1" w:rsidRDefault="003433E2">
      <w:pPr>
        <w:pStyle w:val="Odsekzoznamu"/>
        <w:numPr>
          <w:ilvl w:val="0"/>
          <w:numId w:val="33"/>
        </w:numPr>
        <w:spacing w:after="120" w:line="240" w:lineRule="auto"/>
        <w:ind w:left="567" w:hanging="567"/>
        <w:contextualSpacing w:val="0"/>
        <w:jc w:val="both"/>
        <w:rPr>
          <w:rFonts w:ascii="Arial" w:hAnsi="Arial" w:cs="Arial"/>
          <w:bCs/>
          <w:sz w:val="20"/>
          <w:szCs w:val="20"/>
        </w:rPr>
      </w:pPr>
      <w:bookmarkStart w:id="7" w:name="_Ref485128550"/>
      <w:r>
        <w:rPr>
          <w:rFonts w:ascii="Arial" w:hAnsi="Arial" w:cs="Arial"/>
          <w:sz w:val="20"/>
          <w:szCs w:val="20"/>
        </w:rPr>
        <w:t>V prípade, ak má počas plnenia Zmluvy Zhotoviteľ záujem zmeniť alebo doplniť svojich subdodávateľov, je povinný rešpektovať nasledovné pravidlá:</w:t>
      </w:r>
      <w:bookmarkEnd w:id="7"/>
    </w:p>
    <w:p w:rsidR="00554EE1" w:rsidRDefault="003433E2">
      <w:pPr>
        <w:numPr>
          <w:ilvl w:val="3"/>
          <w:numId w:val="36"/>
        </w:numPr>
        <w:spacing w:after="120" w:line="240" w:lineRule="auto"/>
        <w:jc w:val="both"/>
        <w:rPr>
          <w:rFonts w:ascii="Arial" w:hAnsi="Arial" w:cs="Arial"/>
          <w:bCs/>
          <w:iCs/>
          <w:sz w:val="20"/>
          <w:szCs w:val="20"/>
        </w:rPr>
      </w:pPr>
      <w:r>
        <w:rPr>
          <w:rFonts w:ascii="Arial" w:hAnsi="Arial" w:cs="Arial"/>
          <w:iCs/>
          <w:sz w:val="20"/>
          <w:szCs w:val="20"/>
        </w:rPr>
        <w:t>subdodávateľ, ktorého sa týka návrh na zmenu, musí byť zapísaný v registri partnerov verejného sektora podľa Zákona o RPVS, ak táto povinnosť vyplýva z uvedeného zákona,</w:t>
      </w:r>
    </w:p>
    <w:p w:rsidR="00554EE1" w:rsidRDefault="003433E2">
      <w:pPr>
        <w:numPr>
          <w:ilvl w:val="3"/>
          <w:numId w:val="36"/>
        </w:numPr>
        <w:spacing w:after="120" w:line="240" w:lineRule="auto"/>
        <w:jc w:val="both"/>
        <w:rPr>
          <w:rFonts w:ascii="Arial" w:hAnsi="Arial" w:cs="Arial"/>
          <w:bCs/>
          <w:iCs/>
          <w:sz w:val="20"/>
          <w:szCs w:val="20"/>
        </w:rPr>
      </w:pPr>
      <w:r>
        <w:rPr>
          <w:rFonts w:ascii="Arial" w:hAnsi="Arial" w:cs="Arial"/>
          <w:iCs/>
          <w:sz w:val="20"/>
          <w:szCs w:val="20"/>
        </w:rPr>
        <w:t>subdodávateľ, ktorého sa týka návrh na zmenu, musí byť schopný realizovať príslušnú časť predmetu zákazky v rovnakej kvalite, ako pôvodný subdodávateľ a musí spĺňať rovnaké podmienky, ako pôvodný subdodávateľ (ak boli stanovené),</w:t>
      </w:r>
    </w:p>
    <w:p w:rsidR="00554EE1" w:rsidRDefault="003433E2">
      <w:pPr>
        <w:numPr>
          <w:ilvl w:val="3"/>
          <w:numId w:val="36"/>
        </w:numPr>
        <w:spacing w:after="120" w:line="240" w:lineRule="auto"/>
        <w:jc w:val="both"/>
        <w:rPr>
          <w:rFonts w:ascii="Arial" w:eastAsia="Times New Roman" w:hAnsi="Arial" w:cs="Arial"/>
          <w:sz w:val="20"/>
          <w:szCs w:val="20"/>
        </w:rPr>
      </w:pPr>
      <w:bookmarkStart w:id="8" w:name="_Ref485128520"/>
      <w:r>
        <w:rPr>
          <w:rFonts w:ascii="Arial" w:hAnsi="Arial" w:cs="Arial"/>
          <w:iCs/>
          <w:sz w:val="20"/>
          <w:szCs w:val="20"/>
        </w:rPr>
        <w:t xml:space="preserve">Zhotoviteľ oznámi Objednávateľovi návrh na zmenu subdodávateľa spolu s predložením </w:t>
      </w:r>
      <w:r>
        <w:rPr>
          <w:rFonts w:ascii="Arial" w:eastAsia="Times New Roman" w:hAnsi="Arial" w:cs="Arial"/>
          <w:sz w:val="20"/>
          <w:szCs w:val="20"/>
        </w:rPr>
        <w:t>dokladov preukazujúcich splnenie podmienok uvedených vyššie.</w:t>
      </w:r>
      <w:bookmarkEnd w:id="8"/>
    </w:p>
    <w:p w:rsidR="00554EE1" w:rsidRDefault="003433E2">
      <w:pPr>
        <w:pStyle w:val="Odsekzoznamu"/>
        <w:numPr>
          <w:ilvl w:val="0"/>
          <w:numId w:val="33"/>
        </w:numPr>
        <w:spacing w:after="120" w:line="240" w:lineRule="auto"/>
        <w:ind w:left="567" w:hanging="567"/>
        <w:contextualSpacing w:val="0"/>
        <w:jc w:val="both"/>
        <w:rPr>
          <w:rFonts w:ascii="Arial" w:hAnsi="Arial" w:cs="Arial"/>
          <w:bCs/>
          <w:sz w:val="20"/>
          <w:szCs w:val="20"/>
        </w:rPr>
      </w:pPr>
      <w:r>
        <w:rPr>
          <w:rFonts w:ascii="Arial" w:hAnsi="Arial" w:cs="Arial"/>
          <w:sz w:val="20"/>
          <w:szCs w:val="20"/>
        </w:rPr>
        <w:t>Návrh na zmenu subdodávateľa spolu s dokladmi podľa bodu 16.2 písm. c) tohto článku Zmluvy a aktualizovaným znením Prílohy č. 4 musí Zhotoviteľ predložiť Objednávateľovi najneskôr (3) tri pracovné dni pred začatím plánovanej subdodávky. Objednávateľ má právo zmenu odmietnuť, ak nie sú splnené podmienky uvedené v bode 16.2 tohto článku Zmluvy.</w:t>
      </w:r>
    </w:p>
    <w:p w:rsidR="00554EE1" w:rsidRDefault="003433E2">
      <w:pPr>
        <w:pStyle w:val="Odsekzoznamu"/>
        <w:numPr>
          <w:ilvl w:val="0"/>
          <w:numId w:val="33"/>
        </w:numPr>
        <w:spacing w:after="120" w:line="240" w:lineRule="auto"/>
        <w:ind w:left="567" w:hanging="567"/>
        <w:contextualSpacing w:val="0"/>
        <w:jc w:val="both"/>
        <w:rPr>
          <w:rFonts w:ascii="Arial" w:hAnsi="Arial" w:cs="Arial"/>
          <w:bCs/>
          <w:sz w:val="20"/>
          <w:szCs w:val="20"/>
        </w:rPr>
      </w:pPr>
      <w:r>
        <w:rPr>
          <w:rFonts w:ascii="Arial" w:hAnsi="Arial" w:cs="Arial"/>
          <w:sz w:val="20"/>
          <w:szCs w:val="20"/>
        </w:rPr>
        <w:t xml:space="preserve">Pre vylúčenie akýchkoľvek pochybností sa Zmluvné strany dohodli, že pre zmenu alebo doplnenie subdodávateľov nie je potrebné uzatvárať dodatok k tejto Zmluve, pokiaľ bude dodržaný postup podľa tohto </w:t>
      </w:r>
      <w:r>
        <w:rPr>
          <w:rFonts w:ascii="Arial" w:hAnsi="Arial" w:cs="Arial"/>
          <w:bCs/>
          <w:sz w:val="20"/>
          <w:szCs w:val="20"/>
        </w:rPr>
        <w:t>článku</w:t>
      </w:r>
      <w:r>
        <w:rPr>
          <w:rFonts w:ascii="Arial" w:hAnsi="Arial" w:cs="Arial"/>
          <w:sz w:val="20"/>
          <w:szCs w:val="20"/>
        </w:rPr>
        <w:t xml:space="preserve"> Zmluvy.</w:t>
      </w:r>
    </w:p>
    <w:p w:rsidR="00554EE1" w:rsidRDefault="003433E2">
      <w:pPr>
        <w:pStyle w:val="Odsekzoznamu"/>
        <w:numPr>
          <w:ilvl w:val="0"/>
          <w:numId w:val="33"/>
        </w:numPr>
        <w:spacing w:after="120" w:line="240" w:lineRule="auto"/>
        <w:ind w:left="567" w:hanging="567"/>
        <w:contextualSpacing w:val="0"/>
        <w:jc w:val="both"/>
        <w:rPr>
          <w:rFonts w:ascii="Arial" w:hAnsi="Arial" w:cs="Arial"/>
          <w:bCs/>
          <w:sz w:val="20"/>
          <w:szCs w:val="20"/>
        </w:rPr>
      </w:pPr>
      <w:r>
        <w:rPr>
          <w:rFonts w:ascii="Arial" w:hAnsi="Arial" w:cs="Arial"/>
          <w:sz w:val="20"/>
          <w:szCs w:val="20"/>
        </w:rPr>
        <w:t>V prípade, ak Zhotoviteľ využije na plnenie ktorejkoľvek povinnosti podľa tejto Zmluvy subdodávateľa, Zhotoviteľ za konanie subdodávateľa voči Objednávateľovi zodpovedá, ako keby plnenie vykonával sám.</w:t>
      </w:r>
    </w:p>
    <w:p w:rsidR="00554EE1" w:rsidRDefault="003433E2">
      <w:pPr>
        <w:spacing w:before="360" w:line="240" w:lineRule="auto"/>
        <w:jc w:val="center"/>
        <w:rPr>
          <w:rFonts w:ascii="Arial" w:hAnsi="Arial" w:cs="Arial"/>
          <w:b/>
          <w:color w:val="000000"/>
          <w:sz w:val="20"/>
          <w:szCs w:val="20"/>
        </w:rPr>
      </w:pPr>
      <w:r>
        <w:rPr>
          <w:rFonts w:ascii="Arial" w:hAnsi="Arial" w:cs="Arial"/>
          <w:b/>
          <w:sz w:val="20"/>
          <w:szCs w:val="20"/>
        </w:rPr>
        <w:t>Článok</w:t>
      </w:r>
      <w:r>
        <w:rPr>
          <w:rFonts w:ascii="Arial" w:hAnsi="Arial" w:cs="Arial"/>
          <w:b/>
          <w:color w:val="000000"/>
          <w:sz w:val="20"/>
          <w:szCs w:val="20"/>
        </w:rPr>
        <w:t xml:space="preserve"> XVII</w:t>
      </w:r>
    </w:p>
    <w:p w:rsidR="00554EE1" w:rsidRDefault="003433E2">
      <w:pPr>
        <w:spacing w:after="360" w:line="240" w:lineRule="auto"/>
        <w:jc w:val="center"/>
        <w:rPr>
          <w:rFonts w:ascii="Arial" w:hAnsi="Arial" w:cs="Arial"/>
          <w:b/>
          <w:color w:val="000000"/>
          <w:sz w:val="20"/>
          <w:szCs w:val="20"/>
        </w:rPr>
      </w:pPr>
      <w:r>
        <w:rPr>
          <w:rFonts w:ascii="Arial" w:hAnsi="Arial" w:cs="Arial"/>
          <w:b/>
          <w:color w:val="000000"/>
          <w:sz w:val="20"/>
          <w:szCs w:val="20"/>
        </w:rPr>
        <w:t>Spoločné a </w:t>
      </w:r>
      <w:r>
        <w:rPr>
          <w:rFonts w:ascii="Arial" w:hAnsi="Arial" w:cs="Arial"/>
          <w:b/>
          <w:sz w:val="20"/>
          <w:szCs w:val="20"/>
        </w:rPr>
        <w:t>záverečné</w:t>
      </w:r>
      <w:r>
        <w:rPr>
          <w:rFonts w:ascii="Arial" w:hAnsi="Arial" w:cs="Arial"/>
          <w:b/>
          <w:color w:val="000000"/>
          <w:sz w:val="20"/>
          <w:szCs w:val="20"/>
        </w:rPr>
        <w:t xml:space="preserve"> ustanovenia</w:t>
      </w:r>
    </w:p>
    <w:p w:rsidR="00554EE1" w:rsidRDefault="003433E2">
      <w:pPr>
        <w:pStyle w:val="Zkladntext"/>
        <w:numPr>
          <w:ilvl w:val="0"/>
          <w:numId w:val="34"/>
        </w:numPr>
        <w:spacing w:line="240" w:lineRule="auto"/>
        <w:ind w:left="567" w:hanging="567"/>
        <w:jc w:val="both"/>
        <w:rPr>
          <w:rFonts w:ascii="Arial" w:hAnsi="Arial" w:cs="Arial"/>
          <w:bCs/>
          <w:iCs/>
          <w:sz w:val="20"/>
          <w:szCs w:val="20"/>
        </w:rPr>
      </w:pPr>
      <w:r>
        <w:rPr>
          <w:rFonts w:ascii="Arial" w:hAnsi="Arial" w:cs="Arial"/>
          <w:bCs/>
          <w:iCs/>
          <w:sz w:val="20"/>
          <w:szCs w:val="20"/>
        </w:rPr>
        <w:t xml:space="preserve">Práva a povinnosti Zmluvných strán neupravené v tejto Zmluve sa riadia príslušnými ustanoveniami Obchodného zákonníka a ostatných všeobecne záväzných Právnych predpisov platných a účinných v Slovenskej republike. Zmluvné strany sa dohodli, že v prípade vzniku sporov Zmluvných strán týkajúcich  sa tejto Zmluvy a jej aplikácie, ak sa ich nepodarí urovnať iným spôsobom a jednou zo Zmluvných strán je zahraničný subjekt, je daná právomoc súdov Slovenskej republiky. </w:t>
      </w:r>
    </w:p>
    <w:p w:rsidR="00554EE1" w:rsidRDefault="003433E2">
      <w:pPr>
        <w:pStyle w:val="Zkladntext"/>
        <w:numPr>
          <w:ilvl w:val="0"/>
          <w:numId w:val="34"/>
        </w:numPr>
        <w:spacing w:line="240" w:lineRule="auto"/>
        <w:ind w:left="567" w:hanging="567"/>
        <w:jc w:val="both"/>
        <w:rPr>
          <w:rFonts w:ascii="Arial" w:hAnsi="Arial" w:cs="Arial"/>
          <w:bCs/>
          <w:iCs/>
          <w:sz w:val="20"/>
          <w:szCs w:val="20"/>
        </w:rPr>
      </w:pPr>
      <w:r>
        <w:rPr>
          <w:rFonts w:ascii="Arial" w:hAnsi="Arial" w:cs="Arial"/>
          <w:bCs/>
          <w:iCs/>
          <w:sz w:val="20"/>
          <w:szCs w:val="20"/>
        </w:rPr>
        <w:t>Zhotoviteľ nie je oprávnený postúpiť akékoľvek pohľadávky (práva) vyplývajúce z tejto Zmluvy na tretiu osobu alebo sa dohodnúť s treťou osobou na prevzatí jeho záväzkov (povinností) vyplývajúcich z tejto Zmluvy bez predchádzajúceho písomného súhlasu Objednávateľa.</w:t>
      </w:r>
    </w:p>
    <w:p w:rsidR="00554EE1" w:rsidRDefault="003433E2">
      <w:pPr>
        <w:pStyle w:val="Zkladntext"/>
        <w:numPr>
          <w:ilvl w:val="0"/>
          <w:numId w:val="34"/>
        </w:numPr>
        <w:spacing w:line="240" w:lineRule="auto"/>
        <w:ind w:left="567" w:hanging="567"/>
        <w:jc w:val="both"/>
        <w:rPr>
          <w:rFonts w:ascii="Arial" w:eastAsia="Times New Roman" w:hAnsi="Arial" w:cs="Arial"/>
          <w:bCs/>
          <w:sz w:val="20"/>
          <w:szCs w:val="20"/>
        </w:rPr>
      </w:pPr>
      <w:r>
        <w:rPr>
          <w:rFonts w:ascii="Arial" w:hAnsi="Arial" w:cs="Arial"/>
          <w:bCs/>
          <w:sz w:val="20"/>
          <w:szCs w:val="20"/>
        </w:rPr>
        <w:t>Z dôvodu, že predmet plnenia bude čiastočne financovaný z prostriedkov poskytnutých Objednávateľovi na základe zmluvy o poskytnutí nenávratného finančného prostriedku s Poskytovateľom NFP (ďalej len „</w:t>
      </w:r>
      <w:r>
        <w:rPr>
          <w:rFonts w:ascii="Arial" w:hAnsi="Arial" w:cs="Arial"/>
          <w:b/>
          <w:bCs/>
          <w:sz w:val="20"/>
          <w:szCs w:val="20"/>
        </w:rPr>
        <w:t>Zmluva o NFP</w:t>
      </w:r>
      <w:r>
        <w:rPr>
          <w:rFonts w:ascii="Arial" w:hAnsi="Arial" w:cs="Arial"/>
          <w:bCs/>
          <w:sz w:val="20"/>
          <w:szCs w:val="20"/>
        </w:rPr>
        <w:t>“), zaväzuje sa Zhotoviteľ strpieť výkon kontroly/auditu súvisiaceho s predmetom tejto Zmluvy kedykoľvek počas platnosti a účinnosti Zmluvy o NFP, a to oprávnenými osobami na výkon tejto kontroly/auditu a poskytnúť im všetku súčinnosť. Oprávnené osoby na výkon kontroly/auditu sú najmä:</w:t>
      </w:r>
    </w:p>
    <w:p w:rsidR="00554EE1" w:rsidRDefault="003433E2">
      <w:pPr>
        <w:pStyle w:val="Odsekzoznamu"/>
        <w:numPr>
          <w:ilvl w:val="2"/>
          <w:numId w:val="41"/>
        </w:numPr>
        <w:overflowPunct w:val="0"/>
        <w:autoSpaceDE w:val="0"/>
        <w:autoSpaceDN w:val="0"/>
        <w:adjustRightInd w:val="0"/>
        <w:spacing w:after="0" w:line="240" w:lineRule="auto"/>
        <w:ind w:left="1276" w:hanging="709"/>
        <w:jc w:val="both"/>
        <w:rPr>
          <w:rFonts w:ascii="Arial" w:hAnsi="Arial" w:cs="Arial"/>
          <w:bCs/>
          <w:sz w:val="20"/>
          <w:szCs w:val="20"/>
        </w:rPr>
      </w:pPr>
      <w:r>
        <w:rPr>
          <w:rFonts w:ascii="Arial" w:hAnsi="Arial" w:cs="Arial"/>
          <w:bCs/>
          <w:sz w:val="20"/>
          <w:szCs w:val="20"/>
        </w:rPr>
        <w:t>Poskytovateľ NFP a ním poverené osoby,</w:t>
      </w:r>
    </w:p>
    <w:p w:rsidR="00554EE1" w:rsidRDefault="003433E2">
      <w:pPr>
        <w:pStyle w:val="Odsekzoznamu"/>
        <w:numPr>
          <w:ilvl w:val="2"/>
          <w:numId w:val="41"/>
        </w:numPr>
        <w:overflowPunct w:val="0"/>
        <w:autoSpaceDE w:val="0"/>
        <w:autoSpaceDN w:val="0"/>
        <w:adjustRightInd w:val="0"/>
        <w:spacing w:after="0" w:line="240" w:lineRule="auto"/>
        <w:ind w:left="1276" w:hanging="709"/>
        <w:jc w:val="both"/>
        <w:rPr>
          <w:rFonts w:ascii="Arial" w:hAnsi="Arial" w:cs="Arial"/>
          <w:bCs/>
          <w:sz w:val="20"/>
          <w:szCs w:val="20"/>
        </w:rPr>
      </w:pPr>
      <w:r>
        <w:rPr>
          <w:rFonts w:ascii="Arial" w:hAnsi="Arial" w:cs="Arial"/>
          <w:bCs/>
          <w:sz w:val="20"/>
          <w:szCs w:val="20"/>
        </w:rPr>
        <w:t>Útvar vnútorného auditu Riadiaceho orgánu alebo Sprostredkovateľského orgánu a nimi  poverené osoby,</w:t>
      </w:r>
    </w:p>
    <w:p w:rsidR="00554EE1" w:rsidRDefault="003433E2">
      <w:pPr>
        <w:pStyle w:val="Odsekzoznamu"/>
        <w:numPr>
          <w:ilvl w:val="2"/>
          <w:numId w:val="41"/>
        </w:numPr>
        <w:overflowPunct w:val="0"/>
        <w:autoSpaceDE w:val="0"/>
        <w:autoSpaceDN w:val="0"/>
        <w:adjustRightInd w:val="0"/>
        <w:spacing w:after="0" w:line="240" w:lineRule="auto"/>
        <w:ind w:left="1276" w:hanging="709"/>
        <w:jc w:val="both"/>
        <w:rPr>
          <w:rFonts w:ascii="Arial" w:hAnsi="Arial" w:cs="Arial"/>
          <w:bCs/>
          <w:sz w:val="20"/>
          <w:szCs w:val="20"/>
        </w:rPr>
      </w:pPr>
      <w:r>
        <w:rPr>
          <w:rFonts w:ascii="Arial" w:hAnsi="Arial" w:cs="Arial"/>
          <w:bCs/>
          <w:sz w:val="20"/>
          <w:szCs w:val="20"/>
        </w:rPr>
        <w:t>Najvyšší kontrolný úrad SR a ním poverené osoby,</w:t>
      </w:r>
    </w:p>
    <w:p w:rsidR="00554EE1" w:rsidRDefault="003433E2">
      <w:pPr>
        <w:pStyle w:val="Odsekzoznamu"/>
        <w:numPr>
          <w:ilvl w:val="2"/>
          <w:numId w:val="41"/>
        </w:numPr>
        <w:overflowPunct w:val="0"/>
        <w:autoSpaceDE w:val="0"/>
        <w:autoSpaceDN w:val="0"/>
        <w:adjustRightInd w:val="0"/>
        <w:spacing w:after="0" w:line="240" w:lineRule="auto"/>
        <w:ind w:left="1276" w:hanging="709"/>
        <w:jc w:val="both"/>
        <w:rPr>
          <w:rFonts w:ascii="Arial" w:hAnsi="Arial" w:cs="Arial"/>
          <w:bCs/>
          <w:sz w:val="20"/>
          <w:szCs w:val="20"/>
        </w:rPr>
      </w:pPr>
      <w:r>
        <w:rPr>
          <w:rFonts w:ascii="Arial" w:hAnsi="Arial" w:cs="Arial"/>
          <w:bCs/>
          <w:sz w:val="20"/>
          <w:szCs w:val="20"/>
        </w:rPr>
        <w:t>Orgán auditu, jeho spolupracujúce orgány (Úrad vládneho auditu) a osoby poverené  na výkon kontroly/auditu,</w:t>
      </w:r>
    </w:p>
    <w:p w:rsidR="00554EE1" w:rsidRDefault="003433E2">
      <w:pPr>
        <w:pStyle w:val="Odsekzoznamu"/>
        <w:numPr>
          <w:ilvl w:val="2"/>
          <w:numId w:val="41"/>
        </w:numPr>
        <w:overflowPunct w:val="0"/>
        <w:autoSpaceDE w:val="0"/>
        <w:autoSpaceDN w:val="0"/>
        <w:adjustRightInd w:val="0"/>
        <w:spacing w:after="0" w:line="240" w:lineRule="auto"/>
        <w:ind w:left="1276" w:hanging="709"/>
        <w:jc w:val="both"/>
        <w:rPr>
          <w:rFonts w:ascii="Arial" w:hAnsi="Arial" w:cs="Arial"/>
          <w:bCs/>
          <w:sz w:val="20"/>
          <w:szCs w:val="20"/>
        </w:rPr>
      </w:pPr>
      <w:r>
        <w:rPr>
          <w:rFonts w:ascii="Arial" w:hAnsi="Arial" w:cs="Arial"/>
          <w:bCs/>
          <w:sz w:val="20"/>
          <w:szCs w:val="20"/>
        </w:rPr>
        <w:t>Splnomocnení zástupcovia Európskej Komisie a Európskeho dvora audítorov,</w:t>
      </w:r>
    </w:p>
    <w:p w:rsidR="00554EE1" w:rsidRDefault="003433E2">
      <w:pPr>
        <w:pStyle w:val="Odsekzoznamu"/>
        <w:numPr>
          <w:ilvl w:val="2"/>
          <w:numId w:val="41"/>
        </w:numPr>
        <w:overflowPunct w:val="0"/>
        <w:autoSpaceDE w:val="0"/>
        <w:autoSpaceDN w:val="0"/>
        <w:adjustRightInd w:val="0"/>
        <w:spacing w:after="0" w:line="240" w:lineRule="auto"/>
        <w:ind w:left="1276" w:hanging="709"/>
        <w:jc w:val="both"/>
        <w:rPr>
          <w:rFonts w:ascii="Arial" w:hAnsi="Arial" w:cs="Arial"/>
          <w:bCs/>
          <w:sz w:val="20"/>
          <w:szCs w:val="20"/>
        </w:rPr>
      </w:pPr>
      <w:r>
        <w:rPr>
          <w:rFonts w:ascii="Arial" w:hAnsi="Arial" w:cs="Arial"/>
          <w:bCs/>
          <w:sz w:val="20"/>
          <w:szCs w:val="20"/>
        </w:rPr>
        <w:t>Orgán zabezpečujúci ochranu finančných záujmov EÚ,</w:t>
      </w:r>
    </w:p>
    <w:p w:rsidR="00554EE1" w:rsidRDefault="003433E2">
      <w:pPr>
        <w:pStyle w:val="Odsekzoznamu"/>
        <w:numPr>
          <w:ilvl w:val="2"/>
          <w:numId w:val="41"/>
        </w:numPr>
        <w:overflowPunct w:val="0"/>
        <w:autoSpaceDE w:val="0"/>
        <w:autoSpaceDN w:val="0"/>
        <w:adjustRightInd w:val="0"/>
        <w:spacing w:after="0" w:line="240" w:lineRule="auto"/>
        <w:ind w:left="1276" w:hanging="709"/>
        <w:jc w:val="both"/>
        <w:rPr>
          <w:rFonts w:ascii="Arial" w:hAnsi="Arial" w:cs="Arial"/>
          <w:bCs/>
          <w:sz w:val="20"/>
          <w:szCs w:val="20"/>
        </w:rPr>
      </w:pPr>
      <w:r>
        <w:rPr>
          <w:rFonts w:ascii="Arial" w:hAnsi="Arial" w:cs="Arial"/>
          <w:bCs/>
          <w:sz w:val="20"/>
          <w:szCs w:val="20"/>
        </w:rPr>
        <w:t>Osoby prizvané orgánmi podľa bodu 17.3.1 až 17.3.6 vyššie v súlade s príslušnými Právnymi predpismi a právnymi aktmi EÚ.</w:t>
      </w:r>
    </w:p>
    <w:p w:rsidR="00554EE1" w:rsidRDefault="00554EE1">
      <w:pPr>
        <w:spacing w:after="0"/>
        <w:ind w:left="567"/>
        <w:jc w:val="both"/>
        <w:rPr>
          <w:rFonts w:ascii="Arial" w:hAnsi="Arial" w:cs="Arial"/>
          <w:bCs/>
          <w:sz w:val="20"/>
          <w:szCs w:val="20"/>
        </w:rPr>
      </w:pPr>
    </w:p>
    <w:p w:rsidR="00554EE1" w:rsidRDefault="003433E2">
      <w:pPr>
        <w:pStyle w:val="Zkladntext"/>
        <w:numPr>
          <w:ilvl w:val="0"/>
          <w:numId w:val="34"/>
        </w:numPr>
        <w:spacing w:line="240" w:lineRule="auto"/>
        <w:ind w:left="567" w:hanging="567"/>
        <w:jc w:val="both"/>
        <w:rPr>
          <w:rFonts w:ascii="Arial" w:hAnsi="Arial" w:cs="Arial"/>
          <w:bCs/>
          <w:sz w:val="20"/>
          <w:szCs w:val="20"/>
        </w:rPr>
      </w:pPr>
      <w:r>
        <w:rPr>
          <w:rFonts w:ascii="Arial" w:hAnsi="Arial" w:cs="Arial"/>
          <w:bCs/>
          <w:sz w:val="20"/>
          <w:szCs w:val="20"/>
        </w:rPr>
        <w:t>Zhotoviteľ je povinný strpieť kontrolu zo strany Poskytovateľa NFP v zmysle Zmluvy o NFP medzi poskytovateľom a prijímateľom NFP.</w:t>
      </w:r>
    </w:p>
    <w:p w:rsidR="00554EE1" w:rsidRDefault="003433E2">
      <w:pPr>
        <w:pStyle w:val="Zkladntext"/>
        <w:numPr>
          <w:ilvl w:val="0"/>
          <w:numId w:val="34"/>
        </w:numPr>
        <w:spacing w:line="240" w:lineRule="auto"/>
        <w:ind w:left="567" w:hanging="567"/>
        <w:jc w:val="both"/>
        <w:rPr>
          <w:rFonts w:ascii="Arial" w:hAnsi="Arial" w:cs="Arial"/>
          <w:bCs/>
          <w:sz w:val="20"/>
          <w:szCs w:val="20"/>
        </w:rPr>
      </w:pPr>
      <w:r>
        <w:rPr>
          <w:rFonts w:ascii="Arial" w:hAnsi="Arial" w:cs="Arial"/>
          <w:bCs/>
          <w:sz w:val="20"/>
          <w:szCs w:val="20"/>
        </w:rPr>
        <w:t>Z dôvodu, že predmet plnenia bude čiastočne financovaný z prostriedkov poskytnutých Objednávateľovi na základe Zmluvy o NFP, Objednávateľ má právo bez akýchkoľvek sankcií odstúpiť od Zmluvy so Zhotoviteľom v prípade, kedy ešte nedošlo k plneniu zo Zmluvy a výsledky administratívnej finančnej kontroly Poskytovateľa NFP neumožňujú financovanie výdavkov vzniknutých z Prieskumu trhu tovarov.</w:t>
      </w:r>
    </w:p>
    <w:p w:rsidR="00554EE1" w:rsidRDefault="003433E2">
      <w:pPr>
        <w:pStyle w:val="Zkladntext"/>
        <w:numPr>
          <w:ilvl w:val="0"/>
          <w:numId w:val="34"/>
        </w:numPr>
        <w:spacing w:line="240" w:lineRule="auto"/>
        <w:ind w:left="567" w:hanging="567"/>
        <w:jc w:val="both"/>
        <w:rPr>
          <w:rFonts w:ascii="Arial" w:hAnsi="Arial" w:cs="Arial"/>
          <w:bCs/>
          <w:iCs/>
          <w:sz w:val="20"/>
          <w:szCs w:val="20"/>
        </w:rPr>
      </w:pPr>
      <w:r>
        <w:rPr>
          <w:rFonts w:ascii="Arial" w:hAnsi="Arial" w:cs="Arial"/>
          <w:bCs/>
          <w:iCs/>
          <w:sz w:val="20"/>
          <w:szCs w:val="20"/>
        </w:rPr>
        <w:t>Zmluva je vyhotovená v štyroch (4) rovnopisoch, pričom Objednávateľ obdrží dva (2) rovnopisy a Zhotoviteľ obdrží dva (2) rovnopisy.</w:t>
      </w:r>
    </w:p>
    <w:p w:rsidR="00554EE1" w:rsidRDefault="003433E2">
      <w:pPr>
        <w:pStyle w:val="Zkladntext"/>
        <w:numPr>
          <w:ilvl w:val="0"/>
          <w:numId w:val="34"/>
        </w:numPr>
        <w:spacing w:line="240" w:lineRule="auto"/>
        <w:ind w:left="567" w:hanging="567"/>
        <w:jc w:val="both"/>
        <w:rPr>
          <w:rFonts w:ascii="Arial" w:eastAsia="Times New Roman" w:hAnsi="Arial" w:cs="Arial"/>
          <w:sz w:val="20"/>
          <w:szCs w:val="20"/>
        </w:rPr>
      </w:pPr>
      <w:r>
        <w:rPr>
          <w:rFonts w:ascii="Arial" w:hAnsi="Arial" w:cs="Arial"/>
          <w:bCs/>
          <w:iCs/>
          <w:sz w:val="20"/>
          <w:szCs w:val="20"/>
        </w:rPr>
        <w:t>Prípadná</w:t>
      </w:r>
      <w:r>
        <w:rPr>
          <w:rFonts w:ascii="Arial" w:eastAsia="Times New Roman" w:hAnsi="Arial" w:cs="Arial"/>
          <w:sz w:val="20"/>
          <w:szCs w:val="20"/>
        </w:rPr>
        <w:t xml:space="preserve"> zmena tejto Zmluvy je možná len písomnou dohodou Zmluvných strán, a to vo forme číslovaných dodatkov podpísaných oprávnenými zástupcami oboch Zmluvných strán.</w:t>
      </w:r>
    </w:p>
    <w:p w:rsidR="00554EE1" w:rsidRDefault="003433E2">
      <w:pPr>
        <w:pStyle w:val="Odsekzoznamu"/>
        <w:numPr>
          <w:ilvl w:val="0"/>
          <w:numId w:val="34"/>
        </w:numPr>
        <w:spacing w:after="180" w:line="271" w:lineRule="auto"/>
        <w:ind w:left="567" w:hanging="567"/>
        <w:jc w:val="both"/>
        <w:rPr>
          <w:rFonts w:ascii="Arial" w:hAnsi="Arial" w:cs="Arial"/>
          <w:bCs/>
          <w:iCs/>
          <w:sz w:val="20"/>
          <w:szCs w:val="20"/>
        </w:rPr>
      </w:pPr>
      <w:r>
        <w:rPr>
          <w:rFonts w:ascii="Arial" w:hAnsi="Arial" w:cs="Arial"/>
          <w:sz w:val="20"/>
          <w:szCs w:val="20"/>
        </w:rPr>
        <w:t>Táto Zmluva sa riadi právom Slovenskej republiky. Právomoc pre riešenie akýchkoľvek sporov vyplývajúcich z tejto Zmluvy majú výlučne súdy Slovenskej republiky.</w:t>
      </w:r>
    </w:p>
    <w:p w:rsidR="00554EE1" w:rsidRDefault="003433E2">
      <w:pPr>
        <w:pStyle w:val="Zkladntext"/>
        <w:numPr>
          <w:ilvl w:val="0"/>
          <w:numId w:val="34"/>
        </w:numPr>
        <w:spacing w:line="240" w:lineRule="auto"/>
        <w:ind w:left="567" w:hanging="567"/>
        <w:jc w:val="both"/>
        <w:rPr>
          <w:rFonts w:ascii="Arial" w:hAnsi="Arial" w:cs="Arial"/>
          <w:bCs/>
          <w:iCs/>
          <w:sz w:val="20"/>
          <w:szCs w:val="20"/>
        </w:rPr>
      </w:pPr>
      <w:r>
        <w:rPr>
          <w:rFonts w:ascii="Arial" w:hAnsi="Arial" w:cs="Arial"/>
          <w:bCs/>
          <w:iCs/>
          <w:sz w:val="20"/>
          <w:szCs w:val="20"/>
        </w:rPr>
        <w:t>Ak niektoré ustanovenia tejto Zmluvy nie sú celkom alebo sčasti účinné alebo platné alebo neskôr stratia účinnosť alebo platnosť, nie je tým dotknutá účinnosť a platnosť ostatných ustanovení. Ak sa niektoré z ustanovení tejto Zmluvy stane neplatným z dôvodu rozporu s Právnymi predpismi, zaväzujú sa Zmluvné strany takéto ustanovenie nahradiť iným, primerane zodpovedajúcim Právnemu významu pôvodného ustanovenia a zmyslu a účelu tejto Zmluvy.</w:t>
      </w:r>
    </w:p>
    <w:p w:rsidR="00554EE1" w:rsidRDefault="003433E2">
      <w:pPr>
        <w:pStyle w:val="Zkladntext"/>
        <w:numPr>
          <w:ilvl w:val="0"/>
          <w:numId w:val="34"/>
        </w:numPr>
        <w:spacing w:line="240" w:lineRule="auto"/>
        <w:ind w:left="567" w:hanging="567"/>
        <w:jc w:val="both"/>
        <w:rPr>
          <w:rFonts w:ascii="Arial" w:hAnsi="Arial" w:cs="Arial"/>
          <w:bCs/>
          <w:iCs/>
          <w:sz w:val="20"/>
          <w:szCs w:val="20"/>
        </w:rPr>
      </w:pPr>
      <w:r>
        <w:rPr>
          <w:rFonts w:ascii="Arial" w:hAnsi="Arial" w:cs="Arial"/>
          <w:bCs/>
          <w:iCs/>
          <w:sz w:val="20"/>
          <w:szCs w:val="20"/>
        </w:rPr>
        <w:t>Zmluvné strany vyhlasujú, že sa s obsahom Zmluvy oboznámili, túto uzatvorili slobodne a vážne, že sa zhoduje s ich prejavom vôle a svoj súhlas s jej obsahom potvrdzujú vlastnoručným podpisom.</w:t>
      </w:r>
    </w:p>
    <w:p w:rsidR="00554EE1" w:rsidRDefault="003433E2">
      <w:pPr>
        <w:pStyle w:val="Zkladntext"/>
        <w:numPr>
          <w:ilvl w:val="0"/>
          <w:numId w:val="34"/>
        </w:numPr>
        <w:spacing w:line="240" w:lineRule="auto"/>
        <w:ind w:left="567" w:hanging="567"/>
        <w:jc w:val="both"/>
        <w:rPr>
          <w:rFonts w:ascii="Arial" w:hAnsi="Arial" w:cs="Arial"/>
          <w:bCs/>
          <w:iCs/>
          <w:sz w:val="20"/>
          <w:szCs w:val="20"/>
        </w:rPr>
      </w:pPr>
      <w:r>
        <w:rPr>
          <w:rFonts w:ascii="Arial" w:hAnsi="Arial" w:cs="Arial"/>
          <w:bCs/>
          <w:iCs/>
          <w:sz w:val="20"/>
          <w:szCs w:val="20"/>
        </w:rPr>
        <w:t>Neoddeliteľnou súčasťou Zmluvy sú prílohy:</w:t>
      </w:r>
    </w:p>
    <w:p w:rsidR="00554EE1" w:rsidRDefault="003433E2">
      <w:pPr>
        <w:pStyle w:val="Zkladntext"/>
        <w:ind w:left="567"/>
        <w:jc w:val="both"/>
        <w:rPr>
          <w:rFonts w:ascii="Arial" w:hAnsi="Arial" w:cs="Arial"/>
          <w:bCs/>
          <w:iCs/>
          <w:sz w:val="20"/>
          <w:szCs w:val="20"/>
        </w:rPr>
      </w:pPr>
      <w:r>
        <w:rPr>
          <w:rFonts w:ascii="Arial" w:hAnsi="Arial" w:cs="Arial"/>
          <w:bCs/>
          <w:iCs/>
          <w:sz w:val="20"/>
          <w:szCs w:val="20"/>
        </w:rPr>
        <w:t xml:space="preserve">Príloha č. 1 – Špecifikácia Diela </w:t>
      </w:r>
      <w:r>
        <w:rPr>
          <w:rFonts w:ascii="Arial" w:hAnsi="Arial" w:cs="Arial"/>
          <w:bCs/>
          <w:i/>
          <w:iCs/>
          <w:sz w:val="20"/>
          <w:szCs w:val="20"/>
          <w:highlight w:val="lightGray"/>
        </w:rPr>
        <w:t>[predloží úspešný uchádzač najneskôr pri podpise Zmluvy. Prílohu bude tvoriť Príloha č. 1 Výzvy]</w:t>
      </w:r>
    </w:p>
    <w:p w:rsidR="00554EE1" w:rsidRDefault="003433E2">
      <w:pPr>
        <w:pStyle w:val="Zkladntext"/>
        <w:ind w:left="567"/>
        <w:jc w:val="both"/>
        <w:rPr>
          <w:rFonts w:ascii="Arial" w:hAnsi="Arial" w:cs="Arial"/>
          <w:bCs/>
          <w:i/>
          <w:iCs/>
          <w:sz w:val="20"/>
          <w:szCs w:val="20"/>
          <w:highlight w:val="lightGray"/>
        </w:rPr>
      </w:pPr>
      <w:r>
        <w:rPr>
          <w:rFonts w:ascii="Arial" w:hAnsi="Arial" w:cs="Arial"/>
          <w:bCs/>
          <w:iCs/>
          <w:sz w:val="20"/>
          <w:szCs w:val="20"/>
        </w:rPr>
        <w:t xml:space="preserve">Príloha č. 2 – Rozpočet Diela </w:t>
      </w:r>
      <w:r>
        <w:rPr>
          <w:rFonts w:ascii="Arial" w:hAnsi="Arial" w:cs="Arial"/>
          <w:bCs/>
          <w:i/>
          <w:iCs/>
          <w:sz w:val="20"/>
          <w:szCs w:val="20"/>
          <w:highlight w:val="lightGray"/>
        </w:rPr>
        <w:t>[uchádzač predloží v ponuke – vypracovaný podľa prílohy č. 1 Výzvy]</w:t>
      </w:r>
    </w:p>
    <w:p w:rsidR="00554EE1" w:rsidRDefault="003433E2">
      <w:pPr>
        <w:pStyle w:val="Zkladntext"/>
        <w:ind w:left="567"/>
        <w:jc w:val="both"/>
        <w:rPr>
          <w:rFonts w:ascii="Arial" w:hAnsi="Arial" w:cs="Arial"/>
          <w:bCs/>
          <w:i/>
          <w:iCs/>
          <w:sz w:val="20"/>
          <w:szCs w:val="20"/>
          <w:highlight w:val="lightGray"/>
        </w:rPr>
      </w:pPr>
      <w:r>
        <w:rPr>
          <w:rFonts w:ascii="Arial" w:hAnsi="Arial" w:cs="Arial"/>
          <w:bCs/>
          <w:iCs/>
          <w:sz w:val="20"/>
          <w:szCs w:val="20"/>
        </w:rPr>
        <w:t xml:space="preserve">Príloha č. 3 – Výkonové parametre </w:t>
      </w:r>
      <w:r>
        <w:rPr>
          <w:rFonts w:ascii="Arial" w:hAnsi="Arial" w:cs="Arial"/>
          <w:bCs/>
          <w:i/>
          <w:iCs/>
          <w:sz w:val="20"/>
          <w:szCs w:val="20"/>
          <w:highlight w:val="lightGray"/>
        </w:rPr>
        <w:t>[uchádzač predloží v ponuke – vypracovaný podľa prílohy č. 1 Výzvy]</w:t>
      </w:r>
    </w:p>
    <w:p w:rsidR="00554EE1" w:rsidRDefault="003433E2">
      <w:pPr>
        <w:pStyle w:val="Zkladntext"/>
        <w:ind w:left="567"/>
        <w:jc w:val="both"/>
        <w:rPr>
          <w:rFonts w:ascii="Arial" w:hAnsi="Arial" w:cs="Arial"/>
          <w:bCs/>
          <w:i/>
          <w:iCs/>
          <w:sz w:val="20"/>
          <w:szCs w:val="20"/>
        </w:rPr>
      </w:pPr>
      <w:r>
        <w:rPr>
          <w:rFonts w:ascii="Arial" w:hAnsi="Arial" w:cs="Arial"/>
          <w:bCs/>
          <w:iCs/>
          <w:sz w:val="20"/>
          <w:szCs w:val="20"/>
        </w:rPr>
        <w:t xml:space="preserve">Príloha č. 4 – Zoznam Subdodávateľov </w:t>
      </w:r>
      <w:r>
        <w:rPr>
          <w:rFonts w:ascii="Arial" w:hAnsi="Arial" w:cs="Arial"/>
          <w:bCs/>
          <w:i/>
          <w:iCs/>
          <w:sz w:val="20"/>
          <w:szCs w:val="20"/>
          <w:highlight w:val="lightGray"/>
        </w:rPr>
        <w:t>[predloží úspešný uchádzač najneskôr pri podpise Zmluvy]</w:t>
      </w:r>
    </w:p>
    <w:p w:rsidR="00004B63" w:rsidRDefault="003433E2" w:rsidP="00004B63">
      <w:pPr>
        <w:pStyle w:val="Zkladntext"/>
        <w:ind w:left="567"/>
        <w:jc w:val="both"/>
        <w:rPr>
          <w:rFonts w:ascii="Arial" w:hAnsi="Arial" w:cs="Arial"/>
          <w:bCs/>
          <w:iCs/>
          <w:sz w:val="20"/>
          <w:szCs w:val="20"/>
        </w:rPr>
      </w:pPr>
      <w:r>
        <w:rPr>
          <w:rFonts w:ascii="Arial" w:hAnsi="Arial" w:cs="Arial"/>
          <w:bCs/>
          <w:iCs/>
          <w:sz w:val="20"/>
          <w:szCs w:val="20"/>
        </w:rPr>
        <w:t xml:space="preserve">Príloha č. 5 – </w:t>
      </w:r>
      <w:r w:rsidR="00004B63">
        <w:rPr>
          <w:rFonts w:ascii="Arial" w:hAnsi="Arial" w:cs="Arial"/>
          <w:bCs/>
          <w:iCs/>
          <w:sz w:val="20"/>
          <w:szCs w:val="20"/>
        </w:rPr>
        <w:t xml:space="preserve">Harmonogram prác </w:t>
      </w:r>
      <w:r w:rsidR="00004B63">
        <w:rPr>
          <w:rFonts w:ascii="Arial" w:hAnsi="Arial" w:cs="Arial"/>
          <w:bCs/>
          <w:i/>
          <w:iCs/>
          <w:sz w:val="20"/>
          <w:szCs w:val="20"/>
          <w:highlight w:val="lightGray"/>
        </w:rPr>
        <w:t>[predloží úspešný uchádzač najneskôr pri podpise Zmluvy]</w:t>
      </w:r>
    </w:p>
    <w:p w:rsidR="00554EE1" w:rsidRDefault="003433E2">
      <w:pPr>
        <w:pStyle w:val="Zkladntext"/>
        <w:ind w:left="567"/>
        <w:jc w:val="both"/>
        <w:rPr>
          <w:rFonts w:ascii="Arial" w:hAnsi="Arial" w:cs="Arial"/>
          <w:bCs/>
          <w:iCs/>
          <w:sz w:val="20"/>
          <w:szCs w:val="20"/>
        </w:rPr>
      </w:pPr>
      <w:r>
        <w:rPr>
          <w:rFonts w:ascii="Arial" w:hAnsi="Arial" w:cs="Arial"/>
          <w:bCs/>
          <w:iCs/>
          <w:sz w:val="20"/>
          <w:szCs w:val="20"/>
        </w:rPr>
        <w:t>Príloha č. 6 – Informovanie dotknutej osoby v zmysle § 20 zákona č. 18/2018 Z. z.</w:t>
      </w:r>
    </w:p>
    <w:p w:rsidR="00554EE1" w:rsidRDefault="003433E2">
      <w:pPr>
        <w:pStyle w:val="Zkladntext"/>
        <w:ind w:left="567"/>
        <w:jc w:val="both"/>
        <w:rPr>
          <w:rFonts w:ascii="Arial" w:hAnsi="Arial" w:cs="Arial"/>
          <w:bCs/>
          <w:iCs/>
          <w:sz w:val="20"/>
          <w:szCs w:val="20"/>
        </w:rPr>
      </w:pPr>
      <w:r>
        <w:rPr>
          <w:rFonts w:ascii="Arial" w:hAnsi="Arial" w:cs="Arial"/>
          <w:bCs/>
          <w:iCs/>
          <w:sz w:val="20"/>
          <w:szCs w:val="20"/>
        </w:rPr>
        <w:t>Príloha č. 7 – Informovanie dotknutej osoby v zmysle § 20 zákona č. 18/2018 Z. z.</w:t>
      </w:r>
    </w:p>
    <w:p w:rsidR="00554EE1" w:rsidRDefault="003433E2">
      <w:pPr>
        <w:pStyle w:val="Zkladntext"/>
        <w:ind w:left="567"/>
        <w:jc w:val="both"/>
        <w:rPr>
          <w:rFonts w:ascii="Arial" w:hAnsi="Arial" w:cs="Arial"/>
          <w:bCs/>
          <w:iCs/>
          <w:sz w:val="20"/>
          <w:szCs w:val="20"/>
        </w:rPr>
      </w:pPr>
      <w:r>
        <w:rPr>
          <w:rFonts w:ascii="Arial" w:hAnsi="Arial" w:cs="Arial"/>
          <w:bCs/>
          <w:iCs/>
          <w:sz w:val="20"/>
          <w:szCs w:val="20"/>
        </w:rPr>
        <w:t>V prípade vzájomného rozporu medzi ustanoveniami Zmluvy a ustanoveniami jej príloh majú prednosť ustanovenia tejto Zmluvy.</w:t>
      </w:r>
    </w:p>
    <w:p w:rsidR="00554EE1" w:rsidRDefault="00554EE1">
      <w:pPr>
        <w:spacing w:line="240" w:lineRule="auto"/>
        <w:jc w:val="both"/>
        <w:rPr>
          <w:rFonts w:ascii="Arial" w:hAnsi="Arial" w:cs="Arial"/>
          <w:b/>
          <w:sz w:val="20"/>
          <w:szCs w:val="20"/>
        </w:rPr>
      </w:pPr>
    </w:p>
    <w:p w:rsidR="00991C82" w:rsidRDefault="00991C82">
      <w:pPr>
        <w:spacing w:line="240" w:lineRule="auto"/>
        <w:jc w:val="both"/>
        <w:rPr>
          <w:rFonts w:ascii="Arial" w:hAnsi="Arial" w:cs="Arial"/>
          <w:b/>
          <w:sz w:val="20"/>
          <w:szCs w:val="20"/>
        </w:rPr>
      </w:pPr>
    </w:p>
    <w:p w:rsidR="00554EE1" w:rsidRDefault="003433E2">
      <w:pPr>
        <w:spacing w:line="240" w:lineRule="auto"/>
        <w:jc w:val="both"/>
        <w:rPr>
          <w:rFonts w:ascii="Arial" w:hAnsi="Arial" w:cs="Arial"/>
          <w:b/>
          <w:sz w:val="20"/>
          <w:szCs w:val="20"/>
        </w:rPr>
      </w:pPr>
      <w:r>
        <w:rPr>
          <w:rFonts w:ascii="Arial" w:hAnsi="Arial" w:cs="Arial"/>
          <w:b/>
          <w:sz w:val="20"/>
          <w:szCs w:val="20"/>
        </w:rPr>
        <w:t xml:space="preserve">Za Objednávateľa:                                            </w:t>
      </w:r>
      <w:r>
        <w:rPr>
          <w:rFonts w:ascii="Arial" w:hAnsi="Arial" w:cs="Arial"/>
          <w:b/>
          <w:sz w:val="20"/>
          <w:szCs w:val="20"/>
        </w:rPr>
        <w:tab/>
      </w:r>
      <w:r>
        <w:rPr>
          <w:rFonts w:ascii="Arial" w:hAnsi="Arial" w:cs="Arial"/>
          <w:b/>
          <w:sz w:val="20"/>
          <w:szCs w:val="20"/>
        </w:rPr>
        <w:tab/>
        <w:t>Za Zhotoviteľa:</w:t>
      </w:r>
    </w:p>
    <w:p w:rsidR="00554EE1" w:rsidRDefault="003433E2">
      <w:pPr>
        <w:spacing w:line="240" w:lineRule="auto"/>
        <w:jc w:val="both"/>
        <w:rPr>
          <w:rFonts w:ascii="Arial" w:hAnsi="Arial" w:cs="Arial"/>
          <w:sz w:val="20"/>
          <w:szCs w:val="20"/>
        </w:rPr>
      </w:pPr>
      <w:r>
        <w:rPr>
          <w:rFonts w:ascii="Arial" w:hAnsi="Arial" w:cs="Arial"/>
          <w:sz w:val="20"/>
          <w:szCs w:val="20"/>
        </w:rPr>
        <w:t xml:space="preserve">V Podbrezovej, dňa ......................                  </w:t>
      </w:r>
      <w:r>
        <w:rPr>
          <w:rFonts w:ascii="Arial" w:hAnsi="Arial" w:cs="Arial"/>
          <w:sz w:val="20"/>
          <w:szCs w:val="20"/>
        </w:rPr>
        <w:tab/>
      </w:r>
      <w:r>
        <w:rPr>
          <w:rFonts w:ascii="Arial" w:hAnsi="Arial" w:cs="Arial"/>
          <w:sz w:val="20"/>
          <w:szCs w:val="20"/>
        </w:rPr>
        <w:tab/>
        <w:t>V ............................ dňa .............................</w:t>
      </w:r>
    </w:p>
    <w:p w:rsidR="00554EE1" w:rsidRDefault="00554EE1">
      <w:pPr>
        <w:spacing w:line="240" w:lineRule="auto"/>
        <w:jc w:val="both"/>
        <w:rPr>
          <w:rFonts w:ascii="Arial" w:hAnsi="Arial" w:cs="Arial"/>
          <w:sz w:val="20"/>
          <w:szCs w:val="20"/>
        </w:rPr>
      </w:pPr>
    </w:p>
    <w:p w:rsidR="00554EE1" w:rsidRDefault="00554EE1">
      <w:pPr>
        <w:spacing w:line="240" w:lineRule="auto"/>
        <w:jc w:val="both"/>
        <w:rPr>
          <w:rFonts w:ascii="Arial" w:hAnsi="Arial" w:cs="Arial"/>
          <w:sz w:val="20"/>
          <w:szCs w:val="20"/>
        </w:rPr>
      </w:pPr>
    </w:p>
    <w:p w:rsidR="00554EE1" w:rsidRDefault="003433E2">
      <w:pPr>
        <w:spacing w:line="240" w:lineRule="auto"/>
        <w:jc w:val="both"/>
        <w:rPr>
          <w:rFonts w:ascii="Arial" w:hAnsi="Arial" w:cs="Arial"/>
          <w:sz w:val="20"/>
          <w:szCs w:val="20"/>
        </w:rPr>
      </w:pPr>
      <w:r>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sz w:val="20"/>
          <w:szCs w:val="20"/>
        </w:rPr>
        <w:tab/>
        <w:t>...................................................................</w:t>
      </w:r>
    </w:p>
    <w:p w:rsidR="00554EE1" w:rsidRDefault="003433E2">
      <w:pPr>
        <w:spacing w:line="240" w:lineRule="auto"/>
        <w:jc w:val="both"/>
        <w:rPr>
          <w:rFonts w:ascii="Arial" w:hAnsi="Arial" w:cs="Arial"/>
          <w:sz w:val="20"/>
          <w:szCs w:val="20"/>
        </w:rPr>
      </w:pPr>
      <w:r>
        <w:rPr>
          <w:rFonts w:ascii="Arial" w:hAnsi="Arial" w:cs="Arial"/>
          <w:sz w:val="20"/>
          <w:szCs w:val="20"/>
        </w:rPr>
        <w:t>Ing. Marian Kurčík</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i/>
          <w:sz w:val="20"/>
          <w:szCs w:val="20"/>
          <w:highlight w:val="lightGray"/>
        </w:rPr>
        <w:t>[uchádzač  doplní meno a priezvisko</w:t>
      </w:r>
    </w:p>
    <w:p w:rsidR="00554EE1" w:rsidRDefault="003433E2">
      <w:pPr>
        <w:spacing w:line="240" w:lineRule="auto"/>
        <w:jc w:val="both"/>
        <w:rPr>
          <w:rFonts w:ascii="Arial" w:hAnsi="Arial" w:cs="Arial"/>
          <w:sz w:val="20"/>
          <w:szCs w:val="20"/>
          <w:highlight w:val="lightGray"/>
        </w:rPr>
      </w:pPr>
      <w:r>
        <w:rPr>
          <w:rFonts w:ascii="Arial" w:hAnsi="Arial" w:cs="Arial"/>
          <w:sz w:val="20"/>
          <w:szCs w:val="20"/>
        </w:rPr>
        <w:t>podpredseda predstavenstva a ekonomický riaditeľ</w:t>
      </w:r>
      <w:r>
        <w:rPr>
          <w:rFonts w:ascii="Arial" w:hAnsi="Arial" w:cs="Arial"/>
          <w:sz w:val="20"/>
          <w:szCs w:val="20"/>
        </w:rPr>
        <w:tab/>
      </w:r>
      <w:r>
        <w:rPr>
          <w:rFonts w:ascii="Arial" w:hAnsi="Arial" w:cs="Arial"/>
          <w:i/>
          <w:sz w:val="20"/>
          <w:szCs w:val="20"/>
          <w:highlight w:val="lightGray"/>
        </w:rPr>
        <w:t>štatutárneho orgánu</w:t>
      </w:r>
      <w:r>
        <w:rPr>
          <w:rFonts w:ascii="Times New Roman" w:hAnsi="Times New Roman"/>
          <w:i/>
          <w:sz w:val="20"/>
          <w:szCs w:val="20"/>
          <w:highlight w:val="lightGray"/>
        </w:rPr>
        <w:t>]</w:t>
      </w:r>
    </w:p>
    <w:p w:rsidR="00554EE1" w:rsidRDefault="00554EE1">
      <w:pPr>
        <w:spacing w:after="160" w:line="259" w:lineRule="auto"/>
        <w:rPr>
          <w:rFonts w:ascii="Arial" w:hAnsi="Arial" w:cs="Arial"/>
          <w:b/>
          <w:bCs/>
          <w:caps/>
          <w:sz w:val="20"/>
          <w:szCs w:val="20"/>
        </w:rPr>
      </w:pPr>
    </w:p>
    <w:p w:rsidR="00554EE1" w:rsidRDefault="003433E2">
      <w:pPr>
        <w:spacing w:line="240" w:lineRule="auto"/>
        <w:jc w:val="both"/>
        <w:rPr>
          <w:rFonts w:ascii="Arial" w:hAnsi="Arial" w:cs="Arial"/>
          <w:sz w:val="20"/>
          <w:szCs w:val="20"/>
        </w:rPr>
      </w:pPr>
      <w:r>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sz w:val="20"/>
          <w:szCs w:val="20"/>
        </w:rPr>
        <w:tab/>
      </w:r>
    </w:p>
    <w:p w:rsidR="00554EE1" w:rsidRDefault="003433E2">
      <w:pPr>
        <w:spacing w:line="240" w:lineRule="auto"/>
        <w:jc w:val="both"/>
        <w:rPr>
          <w:rFonts w:ascii="Arial" w:hAnsi="Arial" w:cs="Arial"/>
          <w:sz w:val="20"/>
          <w:szCs w:val="20"/>
        </w:rPr>
      </w:pPr>
      <w:r>
        <w:rPr>
          <w:rFonts w:ascii="Arial" w:hAnsi="Arial" w:cs="Arial"/>
          <w:sz w:val="20"/>
          <w:szCs w:val="20"/>
        </w:rPr>
        <w:t>Ing. Milan Srnka, PhD.</w:t>
      </w:r>
      <w:r>
        <w:rPr>
          <w:rFonts w:ascii="Arial" w:hAnsi="Arial" w:cs="Arial"/>
          <w:sz w:val="20"/>
          <w:szCs w:val="20"/>
        </w:rPr>
        <w:tab/>
      </w:r>
      <w:r>
        <w:rPr>
          <w:rFonts w:ascii="Arial" w:hAnsi="Arial" w:cs="Arial"/>
          <w:sz w:val="20"/>
          <w:szCs w:val="20"/>
        </w:rPr>
        <w:tab/>
      </w:r>
      <w:r>
        <w:rPr>
          <w:rFonts w:ascii="Arial" w:hAnsi="Arial" w:cs="Arial"/>
          <w:sz w:val="20"/>
          <w:szCs w:val="20"/>
        </w:rPr>
        <w:tab/>
      </w:r>
    </w:p>
    <w:p w:rsidR="00554EE1" w:rsidRDefault="003433E2">
      <w:pPr>
        <w:spacing w:line="240" w:lineRule="auto"/>
        <w:jc w:val="both"/>
        <w:rPr>
          <w:rFonts w:ascii="Arial" w:hAnsi="Arial" w:cs="Arial"/>
          <w:sz w:val="20"/>
          <w:szCs w:val="20"/>
          <w:highlight w:val="lightGray"/>
        </w:rPr>
      </w:pPr>
      <w:r>
        <w:rPr>
          <w:rFonts w:ascii="Arial" w:hAnsi="Arial" w:cs="Arial"/>
          <w:sz w:val="20"/>
          <w:szCs w:val="20"/>
        </w:rPr>
        <w:t>člen predstavenstva a technický riaditeľ</w:t>
      </w:r>
      <w:r>
        <w:rPr>
          <w:rFonts w:ascii="Arial" w:hAnsi="Arial" w:cs="Arial"/>
          <w:sz w:val="20"/>
          <w:szCs w:val="20"/>
        </w:rPr>
        <w:tab/>
      </w:r>
      <w:r>
        <w:rPr>
          <w:rFonts w:ascii="Arial" w:hAnsi="Arial" w:cs="Arial"/>
          <w:sz w:val="20"/>
          <w:szCs w:val="20"/>
        </w:rPr>
        <w:tab/>
      </w:r>
    </w:p>
    <w:p w:rsidR="00554EE1" w:rsidRDefault="00554EE1">
      <w:pPr>
        <w:spacing w:after="160" w:line="259" w:lineRule="auto"/>
        <w:rPr>
          <w:rFonts w:ascii="Arial" w:hAnsi="Arial" w:cs="Arial"/>
          <w:bCs/>
          <w:i/>
          <w:sz w:val="20"/>
          <w:szCs w:val="20"/>
        </w:rPr>
      </w:pPr>
    </w:p>
    <w:p w:rsidR="00554EE1" w:rsidRDefault="003433E2">
      <w:pPr>
        <w:spacing w:after="160" w:line="259" w:lineRule="auto"/>
        <w:rPr>
          <w:rFonts w:ascii="Arial" w:hAnsi="Arial" w:cs="Arial"/>
          <w:b/>
          <w:sz w:val="20"/>
          <w:szCs w:val="20"/>
        </w:rPr>
      </w:pPr>
      <w:r>
        <w:rPr>
          <w:rFonts w:ascii="Arial" w:hAnsi="Arial" w:cs="Arial"/>
          <w:b/>
          <w:sz w:val="20"/>
          <w:szCs w:val="20"/>
        </w:rPr>
        <w:br w:type="page"/>
      </w:r>
    </w:p>
    <w:p w:rsidR="00554EE1" w:rsidRDefault="003433E2">
      <w:pPr>
        <w:spacing w:after="160" w:line="259" w:lineRule="auto"/>
        <w:rPr>
          <w:rFonts w:ascii="Arial" w:hAnsi="Arial" w:cs="Arial"/>
          <w:b/>
          <w:sz w:val="20"/>
          <w:szCs w:val="20"/>
        </w:rPr>
      </w:pPr>
      <w:r>
        <w:rPr>
          <w:rFonts w:ascii="Arial" w:hAnsi="Arial" w:cs="Arial"/>
          <w:b/>
          <w:sz w:val="20"/>
          <w:szCs w:val="20"/>
        </w:rPr>
        <w:t>Príloha č. 6 Zmluvy – Informovanie dotknutej osoby v zmysle § 20 zákona č. 18/2018 Z. z.</w:t>
      </w:r>
    </w:p>
    <w:tbl>
      <w:tblPr>
        <w:tblW w:w="10064" w:type="dxa"/>
        <w:tblInd w:w="-85" w:type="dxa"/>
        <w:tblLayout w:type="fixed"/>
        <w:tblCellMar>
          <w:left w:w="10" w:type="dxa"/>
          <w:right w:w="10" w:type="dxa"/>
        </w:tblCellMar>
        <w:tblLook w:val="04A0"/>
      </w:tblPr>
      <w:tblGrid>
        <w:gridCol w:w="3119"/>
        <w:gridCol w:w="5953"/>
        <w:gridCol w:w="992"/>
      </w:tblGrid>
      <w:tr w:rsidR="00554EE1">
        <w:trPr>
          <w:trHeight w:val="502"/>
        </w:trPr>
        <w:tc>
          <w:tcPr>
            <w:tcW w:w="10064"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554EE1" w:rsidRDefault="003433E2">
            <w:pPr>
              <w:spacing w:after="160" w:line="256" w:lineRule="auto"/>
              <w:jc w:val="center"/>
              <w:rPr>
                <w:rFonts w:ascii="Arial" w:hAnsi="Arial" w:cs="Arial"/>
                <w:sz w:val="20"/>
                <w:szCs w:val="20"/>
              </w:rPr>
            </w:pPr>
            <w:r>
              <w:rPr>
                <w:rFonts w:ascii="Arial" w:hAnsi="Arial" w:cs="Arial"/>
                <w:sz w:val="20"/>
                <w:szCs w:val="20"/>
              </w:rPr>
              <w:t xml:space="preserve">Informácie o spracúvaní osobných údajov </w:t>
            </w:r>
          </w:p>
        </w:tc>
      </w:tr>
      <w:tr w:rsidR="00554EE1">
        <w:trPr>
          <w:trHeight w:hRule="exact" w:val="709"/>
        </w:trPr>
        <w:tc>
          <w:tcPr>
            <w:tcW w:w="3119"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Prevádzkovateľ, názov, právna forma, adresa a kontakt</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Železiarne Podbrezová a.s., sídlom Kolkáreň 35, 976 81 Podbrezová, IČO: 31 562 141, admin@zelpo.sk</w:t>
            </w:r>
          </w:p>
        </w:tc>
      </w:tr>
      <w:tr w:rsidR="00554EE1">
        <w:trPr>
          <w:trHeight w:hRule="exact" w:val="647"/>
        </w:trPr>
        <w:tc>
          <w:tcPr>
            <w:tcW w:w="3119"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Zodpovedná osoba za ochranu osobných údajov – kontakt</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zodpovednaosobaZP@zelpo.sk</w:t>
            </w:r>
          </w:p>
        </w:tc>
      </w:tr>
      <w:tr w:rsidR="00554EE1">
        <w:trPr>
          <w:trHeight w:val="305"/>
        </w:trPr>
        <w:tc>
          <w:tcPr>
            <w:tcW w:w="10064"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Práva dotknutej osoby</w:t>
            </w:r>
          </w:p>
        </w:tc>
      </w:tr>
      <w:tr w:rsidR="00554EE1">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prístup k osobným údajom</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opravu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0"/>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vymazanie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9"/>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obmedzenie spracúvania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prenosnosť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namietať spracúvanie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4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podať návrh na začatie konania podľa § 100 zákona č. 18/2018 Z. z.</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val="305"/>
        </w:trPr>
        <w:tc>
          <w:tcPr>
            <w:tcW w:w="10064"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Informácie o spracúvaných osobných údajoch</w:t>
            </w:r>
          </w:p>
        </w:tc>
      </w:tr>
      <w:tr w:rsidR="00554EE1">
        <w:trPr>
          <w:trHeight w:hRule="exact" w:val="619"/>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účel spracúvania</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shd w:val="clear" w:color="auto" w:fill="FFFFFF"/>
              </w:rPr>
            </w:pPr>
            <w:r>
              <w:rPr>
                <w:rFonts w:ascii="Arial" w:hAnsi="Arial" w:cs="Arial"/>
                <w:sz w:val="20"/>
                <w:szCs w:val="20"/>
                <w:shd w:val="clear" w:color="auto" w:fill="FFFFFF"/>
              </w:rPr>
              <w:t>kontrola zamestnávateľa, či neporušuje zákaz nelegálneho zamestnávania v zmysle zákona č. 351/2015 Z. z.</w:t>
            </w:r>
          </w:p>
          <w:p w:rsidR="00554EE1" w:rsidRDefault="00554EE1">
            <w:pPr>
              <w:spacing w:after="160" w:line="256" w:lineRule="auto"/>
              <w:rPr>
                <w:rFonts w:ascii="Arial" w:hAnsi="Arial" w:cs="Arial"/>
                <w:sz w:val="20"/>
                <w:szCs w:val="20"/>
              </w:rPr>
            </w:pPr>
          </w:p>
        </w:tc>
      </w:tr>
      <w:tr w:rsidR="00554EE1">
        <w:trPr>
          <w:trHeight w:hRule="exact" w:val="619"/>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právny základ</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0" w:line="257" w:lineRule="auto"/>
              <w:rPr>
                <w:rFonts w:ascii="Arial" w:hAnsi="Arial" w:cs="Arial"/>
                <w:sz w:val="20"/>
                <w:szCs w:val="20"/>
              </w:rPr>
            </w:pPr>
            <w:r>
              <w:rPr>
                <w:rFonts w:ascii="Arial" w:hAnsi="Arial" w:cs="Arial"/>
                <w:sz w:val="20"/>
                <w:szCs w:val="20"/>
              </w:rPr>
              <w:t>spracúvanie je na základe oprávneného záujmu prevádzkovateľa v zmysle čl.6 ods. 1/f Nariadenia EU (GDPR) a §13 ods. 1/f Zákona 18/2018 Z. z.</w:t>
            </w:r>
          </w:p>
        </w:tc>
      </w:tr>
      <w:tr w:rsidR="00554EE1">
        <w:trPr>
          <w:trHeight w:hRule="exact" w:val="726"/>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doba uchovávania</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eastAsia="Times New Roman" w:hAnsi="Arial" w:cs="Arial"/>
                <w:sz w:val="20"/>
                <w:szCs w:val="20"/>
                <w:lang w:eastAsia="sk-SK"/>
              </w:rPr>
              <w:t>doba účelu</w:t>
            </w:r>
          </w:p>
        </w:tc>
      </w:tr>
      <w:tr w:rsidR="00554EE1">
        <w:trPr>
          <w:trHeight w:hRule="exact" w:val="759"/>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príjemcovia</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i/>
                <w:sz w:val="20"/>
                <w:szCs w:val="20"/>
              </w:rPr>
            </w:pPr>
            <w:r>
              <w:rPr>
                <w:rFonts w:ascii="Arial" w:hAnsi="Arial" w:cs="Arial"/>
                <w:iCs/>
                <w:sz w:val="20"/>
                <w:szCs w:val="20"/>
                <w:shd w:val="clear" w:color="auto" w:fill="FFFFFF"/>
              </w:rPr>
              <w:t>Prevádzkovateľ, orgány štátnej moci a kontrolné orgány</w:t>
            </w:r>
          </w:p>
        </w:tc>
      </w:tr>
      <w:tr w:rsidR="00554EE1">
        <w:trPr>
          <w:trHeight w:hRule="exact" w:val="738"/>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oprávnený záujem</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zadefinovaný na základe vykonaného testu proporcionality, posúdenia oprávneného záujmu</w:t>
            </w:r>
          </w:p>
        </w:tc>
      </w:tr>
      <w:tr w:rsidR="00554EE1">
        <w:trPr>
          <w:trHeight w:hRule="exact" w:val="334"/>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prenos do tretej krajiny</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nebude</w:t>
            </w:r>
          </w:p>
        </w:tc>
      </w:tr>
      <w:tr w:rsidR="00554EE1">
        <w:trPr>
          <w:trHeight w:hRule="exact" w:val="574"/>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 xml:space="preserve">automatizované individuálne rozhodovanie vrátane profilovania </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nebude vykonávané</w:t>
            </w:r>
          </w:p>
        </w:tc>
      </w:tr>
      <w:tr w:rsidR="00554EE1">
        <w:trPr>
          <w:trHeight w:val="1957"/>
        </w:trPr>
        <w:tc>
          <w:tcPr>
            <w:tcW w:w="10064" w:type="dxa"/>
            <w:gridSpan w:val="3"/>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jc w:val="both"/>
              <w:rPr>
                <w:rFonts w:ascii="Arial" w:hAnsi="Arial" w:cs="Arial"/>
                <w:i/>
                <w:color w:val="000000"/>
                <w:sz w:val="20"/>
                <w:szCs w:val="20"/>
                <w:shd w:val="clear" w:color="auto" w:fill="FFFFFF"/>
              </w:rPr>
            </w:pPr>
            <w:r>
              <w:rPr>
                <w:rFonts w:ascii="Arial" w:hAnsi="Arial" w:cs="Arial"/>
                <w:i/>
                <w:color w:val="000000"/>
                <w:sz w:val="20"/>
                <w:szCs w:val="20"/>
                <w:shd w:val="clear" w:color="auto" w:fill="FFFFFF"/>
              </w:rPr>
              <w:t>Poznámka: kategória spracúvaných osobných údajov – meno, priezvisko, dátum narodenia, rodné číslo, miesto trvalého pobytu, štátne občianstvo, kópia pracovnej zmluvy alebo iného dokladu potvrdzujúceho pracovnoprávny vzťah</w:t>
            </w:r>
          </w:p>
          <w:p w:rsidR="00554EE1" w:rsidRDefault="00554EE1">
            <w:pPr>
              <w:spacing w:after="160" w:line="256" w:lineRule="auto"/>
              <w:jc w:val="both"/>
              <w:rPr>
                <w:rFonts w:ascii="Arial" w:hAnsi="Arial" w:cs="Arial"/>
                <w:color w:val="000000"/>
                <w:sz w:val="20"/>
                <w:szCs w:val="20"/>
                <w:shd w:val="clear" w:color="auto" w:fill="FFFFFF"/>
              </w:rPr>
            </w:pPr>
          </w:p>
        </w:tc>
      </w:tr>
    </w:tbl>
    <w:p w:rsidR="00554EE1" w:rsidRDefault="00554EE1">
      <w:pPr>
        <w:spacing w:after="160" w:line="259" w:lineRule="auto"/>
        <w:rPr>
          <w:rFonts w:ascii="Arial" w:hAnsi="Arial" w:cs="Arial"/>
          <w:b/>
          <w:sz w:val="20"/>
          <w:szCs w:val="20"/>
        </w:rPr>
      </w:pPr>
    </w:p>
    <w:p w:rsidR="00554EE1" w:rsidRDefault="00554EE1">
      <w:pPr>
        <w:spacing w:after="160" w:line="259" w:lineRule="auto"/>
        <w:rPr>
          <w:rFonts w:ascii="Arial" w:hAnsi="Arial" w:cs="Arial"/>
          <w:b/>
          <w:sz w:val="20"/>
          <w:szCs w:val="20"/>
        </w:rPr>
      </w:pPr>
    </w:p>
    <w:p w:rsidR="00554EE1" w:rsidRDefault="003433E2">
      <w:pPr>
        <w:spacing w:after="160" w:line="240" w:lineRule="auto"/>
        <w:rPr>
          <w:rFonts w:ascii="Arial" w:hAnsi="Arial" w:cs="Arial"/>
          <w:b/>
          <w:sz w:val="20"/>
          <w:szCs w:val="20"/>
        </w:rPr>
      </w:pPr>
      <w:r>
        <w:rPr>
          <w:rFonts w:ascii="Arial" w:hAnsi="Arial" w:cs="Arial"/>
          <w:b/>
          <w:sz w:val="20"/>
          <w:szCs w:val="20"/>
        </w:rPr>
        <w:t>Vaše práva pri ochrane osobných údajov</w:t>
      </w:r>
    </w:p>
    <w:p w:rsidR="00554EE1" w:rsidRDefault="003433E2">
      <w:pPr>
        <w:spacing w:after="160" w:line="240" w:lineRule="auto"/>
        <w:jc w:val="both"/>
        <w:rPr>
          <w:rFonts w:ascii="Arial" w:hAnsi="Arial" w:cs="Arial"/>
          <w:sz w:val="20"/>
          <w:szCs w:val="20"/>
        </w:rPr>
      </w:pPr>
      <w:r>
        <w:rPr>
          <w:rFonts w:ascii="Arial" w:hAnsi="Arial" w:cs="Arial"/>
          <w:b/>
          <w:sz w:val="20"/>
          <w:szCs w:val="20"/>
        </w:rPr>
        <w:t>Právo na prístup</w:t>
      </w:r>
      <w:r>
        <w:rPr>
          <w:rFonts w:ascii="Arial" w:hAnsi="Arial" w:cs="Arial"/>
          <w:sz w:val="20"/>
          <w:szCs w:val="20"/>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 </w:t>
      </w:r>
    </w:p>
    <w:p w:rsidR="00554EE1" w:rsidRDefault="003433E2">
      <w:pPr>
        <w:spacing w:after="160" w:line="240" w:lineRule="auto"/>
        <w:jc w:val="both"/>
        <w:rPr>
          <w:rFonts w:ascii="Arial" w:hAnsi="Arial" w:cs="Arial"/>
          <w:sz w:val="20"/>
          <w:szCs w:val="20"/>
        </w:rPr>
      </w:pPr>
      <w:r>
        <w:rPr>
          <w:rFonts w:ascii="Arial" w:hAnsi="Arial" w:cs="Arial"/>
          <w:b/>
          <w:sz w:val="20"/>
          <w:szCs w:val="20"/>
        </w:rPr>
        <w:t>Právo na opravu</w:t>
      </w:r>
      <w:r>
        <w:rPr>
          <w:rFonts w:ascii="Arial" w:hAnsi="Arial" w:cs="Arial"/>
          <w:sz w:val="20"/>
          <w:szCs w:val="20"/>
        </w:rPr>
        <w:t xml:space="preserve"> -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w:t>
      </w:r>
    </w:p>
    <w:p w:rsidR="00554EE1" w:rsidRDefault="003433E2">
      <w:pPr>
        <w:spacing w:after="160" w:line="240" w:lineRule="auto"/>
        <w:jc w:val="both"/>
        <w:rPr>
          <w:rFonts w:ascii="Arial" w:hAnsi="Arial" w:cs="Arial"/>
          <w:sz w:val="20"/>
          <w:szCs w:val="20"/>
        </w:rPr>
      </w:pPr>
      <w:r>
        <w:rPr>
          <w:rFonts w:ascii="Arial" w:hAnsi="Arial" w:cs="Arial"/>
          <w:b/>
          <w:sz w:val="20"/>
          <w:szCs w:val="20"/>
        </w:rPr>
        <w:t>Právo na výmaz (na zabudnutie)</w:t>
      </w:r>
      <w:r>
        <w:rPr>
          <w:rFonts w:ascii="Arial" w:hAnsi="Arial" w:cs="Arial"/>
          <w:sz w:val="20"/>
          <w:szCs w:val="20"/>
        </w:rPr>
        <w:t xml:space="preserve"> - 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p>
    <w:p w:rsidR="00554EE1" w:rsidRDefault="003433E2">
      <w:pPr>
        <w:spacing w:after="160" w:line="240" w:lineRule="auto"/>
        <w:jc w:val="both"/>
        <w:rPr>
          <w:rFonts w:ascii="Arial" w:hAnsi="Arial" w:cs="Arial"/>
          <w:sz w:val="20"/>
          <w:szCs w:val="20"/>
        </w:rPr>
      </w:pPr>
      <w:r>
        <w:rPr>
          <w:rFonts w:ascii="Arial" w:hAnsi="Arial" w:cs="Arial"/>
          <w:b/>
          <w:sz w:val="20"/>
          <w:szCs w:val="20"/>
        </w:rPr>
        <w:t>Právo na obmedzenie spracúvania</w:t>
      </w:r>
      <w:r>
        <w:rPr>
          <w:rFonts w:ascii="Arial" w:hAnsi="Arial" w:cs="Arial"/>
          <w:sz w:val="20"/>
          <w:szCs w:val="20"/>
        </w:rPr>
        <w:t xml:space="preserve">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rsidR="00554EE1" w:rsidRDefault="003433E2">
      <w:pPr>
        <w:spacing w:after="160" w:line="240" w:lineRule="auto"/>
        <w:jc w:val="both"/>
        <w:rPr>
          <w:rFonts w:ascii="Arial" w:hAnsi="Arial" w:cs="Arial"/>
          <w:sz w:val="20"/>
          <w:szCs w:val="20"/>
        </w:rPr>
      </w:pPr>
      <w:r>
        <w:rPr>
          <w:rFonts w:ascii="Arial" w:hAnsi="Arial" w:cs="Arial"/>
          <w:b/>
          <w:sz w:val="20"/>
          <w:szCs w:val="20"/>
        </w:rPr>
        <w:t>Právo na prenosnosť údajov</w:t>
      </w:r>
      <w:r>
        <w:rPr>
          <w:rFonts w:ascii="Arial" w:hAnsi="Arial" w:cs="Arial"/>
          <w:sz w:val="20"/>
          <w:szCs w:val="20"/>
        </w:rPr>
        <w:t xml:space="preserve"> - za určitých okolností máte právo požiadať nás o prenos osobných údajov, ktoré ste nám poskytli, na inú tretiu stranu podľa Vášho výberu. Právo na prenosnosť sa však týka len osobných údajov, ktoré sme od Vás získali na základe súhlasu alebo na základe zmluvy, ktorej ste jednou zo zmluvných strán. </w:t>
      </w:r>
    </w:p>
    <w:p w:rsidR="00554EE1" w:rsidRDefault="003433E2">
      <w:pPr>
        <w:spacing w:after="160" w:line="240" w:lineRule="auto"/>
        <w:jc w:val="both"/>
        <w:rPr>
          <w:rFonts w:ascii="Arial" w:hAnsi="Arial" w:cs="Arial"/>
          <w:sz w:val="20"/>
          <w:szCs w:val="20"/>
        </w:rPr>
      </w:pPr>
      <w:r>
        <w:rPr>
          <w:rFonts w:ascii="Arial" w:hAnsi="Arial" w:cs="Arial"/>
          <w:b/>
          <w:sz w:val="20"/>
          <w:szCs w:val="20"/>
        </w:rPr>
        <w:t>Právo namietať</w:t>
      </w:r>
      <w:r>
        <w:rPr>
          <w:rFonts w:ascii="Arial" w:hAnsi="Arial" w:cs="Arial"/>
          <w:sz w:val="20"/>
          <w:szCs w:val="20"/>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rsidR="00554EE1" w:rsidRDefault="003433E2">
      <w:pPr>
        <w:spacing w:after="160" w:line="240" w:lineRule="auto"/>
        <w:jc w:val="both"/>
        <w:rPr>
          <w:rFonts w:ascii="Arial" w:hAnsi="Arial" w:cs="Arial"/>
          <w:sz w:val="20"/>
          <w:szCs w:val="20"/>
        </w:rPr>
      </w:pPr>
      <w:r>
        <w:rPr>
          <w:rFonts w:ascii="Arial" w:hAnsi="Arial" w:cs="Arial"/>
          <w:b/>
          <w:sz w:val="20"/>
          <w:szCs w:val="20"/>
        </w:rPr>
        <w:t>Právo podať návrh na začatie konania o ochrane osobných údajov</w:t>
      </w:r>
      <w:r>
        <w:rPr>
          <w:rFonts w:ascii="Arial" w:hAnsi="Arial" w:cs="Arial"/>
          <w:sz w:val="20"/>
          <w:szCs w:val="20"/>
        </w:rPr>
        <w:t xml:space="preserve"> - ak sa domnievate, že Vaše osobné údaje sú spracúvané nespravodlivo alebo nezákonne, môžete podať sťažnosť na dozorný orgán, ktorým je Úrad na ochranu osobných údajov Slovenskej republiky, Hraničná 12, 820 07 Bratislava 27; tel. číslo: +421 /2/ 3231 3214; mail: </w:t>
      </w:r>
      <w:hyperlink r:id="rId12" w:history="1">
        <w:r>
          <w:rPr>
            <w:rFonts w:ascii="Arial" w:hAnsi="Arial" w:cs="Arial"/>
            <w:color w:val="0000FF"/>
            <w:sz w:val="20"/>
            <w:szCs w:val="20"/>
            <w:u w:val="single"/>
          </w:rPr>
          <w:t>statny.dozor@pdp.gov.sk</w:t>
        </w:r>
      </w:hyperlink>
      <w:r>
        <w:rPr>
          <w:rFonts w:ascii="Arial" w:hAnsi="Arial" w:cs="Arial"/>
          <w:sz w:val="20"/>
          <w:szCs w:val="20"/>
        </w:rPr>
        <w:t xml:space="preserve">, </w:t>
      </w:r>
      <w:hyperlink r:id="rId13" w:history="1">
        <w:r>
          <w:rPr>
            <w:rFonts w:ascii="Arial" w:hAnsi="Arial" w:cs="Arial"/>
            <w:color w:val="0000FF"/>
            <w:sz w:val="20"/>
            <w:szCs w:val="20"/>
            <w:u w:val="single"/>
          </w:rPr>
          <w:t>https://dataprotection.gov.sk</w:t>
        </w:r>
      </w:hyperlink>
      <w:r>
        <w:rPr>
          <w:rFonts w:ascii="Arial" w:hAnsi="Arial" w:cs="Arial"/>
          <w:sz w:val="20"/>
          <w:szCs w:val="20"/>
        </w:rPr>
        <w:t>.</w:t>
      </w:r>
    </w:p>
    <w:p w:rsidR="00554EE1" w:rsidRDefault="00554EE1">
      <w:pPr>
        <w:spacing w:after="160" w:line="240" w:lineRule="auto"/>
        <w:jc w:val="both"/>
        <w:rPr>
          <w:rFonts w:ascii="Arial" w:hAnsi="Arial" w:cs="Arial"/>
          <w:sz w:val="20"/>
          <w:szCs w:val="20"/>
        </w:rPr>
      </w:pPr>
    </w:p>
    <w:p w:rsidR="00554EE1" w:rsidRDefault="003433E2">
      <w:pPr>
        <w:spacing w:after="160" w:line="240" w:lineRule="auto"/>
        <w:jc w:val="both"/>
        <w:rPr>
          <w:rFonts w:ascii="Arial" w:hAnsi="Arial" w:cs="Arial"/>
          <w:sz w:val="20"/>
          <w:szCs w:val="20"/>
        </w:rPr>
      </w:pPr>
      <w:r>
        <w:rPr>
          <w:rFonts w:ascii="Arial" w:eastAsiaTheme="majorEastAsia" w:hAnsi="Arial" w:cs="Arial"/>
          <w:b/>
          <w:sz w:val="20"/>
          <w:szCs w:val="20"/>
        </w:rPr>
        <w:t xml:space="preserve">Vaše osobné údaje sú spracúvané a chránené </w:t>
      </w:r>
      <w:r>
        <w:rPr>
          <w:rFonts w:ascii="Arial" w:hAnsi="Arial" w:cs="Arial"/>
          <w:b/>
          <w:color w:val="000000"/>
          <w:sz w:val="20"/>
          <w:szCs w:val="20"/>
          <w:shd w:val="clear" w:color="auto" w:fill="FFFFFF"/>
        </w:rPr>
        <w:t>v súlade s Nariadením EÚ o ochrane fyzických osôb pri spracúvaní osobných údajov a so Zákonom č. 18/2018 Z. z.</w:t>
      </w:r>
    </w:p>
    <w:p w:rsidR="00554EE1" w:rsidRDefault="00554EE1">
      <w:pPr>
        <w:spacing w:after="160" w:line="256" w:lineRule="auto"/>
        <w:rPr>
          <w:rFonts w:ascii="Arial" w:hAnsi="Arial" w:cs="Arial"/>
          <w:sz w:val="20"/>
          <w:szCs w:val="20"/>
        </w:rPr>
      </w:pPr>
    </w:p>
    <w:p w:rsidR="00554EE1" w:rsidRDefault="003433E2">
      <w:pPr>
        <w:spacing w:after="160" w:line="259" w:lineRule="auto"/>
        <w:rPr>
          <w:rFonts w:ascii="Arial" w:hAnsi="Arial" w:cs="Arial"/>
          <w:b/>
          <w:sz w:val="20"/>
          <w:szCs w:val="20"/>
        </w:rPr>
      </w:pPr>
      <w:r>
        <w:rPr>
          <w:rFonts w:ascii="Arial" w:hAnsi="Arial" w:cs="Arial"/>
          <w:b/>
          <w:sz w:val="20"/>
          <w:szCs w:val="20"/>
        </w:rPr>
        <w:br w:type="page"/>
      </w:r>
    </w:p>
    <w:p w:rsidR="00554EE1" w:rsidRDefault="003433E2">
      <w:pPr>
        <w:spacing w:after="160" w:line="259" w:lineRule="auto"/>
        <w:rPr>
          <w:rFonts w:ascii="Arial" w:hAnsi="Arial" w:cs="Arial"/>
          <w:b/>
          <w:sz w:val="20"/>
          <w:szCs w:val="20"/>
        </w:rPr>
      </w:pPr>
      <w:r>
        <w:rPr>
          <w:rFonts w:ascii="Arial" w:hAnsi="Arial" w:cs="Arial"/>
          <w:b/>
          <w:sz w:val="20"/>
          <w:szCs w:val="20"/>
        </w:rPr>
        <w:t xml:space="preserve">Príloha č. 7 Zmluvy </w:t>
      </w:r>
      <w:bookmarkStart w:id="9" w:name="_GoBack"/>
      <w:bookmarkEnd w:id="9"/>
      <w:r>
        <w:rPr>
          <w:rFonts w:ascii="Arial" w:hAnsi="Arial" w:cs="Arial"/>
          <w:b/>
          <w:sz w:val="20"/>
          <w:szCs w:val="20"/>
        </w:rPr>
        <w:t>– Informovanie dotknutej osoby v zmysle § 20 zákona č. 18/2018 Z. z.</w:t>
      </w:r>
    </w:p>
    <w:tbl>
      <w:tblPr>
        <w:tblW w:w="10065" w:type="dxa"/>
        <w:tblInd w:w="-85" w:type="dxa"/>
        <w:tblLayout w:type="fixed"/>
        <w:tblCellMar>
          <w:left w:w="10" w:type="dxa"/>
          <w:right w:w="10" w:type="dxa"/>
        </w:tblCellMar>
        <w:tblLook w:val="04A0"/>
      </w:tblPr>
      <w:tblGrid>
        <w:gridCol w:w="2774"/>
        <w:gridCol w:w="5953"/>
        <w:gridCol w:w="1338"/>
      </w:tblGrid>
      <w:tr w:rsidR="00554EE1">
        <w:trPr>
          <w:trHeight w:val="502"/>
        </w:trPr>
        <w:tc>
          <w:tcPr>
            <w:tcW w:w="10065"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554EE1" w:rsidRDefault="003433E2">
            <w:pPr>
              <w:spacing w:after="160" w:line="256" w:lineRule="auto"/>
              <w:jc w:val="center"/>
              <w:rPr>
                <w:rFonts w:ascii="Arial" w:hAnsi="Arial" w:cs="Arial"/>
                <w:sz w:val="20"/>
                <w:szCs w:val="20"/>
              </w:rPr>
            </w:pPr>
            <w:r>
              <w:rPr>
                <w:rFonts w:ascii="Arial" w:hAnsi="Arial" w:cs="Arial"/>
                <w:sz w:val="20"/>
                <w:szCs w:val="20"/>
              </w:rPr>
              <w:t xml:space="preserve">Informácie o spracúvaní osobných údajov </w:t>
            </w:r>
          </w:p>
        </w:tc>
      </w:tr>
      <w:tr w:rsidR="00554EE1">
        <w:trPr>
          <w:trHeight w:hRule="exact" w:val="870"/>
        </w:trPr>
        <w:tc>
          <w:tcPr>
            <w:tcW w:w="2774"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Prevádzkovateľ, názov, právna forma, adresa a kontakt</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Železiarne Podbrezová a.s., sídlom Kolkáreň 35, 976 81 Podbrezová, IČO: 31 562 141, admin@zelpo.sk</w:t>
            </w:r>
          </w:p>
        </w:tc>
      </w:tr>
      <w:tr w:rsidR="00554EE1">
        <w:trPr>
          <w:trHeight w:hRule="exact" w:val="951"/>
        </w:trPr>
        <w:tc>
          <w:tcPr>
            <w:tcW w:w="2774"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Zodpovedná osoba za ochranu osobných údajov – kontakt</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zodpovednaosobaZP@zelpo.sk</w:t>
            </w:r>
          </w:p>
        </w:tc>
      </w:tr>
      <w:tr w:rsidR="00554EE1">
        <w:trPr>
          <w:trHeight w:val="305"/>
        </w:trPr>
        <w:tc>
          <w:tcPr>
            <w:tcW w:w="10065"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Práva dotknutej osoby</w:t>
            </w:r>
          </w:p>
        </w:tc>
      </w:tr>
      <w:tr w:rsidR="00554EE1">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prístup k osobným údajom</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opravu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0"/>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vymazanie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9"/>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obmedzenie spracúvania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 prenosnosť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namietať spracúvanie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hRule="exact" w:val="34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právo podať návrh na začatie konania podľa § 100 zákona č. 18/2018 Z. z.</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554EE1" w:rsidRDefault="003433E2">
            <w:pPr>
              <w:spacing w:after="160" w:line="256" w:lineRule="auto"/>
              <w:jc w:val="center"/>
              <w:rPr>
                <w:rFonts w:ascii="Arial" w:hAnsi="Arial" w:cs="Arial"/>
                <w:sz w:val="20"/>
                <w:szCs w:val="20"/>
              </w:rPr>
            </w:pPr>
            <w:r>
              <w:rPr>
                <w:rFonts w:ascii="Arial" w:hAnsi="Arial" w:cs="Arial"/>
                <w:sz w:val="20"/>
                <w:szCs w:val="20"/>
              </w:rPr>
              <w:t>áno</w:t>
            </w:r>
          </w:p>
        </w:tc>
      </w:tr>
      <w:tr w:rsidR="00554EE1">
        <w:trPr>
          <w:trHeight w:val="305"/>
        </w:trPr>
        <w:tc>
          <w:tcPr>
            <w:tcW w:w="10065"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Informácie o spracúvaných osobných údajoch</w:t>
            </w:r>
          </w:p>
        </w:tc>
      </w:tr>
      <w:tr w:rsidR="00554EE1">
        <w:trPr>
          <w:trHeight w:hRule="exact" w:val="619"/>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rPr>
              <w:t>účel spracúvania</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shd w:val="clear" w:color="auto" w:fill="FFFFFF"/>
              </w:rPr>
            </w:pPr>
            <w:r>
              <w:rPr>
                <w:rFonts w:ascii="Arial" w:hAnsi="Arial" w:cs="Arial"/>
                <w:sz w:val="20"/>
                <w:szCs w:val="20"/>
                <w:shd w:val="clear" w:color="auto" w:fill="FFFFFF"/>
              </w:rPr>
              <w:t>ochrana majetku súvisiaca so vstupom cudzích osôb do areálu / priestorov prevádzkovateľa</w:t>
            </w:r>
          </w:p>
          <w:p w:rsidR="00554EE1" w:rsidRDefault="00554EE1">
            <w:pPr>
              <w:spacing w:after="160" w:line="256" w:lineRule="auto"/>
              <w:rPr>
                <w:rFonts w:ascii="Arial" w:hAnsi="Arial" w:cs="Arial"/>
                <w:sz w:val="20"/>
                <w:szCs w:val="20"/>
              </w:rPr>
            </w:pPr>
          </w:p>
        </w:tc>
      </w:tr>
      <w:tr w:rsidR="00554EE1">
        <w:trPr>
          <w:trHeight w:hRule="exact" w:val="619"/>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právny základ</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0" w:line="257" w:lineRule="auto"/>
              <w:rPr>
                <w:rFonts w:ascii="Arial" w:hAnsi="Arial" w:cs="Arial"/>
                <w:sz w:val="20"/>
                <w:szCs w:val="20"/>
              </w:rPr>
            </w:pPr>
            <w:r>
              <w:rPr>
                <w:rFonts w:ascii="Arial" w:hAnsi="Arial" w:cs="Arial"/>
                <w:sz w:val="20"/>
                <w:szCs w:val="20"/>
              </w:rPr>
              <w:t>spracúvanie je na základe oprávneného záujmu prevádzkovateľa v zmysle čl.6 ods. 1/f Nariadenia EU (GDPR) a §13 ods. 1/f Zákona 18/2018 Z. z.</w:t>
            </w:r>
          </w:p>
        </w:tc>
      </w:tr>
      <w:tr w:rsidR="00554EE1">
        <w:trPr>
          <w:trHeight w:hRule="exact" w:val="726"/>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doba uchovávania</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eastAsia="Times New Roman" w:hAnsi="Arial" w:cs="Arial"/>
                <w:sz w:val="20"/>
                <w:szCs w:val="20"/>
                <w:lang w:eastAsia="sk-SK"/>
              </w:rPr>
              <w:t>doba účelu</w:t>
            </w:r>
          </w:p>
        </w:tc>
      </w:tr>
      <w:tr w:rsidR="00554EE1">
        <w:trPr>
          <w:trHeight w:hRule="exact" w:val="759"/>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príjemcovia</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i/>
                <w:sz w:val="20"/>
                <w:szCs w:val="20"/>
              </w:rPr>
            </w:pPr>
            <w:r>
              <w:rPr>
                <w:rFonts w:ascii="Arial" w:hAnsi="Arial" w:cs="Arial"/>
                <w:iCs/>
                <w:sz w:val="20"/>
                <w:szCs w:val="20"/>
                <w:shd w:val="clear" w:color="auto" w:fill="FFFFFF"/>
              </w:rPr>
              <w:t>Prevádzkovateľ</w:t>
            </w:r>
          </w:p>
        </w:tc>
      </w:tr>
      <w:tr w:rsidR="00554EE1">
        <w:trPr>
          <w:trHeight w:hRule="exact" w:val="738"/>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oprávnený záujem</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zadefinovaný na základe vykonaného testu proporcionality, posúdenia oprávneného záujmu</w:t>
            </w:r>
          </w:p>
        </w:tc>
      </w:tr>
      <w:tr w:rsidR="00554EE1">
        <w:trPr>
          <w:trHeight w:hRule="exact" w:val="334"/>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prenos do tretej krajiny</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nebude</w:t>
            </w:r>
          </w:p>
        </w:tc>
      </w:tr>
      <w:tr w:rsidR="00554EE1">
        <w:trPr>
          <w:trHeight w:hRule="exact" w:val="574"/>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 xml:space="preserve">automatizované individuálne rozhodovanie vrátane profilovania </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rPr>
                <w:rFonts w:ascii="Arial" w:hAnsi="Arial" w:cs="Arial"/>
                <w:sz w:val="20"/>
                <w:szCs w:val="20"/>
              </w:rPr>
            </w:pPr>
            <w:r>
              <w:rPr>
                <w:rFonts w:ascii="Arial" w:hAnsi="Arial" w:cs="Arial"/>
                <w:sz w:val="20"/>
                <w:szCs w:val="20"/>
                <w:shd w:val="clear" w:color="auto" w:fill="FFFFFF"/>
              </w:rPr>
              <w:t>nebude vykonávané</w:t>
            </w:r>
          </w:p>
        </w:tc>
      </w:tr>
      <w:tr w:rsidR="00554EE1">
        <w:trPr>
          <w:trHeight w:val="1957"/>
        </w:trPr>
        <w:tc>
          <w:tcPr>
            <w:tcW w:w="10065" w:type="dxa"/>
            <w:gridSpan w:val="3"/>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554EE1" w:rsidRDefault="003433E2">
            <w:pPr>
              <w:spacing w:after="160" w:line="256" w:lineRule="auto"/>
              <w:jc w:val="both"/>
              <w:rPr>
                <w:rFonts w:ascii="Arial" w:hAnsi="Arial" w:cs="Arial"/>
                <w:i/>
                <w:color w:val="000000"/>
                <w:sz w:val="20"/>
                <w:szCs w:val="20"/>
                <w:shd w:val="clear" w:color="auto" w:fill="FFFFFF"/>
              </w:rPr>
            </w:pPr>
            <w:r>
              <w:rPr>
                <w:rFonts w:ascii="Arial" w:hAnsi="Arial" w:cs="Arial"/>
                <w:i/>
                <w:color w:val="000000"/>
                <w:sz w:val="20"/>
                <w:szCs w:val="20"/>
                <w:shd w:val="clear" w:color="auto" w:fill="FFFFFF"/>
              </w:rPr>
              <w:t>Poznámka: kategória spracúvaných osobných údajov – meno, priezvisko</w:t>
            </w:r>
          </w:p>
          <w:p w:rsidR="00554EE1" w:rsidRDefault="00554EE1">
            <w:pPr>
              <w:spacing w:after="160" w:line="256" w:lineRule="auto"/>
              <w:jc w:val="both"/>
              <w:rPr>
                <w:rFonts w:ascii="Arial" w:hAnsi="Arial" w:cs="Arial"/>
                <w:color w:val="000000"/>
                <w:sz w:val="20"/>
                <w:szCs w:val="20"/>
                <w:shd w:val="clear" w:color="auto" w:fill="FFFFFF"/>
              </w:rPr>
            </w:pPr>
          </w:p>
        </w:tc>
      </w:tr>
    </w:tbl>
    <w:p w:rsidR="00554EE1" w:rsidRDefault="003433E2">
      <w:pPr>
        <w:spacing w:after="160" w:line="259" w:lineRule="auto"/>
        <w:rPr>
          <w:rFonts w:ascii="Arial" w:hAnsi="Arial" w:cs="Arial"/>
          <w:b/>
          <w:sz w:val="20"/>
          <w:szCs w:val="20"/>
        </w:rPr>
      </w:pPr>
      <w:r>
        <w:rPr>
          <w:rFonts w:ascii="Arial" w:hAnsi="Arial" w:cs="Arial"/>
          <w:b/>
          <w:sz w:val="20"/>
          <w:szCs w:val="20"/>
        </w:rPr>
        <w:br w:type="page"/>
      </w:r>
    </w:p>
    <w:p w:rsidR="00554EE1" w:rsidRDefault="003433E2">
      <w:pPr>
        <w:spacing w:line="240" w:lineRule="auto"/>
        <w:rPr>
          <w:rFonts w:ascii="Arial" w:hAnsi="Arial" w:cs="Arial"/>
          <w:b/>
          <w:sz w:val="20"/>
          <w:szCs w:val="20"/>
        </w:rPr>
      </w:pPr>
      <w:r>
        <w:rPr>
          <w:rFonts w:ascii="Arial" w:hAnsi="Arial" w:cs="Arial"/>
          <w:b/>
          <w:sz w:val="20"/>
          <w:szCs w:val="20"/>
        </w:rPr>
        <w:t>Vaše práva pri ochrane osobných údajov</w:t>
      </w:r>
    </w:p>
    <w:p w:rsidR="00554EE1" w:rsidRDefault="003433E2">
      <w:pPr>
        <w:spacing w:line="240" w:lineRule="auto"/>
        <w:jc w:val="both"/>
        <w:rPr>
          <w:rFonts w:ascii="Arial" w:hAnsi="Arial" w:cs="Arial"/>
          <w:sz w:val="20"/>
          <w:szCs w:val="20"/>
        </w:rPr>
      </w:pPr>
      <w:r>
        <w:rPr>
          <w:rFonts w:ascii="Arial" w:hAnsi="Arial" w:cs="Arial"/>
          <w:b/>
          <w:sz w:val="20"/>
          <w:szCs w:val="20"/>
        </w:rPr>
        <w:t>Právo na prístup</w:t>
      </w:r>
      <w:r>
        <w:rPr>
          <w:rFonts w:ascii="Arial" w:hAnsi="Arial" w:cs="Arial"/>
          <w:sz w:val="20"/>
          <w:szCs w:val="20"/>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 </w:t>
      </w:r>
    </w:p>
    <w:p w:rsidR="00554EE1" w:rsidRDefault="003433E2">
      <w:pPr>
        <w:spacing w:line="240" w:lineRule="auto"/>
        <w:jc w:val="both"/>
        <w:rPr>
          <w:rFonts w:ascii="Arial" w:hAnsi="Arial" w:cs="Arial"/>
          <w:sz w:val="20"/>
          <w:szCs w:val="20"/>
        </w:rPr>
      </w:pPr>
      <w:r>
        <w:rPr>
          <w:rFonts w:ascii="Arial" w:hAnsi="Arial" w:cs="Arial"/>
          <w:b/>
          <w:sz w:val="20"/>
          <w:szCs w:val="20"/>
        </w:rPr>
        <w:t>Právo na opravu</w:t>
      </w:r>
      <w:r>
        <w:rPr>
          <w:rFonts w:ascii="Arial" w:hAnsi="Arial" w:cs="Arial"/>
          <w:sz w:val="20"/>
          <w:szCs w:val="20"/>
        </w:rPr>
        <w:t xml:space="preserve"> -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w:t>
      </w:r>
    </w:p>
    <w:p w:rsidR="00554EE1" w:rsidRDefault="003433E2">
      <w:pPr>
        <w:spacing w:line="240" w:lineRule="auto"/>
        <w:jc w:val="both"/>
        <w:rPr>
          <w:rFonts w:ascii="Arial" w:hAnsi="Arial" w:cs="Arial"/>
          <w:sz w:val="20"/>
          <w:szCs w:val="20"/>
        </w:rPr>
      </w:pPr>
      <w:r>
        <w:rPr>
          <w:rFonts w:ascii="Arial" w:hAnsi="Arial" w:cs="Arial"/>
          <w:b/>
          <w:sz w:val="20"/>
          <w:szCs w:val="20"/>
        </w:rPr>
        <w:t>Právo na výmaz (na zabudnutie)</w:t>
      </w:r>
      <w:r>
        <w:rPr>
          <w:rFonts w:ascii="Arial" w:hAnsi="Arial" w:cs="Arial"/>
          <w:sz w:val="20"/>
          <w:szCs w:val="20"/>
        </w:rPr>
        <w:t xml:space="preserve"> - 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p>
    <w:p w:rsidR="00554EE1" w:rsidRDefault="003433E2">
      <w:pPr>
        <w:spacing w:line="240" w:lineRule="auto"/>
        <w:jc w:val="both"/>
        <w:rPr>
          <w:rFonts w:ascii="Arial" w:hAnsi="Arial" w:cs="Arial"/>
          <w:sz w:val="20"/>
          <w:szCs w:val="20"/>
        </w:rPr>
      </w:pPr>
      <w:r>
        <w:rPr>
          <w:rFonts w:ascii="Arial" w:hAnsi="Arial" w:cs="Arial"/>
          <w:b/>
          <w:sz w:val="20"/>
          <w:szCs w:val="20"/>
        </w:rPr>
        <w:t>Právo na obmedzenie spracúvania</w:t>
      </w:r>
      <w:r>
        <w:rPr>
          <w:rFonts w:ascii="Arial" w:hAnsi="Arial" w:cs="Arial"/>
          <w:sz w:val="20"/>
          <w:szCs w:val="20"/>
        </w:rPr>
        <w:t xml:space="preserve">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rsidR="00554EE1" w:rsidRDefault="003433E2">
      <w:pPr>
        <w:spacing w:line="240" w:lineRule="auto"/>
        <w:jc w:val="both"/>
        <w:rPr>
          <w:rFonts w:ascii="Arial" w:hAnsi="Arial" w:cs="Arial"/>
          <w:sz w:val="20"/>
          <w:szCs w:val="20"/>
        </w:rPr>
      </w:pPr>
      <w:r>
        <w:rPr>
          <w:rFonts w:ascii="Arial" w:hAnsi="Arial" w:cs="Arial"/>
          <w:b/>
          <w:sz w:val="20"/>
          <w:szCs w:val="20"/>
        </w:rPr>
        <w:t>Právo na prenosnosť údajov</w:t>
      </w:r>
      <w:r>
        <w:rPr>
          <w:rFonts w:ascii="Arial" w:hAnsi="Arial" w:cs="Arial"/>
          <w:sz w:val="20"/>
          <w:szCs w:val="20"/>
        </w:rPr>
        <w:t xml:space="preserve"> - za určitých okolností máte právo požiadať nás o prenos osobných údajov, ktoré ste nám poskytli, na inú tretiu stranu podľa Vášho výberu. Právo na prenosnosť sa však týka len osobných údajov, ktoré sme od Vás získali na základe súhlasu alebo na základe zmluvy, ktorej ste jednou zo zmluvných strán. </w:t>
      </w:r>
    </w:p>
    <w:p w:rsidR="00554EE1" w:rsidRDefault="003433E2">
      <w:pPr>
        <w:spacing w:line="240" w:lineRule="auto"/>
        <w:jc w:val="both"/>
        <w:rPr>
          <w:rFonts w:ascii="Arial" w:hAnsi="Arial" w:cs="Arial"/>
          <w:sz w:val="20"/>
          <w:szCs w:val="20"/>
        </w:rPr>
      </w:pPr>
      <w:r>
        <w:rPr>
          <w:rFonts w:ascii="Arial" w:hAnsi="Arial" w:cs="Arial"/>
          <w:b/>
          <w:sz w:val="20"/>
          <w:szCs w:val="20"/>
        </w:rPr>
        <w:t>Právo namietať</w:t>
      </w:r>
      <w:r>
        <w:rPr>
          <w:rFonts w:ascii="Arial" w:hAnsi="Arial" w:cs="Arial"/>
          <w:sz w:val="20"/>
          <w:szCs w:val="20"/>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rsidR="00554EE1" w:rsidRDefault="003433E2">
      <w:pPr>
        <w:spacing w:line="240" w:lineRule="auto"/>
        <w:jc w:val="both"/>
        <w:rPr>
          <w:rFonts w:ascii="Arial" w:hAnsi="Arial" w:cs="Arial"/>
          <w:sz w:val="20"/>
          <w:szCs w:val="20"/>
        </w:rPr>
      </w:pPr>
      <w:r>
        <w:rPr>
          <w:rFonts w:ascii="Arial" w:hAnsi="Arial" w:cs="Arial"/>
          <w:b/>
          <w:sz w:val="20"/>
          <w:szCs w:val="20"/>
        </w:rPr>
        <w:t>Právo podať návrh na začatie konania o ochrane osobných údajov</w:t>
      </w:r>
      <w:r>
        <w:rPr>
          <w:rFonts w:ascii="Arial" w:hAnsi="Arial" w:cs="Arial"/>
          <w:sz w:val="20"/>
          <w:szCs w:val="20"/>
        </w:rPr>
        <w:t xml:space="preserve"> - ak sa domnievate, že Vaše osobné údaje sú spracúvané nespravodlivo alebo nezákonne, môžete podať sťažnosť na dozorný orgán, ktorým je Úrad na ochranu osobných údajov Slovenskej republiky, Hraničná 12, 820 07 Bratislava 27; tel. číslo: +421 /2/ 3231 3214; mail: </w:t>
      </w:r>
      <w:hyperlink r:id="rId14" w:history="1">
        <w:r>
          <w:rPr>
            <w:rStyle w:val="Hypertextovprepojenie"/>
            <w:rFonts w:ascii="Arial" w:hAnsi="Arial" w:cs="Arial"/>
            <w:sz w:val="20"/>
            <w:szCs w:val="20"/>
          </w:rPr>
          <w:t>statny.dozor@pdp.gov.sk</w:t>
        </w:r>
      </w:hyperlink>
      <w:r>
        <w:rPr>
          <w:rFonts w:ascii="Arial" w:hAnsi="Arial" w:cs="Arial"/>
          <w:sz w:val="20"/>
          <w:szCs w:val="20"/>
        </w:rPr>
        <w:t xml:space="preserve">, </w:t>
      </w:r>
      <w:hyperlink r:id="rId15" w:history="1">
        <w:r>
          <w:rPr>
            <w:rStyle w:val="Hypertextovprepojenie"/>
            <w:rFonts w:ascii="Arial" w:hAnsi="Arial" w:cs="Arial"/>
            <w:sz w:val="20"/>
            <w:szCs w:val="20"/>
          </w:rPr>
          <w:t>https://dataprotection.gov.sk</w:t>
        </w:r>
      </w:hyperlink>
      <w:r>
        <w:rPr>
          <w:rFonts w:ascii="Arial" w:hAnsi="Arial" w:cs="Arial"/>
          <w:sz w:val="20"/>
          <w:szCs w:val="20"/>
        </w:rPr>
        <w:t>.</w:t>
      </w:r>
    </w:p>
    <w:p w:rsidR="00554EE1" w:rsidRDefault="00554EE1">
      <w:pPr>
        <w:spacing w:line="240" w:lineRule="auto"/>
        <w:jc w:val="both"/>
        <w:rPr>
          <w:rFonts w:ascii="Arial" w:hAnsi="Arial" w:cs="Arial"/>
          <w:sz w:val="20"/>
          <w:szCs w:val="20"/>
        </w:rPr>
      </w:pPr>
    </w:p>
    <w:p w:rsidR="00554EE1" w:rsidRDefault="003433E2">
      <w:pPr>
        <w:spacing w:after="160" w:line="240" w:lineRule="auto"/>
        <w:jc w:val="both"/>
        <w:rPr>
          <w:rFonts w:ascii="Arial" w:hAnsi="Arial" w:cs="Arial"/>
          <w:sz w:val="20"/>
          <w:szCs w:val="20"/>
        </w:rPr>
      </w:pPr>
      <w:r>
        <w:rPr>
          <w:rFonts w:ascii="Arial" w:eastAsiaTheme="majorEastAsia" w:hAnsi="Arial" w:cs="Arial"/>
          <w:b/>
          <w:sz w:val="20"/>
          <w:szCs w:val="20"/>
        </w:rPr>
        <w:t xml:space="preserve">Vaše osobné údaje sú spracúvané a chránené </w:t>
      </w:r>
      <w:r>
        <w:rPr>
          <w:rFonts w:ascii="Arial" w:hAnsi="Arial" w:cs="Arial"/>
          <w:b/>
          <w:color w:val="000000"/>
          <w:sz w:val="20"/>
          <w:szCs w:val="20"/>
          <w:shd w:val="clear" w:color="auto" w:fill="FFFFFF"/>
        </w:rPr>
        <w:t>v súlade s Nariadením EÚ o ochrane fyzických osôb pri spracúvaní osobných údajov a so Zákonom č. 18/2018 Z. z.</w:t>
      </w:r>
    </w:p>
    <w:p w:rsidR="00554EE1" w:rsidRDefault="00554EE1">
      <w:pPr>
        <w:jc w:val="both"/>
        <w:rPr>
          <w:rFonts w:ascii="Arial" w:hAnsi="Arial" w:cs="Arial"/>
          <w:sz w:val="20"/>
          <w:szCs w:val="20"/>
        </w:rPr>
      </w:pPr>
    </w:p>
    <w:p w:rsidR="00554EE1" w:rsidRDefault="00554EE1">
      <w:pPr>
        <w:jc w:val="both"/>
        <w:rPr>
          <w:rFonts w:ascii="Arial" w:hAnsi="Arial" w:cs="Arial"/>
          <w:sz w:val="20"/>
          <w:szCs w:val="20"/>
        </w:rPr>
      </w:pPr>
    </w:p>
    <w:p w:rsidR="00554EE1" w:rsidRDefault="003433E2">
      <w:pPr>
        <w:spacing w:after="160" w:line="259" w:lineRule="auto"/>
        <w:rPr>
          <w:rFonts w:ascii="Arial" w:hAnsi="Arial" w:cs="Arial"/>
          <w:b/>
          <w:sz w:val="20"/>
          <w:szCs w:val="20"/>
        </w:rPr>
      </w:pPr>
      <w:r>
        <w:rPr>
          <w:rFonts w:ascii="Arial" w:hAnsi="Arial" w:cs="Arial"/>
          <w:b/>
          <w:sz w:val="20"/>
          <w:szCs w:val="20"/>
        </w:rPr>
        <w:br w:type="page"/>
      </w:r>
    </w:p>
    <w:p w:rsidR="00554EE1" w:rsidRDefault="003433E2">
      <w:pPr>
        <w:spacing w:after="160" w:line="259" w:lineRule="auto"/>
        <w:rPr>
          <w:rFonts w:ascii="Arial" w:hAnsi="Arial" w:cs="Arial"/>
          <w:sz w:val="20"/>
          <w:szCs w:val="20"/>
        </w:rPr>
      </w:pPr>
      <w:r>
        <w:rPr>
          <w:rFonts w:ascii="Arial" w:hAnsi="Arial" w:cs="Arial"/>
          <w:b/>
          <w:sz w:val="20"/>
          <w:szCs w:val="20"/>
        </w:rPr>
        <w:t xml:space="preserve">PRÍLOHA č. 5 </w:t>
      </w:r>
    </w:p>
    <w:p w:rsidR="00554EE1" w:rsidRDefault="00554EE1">
      <w:pPr>
        <w:pStyle w:val="SPnadpis3"/>
        <w:spacing w:before="0"/>
        <w:ind w:left="709"/>
        <w:rPr>
          <w:rFonts w:cs="Arial"/>
          <w:caps/>
          <w:szCs w:val="20"/>
        </w:rPr>
      </w:pPr>
    </w:p>
    <w:p w:rsidR="00554EE1" w:rsidRDefault="003433E2">
      <w:pPr>
        <w:pStyle w:val="Odsekzoznamu"/>
        <w:numPr>
          <w:ilvl w:val="0"/>
          <w:numId w:val="48"/>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Konflikt záujmov</w:t>
      </w:r>
    </w:p>
    <w:p w:rsidR="00554EE1" w:rsidRDefault="003433E2">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zabezpečí, aby v tomto Prieskume trhu nedošlo ku konfliktu záujmov, ktorý by mohol narušiť alebo obmedziť hospodársku súťaž alebo porušiť princíp transparentnosti a princíp rovnakého zaobchádzania.</w:t>
      </w:r>
    </w:p>
    <w:p w:rsidR="00554EE1" w:rsidRDefault="003433E2">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Konflikt záujmov zahŕňa najmä situácie kedy osoba, ktorá môže ovplyvniť výsledok alebo priebeh Prieskumu trhu (vrátane osoby bez nutnosti formálneho zapojenia do priebehu Prieskumu trhu), má priamy alebo nepriamy finančný záujem, ekonomický záujem alebo iný osobný záujem, ktorý možno považovať za ohrozenie jej nestrannosti a nezávislosti v súvislosti s Prieskumom trhu.</w:t>
      </w:r>
    </w:p>
    <w:p w:rsidR="00554EE1" w:rsidRDefault="003433E2">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príjme primerané opatrenia a vykoná nápravu, ak zistí konflikt záujmov. Opatreniami podľa prvej vety sú najmä vylúčenie zainteresovanej osoby z procesu prípravy alebo realizácie Prieskumu trhu alebo úprava jej povinností a zodpovednosti s cieľom zabrániť pretrvávaniu konfliktu záujmov. V prípade nemožnosti odstrániť konflikt záujmov inými účinnými opatreniami, vylúči Vyhlasovateľ uchádzača z tohto Prieskumu trhu.</w:t>
      </w:r>
    </w:p>
    <w:p w:rsidR="00554EE1" w:rsidRDefault="003433E2">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v rámci opatrení podľa predchádzajúceho bodu požaduje, aby uchádzač / člen skupiny dodávateľov vo všetkých fázach procesu Prieskumu trhu postupoval tak, aby nedošlo k vzniku konfliktu záujmov. Uchádzač je povinný vo svojej ponuke predložiť čestné vyhlásenie o neprítomnosti konfliktu záujmov podľa bodu 2 (Vyhlasovateľ upozorňuje, že bude kontrolovať pravdivosť uchádzačmi predložených vyhlásení týkajúcich sa konfliktu záujmov).</w:t>
      </w:r>
    </w:p>
    <w:p w:rsidR="00554EE1" w:rsidRDefault="003433E2">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Uchádzač je povinný bezodkladne po tom, ako sa dozvie o konflikte záujmov alebo o možnosti jeho vzniku, informovať o tejto skutočnosti Vyhlasovateľa.</w:t>
      </w: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554EE1">
      <w:pPr>
        <w:pStyle w:val="Odsekzoznamu"/>
        <w:spacing w:before="240" w:after="240" w:line="240" w:lineRule="auto"/>
        <w:ind w:left="567"/>
        <w:contextualSpacing w:val="0"/>
        <w:jc w:val="both"/>
        <w:rPr>
          <w:rFonts w:ascii="Arial" w:hAnsi="Arial" w:cs="Arial"/>
          <w:sz w:val="20"/>
          <w:szCs w:val="20"/>
        </w:rPr>
      </w:pPr>
    </w:p>
    <w:p w:rsidR="00554EE1" w:rsidRDefault="003433E2">
      <w:pPr>
        <w:spacing w:after="160" w:line="259" w:lineRule="auto"/>
        <w:rPr>
          <w:rFonts w:ascii="Arial" w:hAnsi="Arial" w:cs="Arial"/>
          <w:b/>
          <w:caps/>
          <w:sz w:val="20"/>
          <w:szCs w:val="20"/>
        </w:rPr>
      </w:pPr>
      <w:bookmarkStart w:id="10" w:name="_Toc461017072"/>
      <w:r>
        <w:rPr>
          <w:rFonts w:ascii="Arial" w:hAnsi="Arial" w:cs="Arial"/>
          <w:b/>
          <w:caps/>
          <w:sz w:val="20"/>
          <w:szCs w:val="20"/>
        </w:rPr>
        <w:br w:type="page"/>
      </w:r>
    </w:p>
    <w:p w:rsidR="00554EE1" w:rsidRDefault="003433E2">
      <w:pPr>
        <w:pStyle w:val="Odsekzoznamu"/>
        <w:numPr>
          <w:ilvl w:val="0"/>
          <w:numId w:val="48"/>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Vzor Čestného vyhlásenia o neprítomnosti konfliktu záujmov</w:t>
      </w:r>
      <w:bookmarkEnd w:id="10"/>
    </w:p>
    <w:p w:rsidR="00554EE1" w:rsidRDefault="00554EE1">
      <w:pPr>
        <w:spacing w:after="0" w:line="240" w:lineRule="auto"/>
        <w:jc w:val="center"/>
        <w:rPr>
          <w:rFonts w:ascii="Arial" w:hAnsi="Arial" w:cs="Arial"/>
          <w:b/>
          <w:sz w:val="20"/>
          <w:szCs w:val="20"/>
        </w:rPr>
      </w:pPr>
    </w:p>
    <w:p w:rsidR="00554EE1" w:rsidRDefault="003433E2">
      <w:pPr>
        <w:spacing w:after="0" w:line="240" w:lineRule="auto"/>
        <w:jc w:val="center"/>
        <w:rPr>
          <w:rFonts w:ascii="Arial" w:hAnsi="Arial" w:cs="Arial"/>
          <w:b/>
          <w:sz w:val="20"/>
          <w:szCs w:val="20"/>
        </w:rPr>
      </w:pPr>
      <w:r>
        <w:rPr>
          <w:rFonts w:ascii="Arial" w:hAnsi="Arial" w:cs="Arial"/>
          <w:b/>
          <w:sz w:val="20"/>
          <w:szCs w:val="20"/>
        </w:rPr>
        <w:t>Čestné vyhlásenie o neprítomnosti konfliktu záujmov</w:t>
      </w:r>
    </w:p>
    <w:p w:rsidR="00554EE1" w:rsidRDefault="00554EE1">
      <w:pPr>
        <w:spacing w:after="0" w:line="240" w:lineRule="auto"/>
        <w:jc w:val="center"/>
        <w:rPr>
          <w:rFonts w:ascii="Arial" w:hAnsi="Arial" w:cs="Arial"/>
          <w:sz w:val="20"/>
          <w:szCs w:val="20"/>
        </w:rPr>
      </w:pPr>
    </w:p>
    <w:p w:rsidR="00554EE1" w:rsidRDefault="003433E2">
      <w:pPr>
        <w:spacing w:after="120" w:line="240" w:lineRule="auto"/>
        <w:jc w:val="both"/>
        <w:rPr>
          <w:rFonts w:ascii="Arial" w:hAnsi="Arial" w:cs="Arial"/>
          <w:bCs/>
          <w:sz w:val="20"/>
          <w:szCs w:val="20"/>
        </w:rPr>
      </w:pPr>
      <w:r>
        <w:rPr>
          <w:rFonts w:ascii="Arial" w:hAnsi="Arial" w:cs="Arial"/>
          <w:bCs/>
          <w:i/>
          <w:sz w:val="20"/>
          <w:szCs w:val="20"/>
        </w:rPr>
        <w:t>[</w:t>
      </w:r>
      <w:r>
        <w:rPr>
          <w:rFonts w:ascii="Arial" w:hAnsi="Arial" w:cs="Arial"/>
          <w:bCs/>
          <w:i/>
          <w:sz w:val="20"/>
          <w:szCs w:val="20"/>
          <w:highlight w:val="lightGray"/>
        </w:rPr>
        <w:t>doplniť názov uchádzača</w:t>
      </w:r>
      <w:r>
        <w:rPr>
          <w:rFonts w:ascii="Arial" w:hAnsi="Arial" w:cs="Arial"/>
          <w:bCs/>
          <w:i/>
          <w:sz w:val="20"/>
          <w:szCs w:val="20"/>
        </w:rPr>
        <w:t>],</w:t>
      </w:r>
      <w:r>
        <w:rPr>
          <w:rFonts w:ascii="Arial" w:hAnsi="Arial" w:cs="Arial"/>
          <w:bCs/>
          <w:sz w:val="20"/>
          <w:szCs w:val="20"/>
        </w:rPr>
        <w:t xml:space="preserve"> zastúpený </w:t>
      </w:r>
      <w:r>
        <w:rPr>
          <w:rFonts w:ascii="Arial" w:hAnsi="Arial" w:cs="Arial"/>
          <w:bCs/>
          <w:i/>
          <w:sz w:val="20"/>
          <w:szCs w:val="20"/>
        </w:rPr>
        <w:t>[</w:t>
      </w:r>
      <w:r>
        <w:rPr>
          <w:rFonts w:ascii="Arial" w:hAnsi="Arial" w:cs="Arial"/>
          <w:bCs/>
          <w:i/>
          <w:sz w:val="20"/>
          <w:szCs w:val="20"/>
          <w:highlight w:val="lightGray"/>
        </w:rPr>
        <w:t>doplniť meno a priezvisko štatutárneho zástupcu</w:t>
      </w:r>
      <w:r>
        <w:rPr>
          <w:rFonts w:ascii="Arial" w:hAnsi="Arial" w:cs="Arial"/>
          <w:bCs/>
          <w:i/>
          <w:sz w:val="20"/>
          <w:szCs w:val="20"/>
        </w:rPr>
        <w:t>]</w:t>
      </w:r>
      <w:r>
        <w:rPr>
          <w:rFonts w:ascii="Arial" w:hAnsi="Arial" w:cs="Arial"/>
          <w:bCs/>
          <w:sz w:val="20"/>
          <w:szCs w:val="20"/>
        </w:rPr>
        <w:t xml:space="preserve"> ako uchádzač, ktorý predložil ponuku v rámci prieskumu trhu (ďalej len „</w:t>
      </w:r>
      <w:r>
        <w:rPr>
          <w:rFonts w:ascii="Arial" w:hAnsi="Arial" w:cs="Arial"/>
          <w:b/>
          <w:bCs/>
          <w:sz w:val="20"/>
          <w:szCs w:val="20"/>
        </w:rPr>
        <w:t>Prieskum trhu</w:t>
      </w:r>
      <w:r>
        <w:rPr>
          <w:rFonts w:ascii="Arial" w:hAnsi="Arial" w:cs="Arial"/>
          <w:bCs/>
          <w:sz w:val="20"/>
          <w:szCs w:val="20"/>
        </w:rPr>
        <w:t xml:space="preserve">“) vyhláseným vyhlasovateľom </w:t>
      </w:r>
      <w:r>
        <w:rPr>
          <w:rFonts w:ascii="Arial" w:hAnsi="Arial" w:cs="Arial"/>
          <w:b/>
          <w:sz w:val="20"/>
          <w:szCs w:val="20"/>
        </w:rPr>
        <w:t>Železiarne Podbrezová a.s. skrátene ŽP a.s., Kolkáreň 35, 976 81 Podbrezová, IČO: 31 562 141</w:t>
      </w:r>
      <w:r>
        <w:rPr>
          <w:rFonts w:ascii="Arial" w:hAnsi="Arial" w:cs="Arial"/>
          <w:sz w:val="20"/>
          <w:szCs w:val="20"/>
        </w:rPr>
        <w:t>, (ďalej aj ako „</w:t>
      </w:r>
      <w:r>
        <w:rPr>
          <w:rFonts w:ascii="Arial" w:hAnsi="Arial" w:cs="Arial"/>
          <w:b/>
          <w:sz w:val="20"/>
          <w:szCs w:val="20"/>
        </w:rPr>
        <w:t>Vyhlasovateľ</w:t>
      </w:r>
      <w:r>
        <w:rPr>
          <w:rFonts w:ascii="Arial" w:hAnsi="Arial" w:cs="Arial"/>
          <w:sz w:val="20"/>
          <w:szCs w:val="20"/>
        </w:rPr>
        <w:t>“)</w:t>
      </w:r>
      <w:r>
        <w:rPr>
          <w:rFonts w:ascii="Arial" w:hAnsi="Arial" w:cs="Arial"/>
          <w:bCs/>
          <w:sz w:val="20"/>
          <w:szCs w:val="20"/>
        </w:rPr>
        <w:t xml:space="preserve"> na obstaranie predmetu zákazky s názvom </w:t>
      </w:r>
      <w:r>
        <w:rPr>
          <w:rFonts w:ascii="Arial" w:hAnsi="Arial" w:cs="Arial"/>
          <w:sz w:val="20"/>
          <w:szCs w:val="20"/>
        </w:rPr>
        <w:t>„</w:t>
      </w:r>
      <w:r>
        <w:rPr>
          <w:rFonts w:ascii="Arial" w:hAnsi="Arial" w:cs="Arial"/>
          <w:b/>
          <w:sz w:val="20"/>
          <w:szCs w:val="20"/>
        </w:rPr>
        <w:t>Modernizácia výroby stlačeného vzduchu</w:t>
      </w:r>
      <w:r>
        <w:rPr>
          <w:rFonts w:ascii="Arial" w:hAnsi="Arial" w:cs="Arial"/>
          <w:sz w:val="20"/>
          <w:szCs w:val="20"/>
        </w:rPr>
        <w:t>“ (ďalej aj ako „</w:t>
      </w:r>
      <w:r>
        <w:rPr>
          <w:rFonts w:ascii="Arial" w:hAnsi="Arial" w:cs="Arial"/>
          <w:b/>
          <w:sz w:val="20"/>
          <w:szCs w:val="20"/>
        </w:rPr>
        <w:t>Zákazka</w:t>
      </w:r>
      <w:r>
        <w:rPr>
          <w:rFonts w:ascii="Arial" w:hAnsi="Arial" w:cs="Arial"/>
          <w:sz w:val="20"/>
          <w:szCs w:val="20"/>
        </w:rPr>
        <w:t>“</w:t>
      </w:r>
      <w:r>
        <w:rPr>
          <w:rFonts w:ascii="Arial" w:hAnsi="Arial" w:cs="Arial"/>
          <w:bCs/>
          <w:sz w:val="20"/>
          <w:szCs w:val="20"/>
        </w:rPr>
        <w:t>)</w:t>
      </w:r>
      <w:r>
        <w:rPr>
          <w:rFonts w:ascii="Arial" w:hAnsi="Arial" w:cs="Arial"/>
          <w:bCs/>
          <w:i/>
          <w:sz w:val="20"/>
          <w:szCs w:val="20"/>
        </w:rPr>
        <w:t>,</w:t>
      </w:r>
      <w:r>
        <w:rPr>
          <w:rFonts w:ascii="Arial" w:hAnsi="Arial" w:cs="Arial"/>
          <w:bCs/>
          <w:sz w:val="20"/>
          <w:szCs w:val="20"/>
        </w:rPr>
        <w:t xml:space="preserve"> týmto</w:t>
      </w:r>
    </w:p>
    <w:p w:rsidR="00554EE1" w:rsidRDefault="003433E2">
      <w:pPr>
        <w:spacing w:after="120" w:line="240" w:lineRule="auto"/>
        <w:jc w:val="both"/>
        <w:rPr>
          <w:rFonts w:ascii="Arial" w:hAnsi="Arial" w:cs="Arial"/>
          <w:b/>
          <w:bCs/>
          <w:sz w:val="20"/>
          <w:szCs w:val="20"/>
        </w:rPr>
      </w:pPr>
      <w:r>
        <w:rPr>
          <w:rFonts w:ascii="Arial" w:hAnsi="Arial" w:cs="Arial"/>
          <w:b/>
          <w:bCs/>
          <w:sz w:val="20"/>
          <w:szCs w:val="20"/>
        </w:rPr>
        <w:t>čestne vyhlasujem, že</w:t>
      </w:r>
    </w:p>
    <w:p w:rsidR="00554EE1" w:rsidRDefault="003433E2">
      <w:pPr>
        <w:spacing w:after="120" w:line="240" w:lineRule="auto"/>
        <w:jc w:val="both"/>
        <w:rPr>
          <w:rFonts w:ascii="Arial" w:hAnsi="Arial" w:cs="Arial"/>
          <w:bCs/>
          <w:sz w:val="20"/>
          <w:szCs w:val="20"/>
        </w:rPr>
      </w:pPr>
      <w:r>
        <w:rPr>
          <w:rFonts w:ascii="Arial" w:hAnsi="Arial" w:cs="Arial"/>
          <w:bCs/>
          <w:sz w:val="20"/>
          <w:szCs w:val="20"/>
        </w:rPr>
        <w:t>v súvislosti s uvedeným Prieskumom trhu:</w:t>
      </w:r>
    </w:p>
    <w:p w:rsidR="00554EE1" w:rsidRDefault="003433E2">
      <w:pPr>
        <w:numPr>
          <w:ilvl w:val="0"/>
          <w:numId w:val="47"/>
        </w:numPr>
        <w:spacing w:after="120" w:line="240" w:lineRule="auto"/>
        <w:jc w:val="both"/>
        <w:rPr>
          <w:rFonts w:ascii="Arial" w:hAnsi="Arial" w:cs="Arial"/>
          <w:bCs/>
          <w:sz w:val="20"/>
          <w:szCs w:val="20"/>
        </w:rPr>
      </w:pPr>
      <w:r>
        <w:rPr>
          <w:rFonts w:ascii="Arial" w:hAnsi="Arial" w:cs="Arial"/>
          <w:bCs/>
          <w:sz w:val="20"/>
          <w:szCs w:val="20"/>
        </w:rPr>
        <w:t>nevyvíjal som a nebudem vyvíjať voči žiadnej osobe na strane Vyhlasovateľa, ktorá je alebo by mohla byť zainteresovaná</w:t>
      </w:r>
      <w:r>
        <w:rPr>
          <w:rStyle w:val="Odkaznapoznmkupodiarou"/>
          <w:rFonts w:ascii="Arial" w:hAnsi="Arial" w:cs="Arial"/>
          <w:bCs/>
          <w:sz w:val="20"/>
          <w:szCs w:val="20"/>
        </w:rPr>
        <w:footnoteReference w:id="2"/>
      </w:r>
      <w:r w:rsidR="00ED1647">
        <w:rPr>
          <w:rFonts w:ascii="Arial" w:hAnsi="Arial" w:cs="Arial"/>
          <w:bCs/>
          <w:sz w:val="20"/>
          <w:szCs w:val="20"/>
        </w:rPr>
        <w:t xml:space="preserve"> akékoľvek aktivity, ktoré b</w:t>
      </w:r>
      <w:r>
        <w:rPr>
          <w:rFonts w:ascii="Arial" w:hAnsi="Arial" w:cs="Arial"/>
          <w:bCs/>
          <w:sz w:val="20"/>
          <w:szCs w:val="20"/>
        </w:rPr>
        <w:t>y mohli viesť k zvýhodneniu nášho postavenia v rámci Prieskumu trhu,</w:t>
      </w:r>
    </w:p>
    <w:p w:rsidR="00554EE1" w:rsidRDefault="003433E2">
      <w:pPr>
        <w:numPr>
          <w:ilvl w:val="0"/>
          <w:numId w:val="47"/>
        </w:numPr>
        <w:spacing w:after="120" w:line="240" w:lineRule="auto"/>
        <w:jc w:val="both"/>
        <w:rPr>
          <w:rFonts w:ascii="Arial" w:hAnsi="Arial" w:cs="Arial"/>
          <w:bCs/>
          <w:sz w:val="20"/>
          <w:szCs w:val="20"/>
        </w:rPr>
      </w:pPr>
      <w:r>
        <w:rPr>
          <w:rFonts w:ascii="Arial" w:hAnsi="Arial" w:cs="Arial"/>
          <w:bCs/>
          <w:sz w:val="20"/>
          <w:szCs w:val="20"/>
        </w:rPr>
        <w:t xml:space="preserve">neposkytol som a neposkytnem akejkoľvek čo i len potencionálne zainteresovanej osobe priamo alebo nepriamo akúkoľvek finančnú alebo vecnú výhodu ako motiváciu alebo odmenu súvisiacu so zadaním tejto Zákazky, </w:t>
      </w:r>
    </w:p>
    <w:p w:rsidR="00554EE1" w:rsidRDefault="003433E2">
      <w:pPr>
        <w:numPr>
          <w:ilvl w:val="0"/>
          <w:numId w:val="47"/>
        </w:numPr>
        <w:spacing w:after="120" w:line="240" w:lineRule="auto"/>
        <w:jc w:val="both"/>
        <w:rPr>
          <w:rFonts w:ascii="Arial" w:hAnsi="Arial" w:cs="Arial"/>
          <w:bCs/>
          <w:sz w:val="20"/>
          <w:szCs w:val="20"/>
        </w:rPr>
      </w:pPr>
      <w:r>
        <w:rPr>
          <w:rFonts w:ascii="Arial" w:hAnsi="Arial" w:cs="Arial"/>
          <w:bCs/>
          <w:sz w:val="20"/>
          <w:szCs w:val="20"/>
        </w:rPr>
        <w:t>budem bezodkladne informovať Vyhlasovateľa o akejkoľvek situácii, ktorá je považovaná za konflikt záujmov alebo ktorá by mohla viesť ku konfliktu záujmov kedykoľvek v priebehu procesu Prieskumu trhu,</w:t>
      </w:r>
    </w:p>
    <w:p w:rsidR="00554EE1" w:rsidRDefault="003433E2">
      <w:pPr>
        <w:numPr>
          <w:ilvl w:val="0"/>
          <w:numId w:val="47"/>
        </w:numPr>
        <w:spacing w:after="120" w:line="240" w:lineRule="auto"/>
        <w:jc w:val="both"/>
        <w:rPr>
          <w:rFonts w:ascii="Arial" w:hAnsi="Arial" w:cs="Arial"/>
          <w:bCs/>
          <w:sz w:val="20"/>
          <w:szCs w:val="20"/>
        </w:rPr>
      </w:pPr>
      <w:r>
        <w:rPr>
          <w:rFonts w:ascii="Arial" w:hAnsi="Arial" w:cs="Arial"/>
          <w:bCs/>
          <w:sz w:val="20"/>
          <w:szCs w:val="20"/>
        </w:rPr>
        <w:t>poskytnem Vyhlasovateľovi v postupe tohto Prieskumu trhu presné, pravdivé a úplné informácie.</w:t>
      </w:r>
    </w:p>
    <w:p w:rsidR="00554EE1" w:rsidRDefault="00554EE1">
      <w:pPr>
        <w:spacing w:after="120" w:line="240" w:lineRule="auto"/>
        <w:ind w:left="720"/>
        <w:jc w:val="both"/>
        <w:rPr>
          <w:rFonts w:ascii="Arial" w:hAnsi="Arial" w:cs="Arial"/>
          <w:bCs/>
          <w:sz w:val="20"/>
          <w:szCs w:val="20"/>
        </w:rPr>
      </w:pPr>
    </w:p>
    <w:p w:rsidR="00554EE1" w:rsidRDefault="003433E2">
      <w:pPr>
        <w:spacing w:after="120" w:line="240" w:lineRule="auto"/>
        <w:jc w:val="both"/>
        <w:rPr>
          <w:rFonts w:ascii="Arial" w:hAnsi="Arial" w:cs="Arial"/>
          <w:bCs/>
          <w:i/>
          <w:sz w:val="20"/>
          <w:szCs w:val="20"/>
        </w:rPr>
      </w:pPr>
      <w:r>
        <w:rPr>
          <w:rFonts w:ascii="Arial" w:hAnsi="Arial" w:cs="Arial"/>
          <w:bCs/>
          <w:sz w:val="20"/>
          <w:szCs w:val="20"/>
        </w:rPr>
        <w:t xml:space="preserve"> 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p>
    <w:p w:rsidR="00554EE1" w:rsidRDefault="003433E2">
      <w:pPr>
        <w:spacing w:after="0" w:line="240" w:lineRule="auto"/>
        <w:ind w:left="6237"/>
        <w:jc w:val="center"/>
        <w:rPr>
          <w:rFonts w:ascii="Arial" w:hAnsi="Arial" w:cs="Arial"/>
          <w:bCs/>
          <w:i/>
          <w:sz w:val="20"/>
          <w:szCs w:val="20"/>
        </w:rPr>
      </w:pPr>
      <w:r>
        <w:rPr>
          <w:rFonts w:ascii="Arial" w:hAnsi="Arial" w:cs="Arial"/>
          <w:bCs/>
          <w:i/>
          <w:sz w:val="20"/>
          <w:szCs w:val="20"/>
        </w:rPr>
        <w:t>–––––––––––––––––––––––––-</w:t>
      </w:r>
    </w:p>
    <w:p w:rsidR="00554EE1" w:rsidRDefault="003433E2">
      <w:pPr>
        <w:spacing w:after="0" w:line="240" w:lineRule="auto"/>
        <w:ind w:left="6237"/>
        <w:jc w:val="center"/>
        <w:rPr>
          <w:rFonts w:ascii="Arial" w:hAnsi="Arial" w:cs="Arial"/>
          <w:bCs/>
          <w:i/>
          <w:sz w:val="20"/>
          <w:szCs w:val="20"/>
        </w:rPr>
      </w:pPr>
      <w:r>
        <w:rPr>
          <w:rFonts w:ascii="Arial" w:hAnsi="Arial" w:cs="Arial"/>
          <w:bCs/>
          <w:i/>
          <w:sz w:val="20"/>
          <w:szCs w:val="20"/>
          <w:highlight w:val="lightGray"/>
        </w:rPr>
        <w:t>[doplniť podpis]</w:t>
      </w: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3433E2">
      <w:pPr>
        <w:spacing w:after="160" w:line="259" w:lineRule="auto"/>
        <w:rPr>
          <w:rFonts w:ascii="Arial" w:hAnsi="Arial" w:cs="Arial"/>
          <w:bCs/>
          <w:i/>
          <w:sz w:val="20"/>
          <w:szCs w:val="20"/>
        </w:rPr>
      </w:pPr>
      <w:bookmarkStart w:id="11" w:name="_Toc534731777"/>
      <w:bookmarkStart w:id="12" w:name="_Toc3380268"/>
      <w:bookmarkStart w:id="13" w:name="_Hlk536707494"/>
      <w:r>
        <w:rPr>
          <w:rFonts w:ascii="Arial" w:hAnsi="Arial" w:cs="Arial"/>
          <w:bCs/>
          <w:i/>
          <w:sz w:val="20"/>
          <w:szCs w:val="20"/>
        </w:rPr>
        <w:br w:type="page"/>
      </w:r>
    </w:p>
    <w:p w:rsidR="00554EE1" w:rsidRDefault="003433E2">
      <w:pPr>
        <w:spacing w:line="240" w:lineRule="auto"/>
        <w:jc w:val="both"/>
        <w:rPr>
          <w:rFonts w:ascii="Arial" w:hAnsi="Arial" w:cs="Arial"/>
          <w:b/>
          <w:sz w:val="20"/>
          <w:szCs w:val="20"/>
        </w:rPr>
      </w:pPr>
      <w:r>
        <w:rPr>
          <w:rFonts w:ascii="Arial" w:hAnsi="Arial" w:cs="Arial"/>
          <w:b/>
          <w:sz w:val="20"/>
          <w:szCs w:val="20"/>
        </w:rPr>
        <w:t>PRÍLOHA č. 6</w:t>
      </w:r>
    </w:p>
    <w:p w:rsidR="00554EE1" w:rsidRDefault="00554EE1">
      <w:pPr>
        <w:spacing w:line="240" w:lineRule="auto"/>
        <w:jc w:val="both"/>
        <w:rPr>
          <w:rFonts w:ascii="Arial" w:hAnsi="Arial" w:cs="Arial"/>
          <w:sz w:val="20"/>
          <w:szCs w:val="20"/>
        </w:rPr>
      </w:pPr>
    </w:p>
    <w:p w:rsidR="00554EE1" w:rsidRDefault="00554EE1">
      <w:pPr>
        <w:pStyle w:val="SAPHlavn"/>
        <w:widowControl/>
        <w:ind w:left="2124" w:hanging="2124"/>
        <w:rPr>
          <w:rFonts w:ascii="Arial" w:hAnsi="Arial" w:cs="Arial"/>
          <w:color w:val="auto"/>
          <w:sz w:val="20"/>
          <w:szCs w:val="20"/>
        </w:rPr>
      </w:pPr>
    </w:p>
    <w:p w:rsidR="00554EE1" w:rsidRDefault="003433E2">
      <w:pPr>
        <w:pStyle w:val="SAPHlavn"/>
        <w:widowControl/>
        <w:ind w:left="2124" w:hanging="2124"/>
        <w:rPr>
          <w:rFonts w:ascii="Arial" w:hAnsi="Arial" w:cs="Arial"/>
          <w:caps/>
          <w:color w:val="auto"/>
          <w:spacing w:val="0"/>
          <w:sz w:val="20"/>
          <w:szCs w:val="20"/>
        </w:rPr>
      </w:pPr>
      <w:r>
        <w:rPr>
          <w:rFonts w:ascii="Arial" w:hAnsi="Arial" w:cs="Arial"/>
          <w:color w:val="auto"/>
          <w:sz w:val="20"/>
          <w:szCs w:val="20"/>
        </w:rPr>
        <w:tab/>
      </w:r>
      <w:r>
        <w:rPr>
          <w:rFonts w:ascii="Arial" w:hAnsi="Arial" w:cs="Arial"/>
          <w:caps/>
          <w:color w:val="auto"/>
          <w:spacing w:val="0"/>
          <w:sz w:val="20"/>
          <w:szCs w:val="20"/>
        </w:rPr>
        <w:t>Čestné vyhlásenie o splnení podmienok účasti</w:t>
      </w:r>
      <w:bookmarkEnd w:id="11"/>
      <w:r>
        <w:rPr>
          <w:rFonts w:ascii="Arial" w:hAnsi="Arial" w:cs="Arial"/>
          <w:caps/>
          <w:color w:val="auto"/>
          <w:spacing w:val="0"/>
          <w:sz w:val="20"/>
          <w:szCs w:val="20"/>
        </w:rPr>
        <w:t xml:space="preserve"> (vzor)</w:t>
      </w:r>
      <w:bookmarkEnd w:id="12"/>
    </w:p>
    <w:p w:rsidR="00554EE1" w:rsidRDefault="00554EE1">
      <w:pPr>
        <w:pStyle w:val="SAPHlavn"/>
        <w:widowControl/>
        <w:ind w:left="2124" w:hanging="2124"/>
        <w:rPr>
          <w:rFonts w:ascii="Arial" w:hAnsi="Arial" w:cs="Arial"/>
          <w:caps/>
          <w:color w:val="auto"/>
          <w:spacing w:val="0"/>
          <w:sz w:val="20"/>
          <w:szCs w:val="20"/>
        </w:rPr>
      </w:pPr>
    </w:p>
    <w:p w:rsidR="00554EE1" w:rsidRDefault="003433E2">
      <w:pPr>
        <w:spacing w:after="120" w:line="240" w:lineRule="auto"/>
        <w:jc w:val="both"/>
        <w:rPr>
          <w:rFonts w:ascii="Arial" w:hAnsi="Arial" w:cs="Arial"/>
          <w:bCs/>
          <w:sz w:val="20"/>
          <w:szCs w:val="20"/>
        </w:rPr>
      </w:pPr>
      <w:r>
        <w:rPr>
          <w:rFonts w:ascii="Arial" w:hAnsi="Arial" w:cs="Arial"/>
          <w:bCs/>
          <w:i/>
          <w:sz w:val="20"/>
          <w:szCs w:val="20"/>
        </w:rPr>
        <w:t>[</w:t>
      </w:r>
      <w:r>
        <w:rPr>
          <w:rFonts w:ascii="Arial" w:hAnsi="Arial" w:cs="Arial"/>
          <w:bCs/>
          <w:i/>
          <w:sz w:val="20"/>
          <w:szCs w:val="20"/>
          <w:highlight w:val="lightGray"/>
        </w:rPr>
        <w:t>doplniť názov uchádzača</w:t>
      </w:r>
      <w:r>
        <w:rPr>
          <w:rFonts w:ascii="Arial" w:hAnsi="Arial" w:cs="Arial"/>
          <w:bCs/>
          <w:i/>
          <w:sz w:val="20"/>
          <w:szCs w:val="20"/>
        </w:rPr>
        <w:t>],</w:t>
      </w:r>
      <w:r>
        <w:rPr>
          <w:rFonts w:ascii="Arial" w:hAnsi="Arial" w:cs="Arial"/>
          <w:bCs/>
          <w:sz w:val="20"/>
          <w:szCs w:val="20"/>
        </w:rPr>
        <w:t xml:space="preserve"> zastúpený </w:t>
      </w:r>
      <w:r>
        <w:rPr>
          <w:rFonts w:ascii="Arial" w:hAnsi="Arial" w:cs="Arial"/>
          <w:bCs/>
          <w:i/>
          <w:sz w:val="20"/>
          <w:szCs w:val="20"/>
        </w:rPr>
        <w:t>[</w:t>
      </w:r>
      <w:r>
        <w:rPr>
          <w:rFonts w:ascii="Arial" w:hAnsi="Arial" w:cs="Arial"/>
          <w:bCs/>
          <w:i/>
          <w:sz w:val="20"/>
          <w:szCs w:val="20"/>
          <w:highlight w:val="lightGray"/>
        </w:rPr>
        <w:t>doplniť meno a priezvisko štatutárneho zástupcu</w:t>
      </w:r>
      <w:r>
        <w:rPr>
          <w:rFonts w:ascii="Arial" w:hAnsi="Arial" w:cs="Arial"/>
          <w:bCs/>
          <w:i/>
          <w:sz w:val="20"/>
          <w:szCs w:val="20"/>
        </w:rPr>
        <w:t>]</w:t>
      </w:r>
      <w:r>
        <w:rPr>
          <w:rFonts w:ascii="Arial" w:hAnsi="Arial" w:cs="Arial"/>
          <w:bCs/>
          <w:sz w:val="20"/>
          <w:szCs w:val="20"/>
        </w:rPr>
        <w:t xml:space="preserve"> ako uchádzač, ktorý predložil ponuku v rámci prieskumu trhu (ďalej len „</w:t>
      </w:r>
      <w:r>
        <w:rPr>
          <w:rFonts w:ascii="Arial" w:hAnsi="Arial" w:cs="Arial"/>
          <w:b/>
          <w:bCs/>
          <w:sz w:val="20"/>
          <w:szCs w:val="20"/>
        </w:rPr>
        <w:t>Prieskum trhu</w:t>
      </w:r>
      <w:r>
        <w:rPr>
          <w:rFonts w:ascii="Arial" w:hAnsi="Arial" w:cs="Arial"/>
          <w:bCs/>
          <w:sz w:val="20"/>
          <w:szCs w:val="20"/>
        </w:rPr>
        <w:t xml:space="preserve">“) vyhláseným vyhlasovateľom </w:t>
      </w:r>
      <w:r>
        <w:rPr>
          <w:rFonts w:ascii="Arial" w:hAnsi="Arial" w:cs="Arial"/>
          <w:b/>
          <w:sz w:val="20"/>
          <w:szCs w:val="20"/>
        </w:rPr>
        <w:t>Železiarne Podbrezová a.s. skrátene ŽP a.s., Kolkáreň 35, 976 81 Podbrezová, IČO: 31 562 141</w:t>
      </w:r>
      <w:r>
        <w:rPr>
          <w:rFonts w:ascii="Arial" w:hAnsi="Arial" w:cs="Arial"/>
          <w:sz w:val="20"/>
          <w:szCs w:val="20"/>
        </w:rPr>
        <w:t>, (ďalej aj ako „</w:t>
      </w:r>
      <w:r>
        <w:rPr>
          <w:rFonts w:ascii="Arial" w:hAnsi="Arial" w:cs="Arial"/>
          <w:b/>
          <w:sz w:val="20"/>
          <w:szCs w:val="20"/>
        </w:rPr>
        <w:t>Vyhlasovateľ</w:t>
      </w:r>
      <w:r>
        <w:rPr>
          <w:rFonts w:ascii="Arial" w:hAnsi="Arial" w:cs="Arial"/>
          <w:sz w:val="20"/>
          <w:szCs w:val="20"/>
        </w:rPr>
        <w:t>“)</w:t>
      </w:r>
      <w:r>
        <w:rPr>
          <w:rFonts w:ascii="Arial" w:hAnsi="Arial" w:cs="Arial"/>
          <w:bCs/>
          <w:sz w:val="20"/>
          <w:szCs w:val="20"/>
        </w:rPr>
        <w:t xml:space="preserve"> na obstaranie predmetu zákazky s názvom </w:t>
      </w:r>
      <w:r>
        <w:rPr>
          <w:rFonts w:ascii="Arial" w:hAnsi="Arial" w:cs="Arial"/>
          <w:sz w:val="20"/>
          <w:szCs w:val="20"/>
        </w:rPr>
        <w:t>„</w:t>
      </w:r>
      <w:r>
        <w:rPr>
          <w:rFonts w:ascii="Arial" w:hAnsi="Arial" w:cs="Arial"/>
          <w:b/>
          <w:sz w:val="20"/>
          <w:szCs w:val="20"/>
        </w:rPr>
        <w:t>Modernizácia výroby stlačeného vzduchu</w:t>
      </w:r>
      <w:r>
        <w:rPr>
          <w:rFonts w:ascii="Arial" w:hAnsi="Arial" w:cs="Arial"/>
          <w:sz w:val="20"/>
          <w:szCs w:val="20"/>
        </w:rPr>
        <w:t>“ (ďalej aj ako „</w:t>
      </w:r>
      <w:r>
        <w:rPr>
          <w:rFonts w:ascii="Arial" w:hAnsi="Arial" w:cs="Arial"/>
          <w:b/>
          <w:sz w:val="20"/>
          <w:szCs w:val="20"/>
        </w:rPr>
        <w:t>Zákazka</w:t>
      </w:r>
      <w:r>
        <w:rPr>
          <w:rFonts w:ascii="Arial" w:hAnsi="Arial" w:cs="Arial"/>
          <w:sz w:val="20"/>
          <w:szCs w:val="20"/>
        </w:rPr>
        <w:t>“</w:t>
      </w:r>
      <w:r>
        <w:rPr>
          <w:rFonts w:ascii="Arial" w:hAnsi="Arial" w:cs="Arial"/>
          <w:bCs/>
          <w:sz w:val="20"/>
          <w:szCs w:val="20"/>
        </w:rPr>
        <w:t>)</w:t>
      </w:r>
      <w:r>
        <w:rPr>
          <w:rFonts w:ascii="Arial" w:hAnsi="Arial" w:cs="Arial"/>
          <w:bCs/>
          <w:i/>
          <w:sz w:val="20"/>
          <w:szCs w:val="20"/>
        </w:rPr>
        <w:t>,</w:t>
      </w:r>
      <w:r>
        <w:rPr>
          <w:rFonts w:ascii="Arial" w:hAnsi="Arial" w:cs="Arial"/>
          <w:bCs/>
          <w:sz w:val="20"/>
          <w:szCs w:val="20"/>
        </w:rPr>
        <w:t xml:space="preserve"> týmto</w:t>
      </w:r>
    </w:p>
    <w:p w:rsidR="00554EE1" w:rsidRDefault="003433E2">
      <w:pPr>
        <w:spacing w:line="240" w:lineRule="auto"/>
        <w:jc w:val="center"/>
        <w:rPr>
          <w:rFonts w:ascii="Arial" w:hAnsi="Arial" w:cs="Arial"/>
          <w:bCs/>
          <w:sz w:val="20"/>
          <w:szCs w:val="20"/>
        </w:rPr>
      </w:pPr>
      <w:r>
        <w:rPr>
          <w:rFonts w:ascii="Arial" w:hAnsi="Arial" w:cs="Arial"/>
          <w:b/>
          <w:bCs/>
          <w:sz w:val="20"/>
          <w:szCs w:val="20"/>
        </w:rPr>
        <w:t>čestne vyhlasujem, že</w:t>
      </w:r>
    </w:p>
    <w:p w:rsidR="00554EE1" w:rsidRDefault="003433E2">
      <w:pPr>
        <w:spacing w:line="240" w:lineRule="auto"/>
        <w:jc w:val="both"/>
        <w:rPr>
          <w:rFonts w:ascii="Arial" w:hAnsi="Arial" w:cs="Arial"/>
          <w:bCs/>
          <w:sz w:val="20"/>
          <w:szCs w:val="20"/>
        </w:rPr>
      </w:pPr>
      <w:r>
        <w:rPr>
          <w:rFonts w:ascii="Arial" w:hAnsi="Arial" w:cs="Arial"/>
          <w:b/>
          <w:bCs/>
          <w:sz w:val="20"/>
          <w:szCs w:val="20"/>
        </w:rPr>
        <w:t>spĺňam podmienky účasti</w:t>
      </w:r>
      <w:r>
        <w:rPr>
          <w:rFonts w:ascii="Arial" w:hAnsi="Arial" w:cs="Arial"/>
          <w:bCs/>
          <w:sz w:val="20"/>
          <w:szCs w:val="20"/>
        </w:rPr>
        <w:t xml:space="preserve"> stanovené Vyhlasovateľom v rámci Prieskumu trhu a poskytnem Vyhlasovateľovi na požiadanie doklady, ktoré týmto čestným vyhlásením nahradzujem. </w:t>
      </w:r>
    </w:p>
    <w:p w:rsidR="00554EE1" w:rsidRDefault="00554EE1">
      <w:pPr>
        <w:spacing w:line="240" w:lineRule="auto"/>
        <w:jc w:val="both"/>
        <w:rPr>
          <w:rFonts w:ascii="Arial" w:hAnsi="Arial" w:cs="Arial"/>
          <w:bCs/>
          <w:sz w:val="20"/>
          <w:szCs w:val="20"/>
        </w:rPr>
      </w:pPr>
    </w:p>
    <w:p w:rsidR="00554EE1" w:rsidRDefault="003433E2">
      <w:pPr>
        <w:spacing w:after="0" w:line="240" w:lineRule="auto"/>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554EE1" w:rsidRDefault="00554EE1">
      <w:pPr>
        <w:pStyle w:val="Zarkazkladnhotextu2"/>
        <w:ind w:left="0"/>
        <w:rPr>
          <w:rFonts w:ascii="Arial" w:hAnsi="Arial" w:cs="Arial"/>
          <w:b/>
          <w:sz w:val="20"/>
          <w:szCs w:val="20"/>
        </w:rPr>
      </w:pPr>
    </w:p>
    <w:p w:rsidR="00554EE1" w:rsidRDefault="003433E2">
      <w:pPr>
        <w:pStyle w:val="Zarkazkladnhotextu2"/>
        <w:ind w:left="0"/>
        <w:rPr>
          <w:rFonts w:ascii="Arial" w:hAnsi="Arial" w:cs="Arial"/>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p>
    <w:bookmarkEnd w:id="13"/>
    <w:p w:rsidR="00554EE1" w:rsidRDefault="003433E2">
      <w:pPr>
        <w:spacing w:after="0" w:line="240" w:lineRule="auto"/>
        <w:rPr>
          <w:rFonts w:ascii="Arial" w:hAnsi="Arial" w:cs="Arial"/>
          <w:bCs/>
          <w:sz w:val="20"/>
          <w:szCs w:val="20"/>
        </w:rPr>
      </w:pP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_______________________________</w:t>
      </w:r>
    </w:p>
    <w:p w:rsidR="00554EE1" w:rsidRDefault="003433E2">
      <w:pPr>
        <w:spacing w:after="0" w:line="240" w:lineRule="auto"/>
        <w:rPr>
          <w:rFonts w:ascii="Arial" w:hAnsi="Arial" w:cs="Arial"/>
          <w:bCs/>
          <w:sz w:val="20"/>
          <w:szCs w:val="20"/>
        </w:rPr>
      </w:pP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w:t>
      </w:r>
      <w:r>
        <w:rPr>
          <w:rFonts w:ascii="Arial" w:hAnsi="Arial" w:cs="Arial"/>
          <w:bCs/>
          <w:i/>
          <w:sz w:val="20"/>
          <w:szCs w:val="20"/>
          <w:highlight w:val="lightGray"/>
        </w:rPr>
        <w:t>doplniť podpis</w:t>
      </w:r>
      <w:r>
        <w:rPr>
          <w:rFonts w:ascii="Arial" w:hAnsi="Arial" w:cs="Arial"/>
          <w:bCs/>
          <w:sz w:val="20"/>
          <w:szCs w:val="20"/>
        </w:rPr>
        <w:t>]</w:t>
      </w:r>
    </w:p>
    <w:p w:rsidR="00554EE1" w:rsidRDefault="00554EE1">
      <w:pPr>
        <w:spacing w:after="0" w:line="240" w:lineRule="auto"/>
        <w:ind w:left="6237"/>
        <w:jc w:val="center"/>
        <w:rPr>
          <w:rFonts w:ascii="Arial" w:hAnsi="Arial" w:cs="Arial"/>
          <w:bCs/>
          <w:i/>
          <w:sz w:val="20"/>
          <w:szCs w:val="20"/>
        </w:rPr>
      </w:pPr>
    </w:p>
    <w:p w:rsidR="00554EE1" w:rsidRDefault="00554EE1">
      <w:pPr>
        <w:spacing w:after="160" w:line="259" w:lineRule="auto"/>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ind w:left="6237"/>
        <w:jc w:val="center"/>
        <w:rPr>
          <w:rFonts w:ascii="Arial" w:hAnsi="Arial" w:cs="Arial"/>
          <w:bCs/>
          <w:i/>
          <w:sz w:val="20"/>
          <w:szCs w:val="20"/>
        </w:rPr>
      </w:pPr>
    </w:p>
    <w:p w:rsidR="00554EE1" w:rsidRDefault="00554EE1">
      <w:pPr>
        <w:spacing w:after="0" w:line="240" w:lineRule="auto"/>
        <w:jc w:val="both"/>
        <w:rPr>
          <w:rFonts w:ascii="Arial" w:hAnsi="Arial" w:cs="Arial"/>
          <w:b/>
          <w:sz w:val="20"/>
          <w:szCs w:val="20"/>
        </w:rPr>
      </w:pPr>
    </w:p>
    <w:sectPr w:rsidR="00554EE1" w:rsidSect="00554EE1">
      <w:headerReference w:type="default" r:id="rId16"/>
      <w:headerReference w:type="first" r:id="rId17"/>
      <w:footerReference w:type="first" r:id="rId18"/>
      <w:pgSz w:w="11906" w:h="16838"/>
      <w:pgMar w:top="1446" w:right="1077" w:bottom="992" w:left="1077" w:header="0" w:footer="83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4E64" w:rsidRDefault="00C44E64">
      <w:pPr>
        <w:spacing w:after="0" w:line="240" w:lineRule="auto"/>
      </w:pPr>
      <w:r>
        <w:separator/>
      </w:r>
    </w:p>
  </w:endnote>
  <w:endnote w:type="continuationSeparator" w:id="1">
    <w:p w:rsidR="00C44E64" w:rsidRDefault="00C44E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tarSymbol">
    <w:altName w:val="Times New Roman"/>
    <w:charset w:val="00"/>
    <w:family w:val="auto"/>
    <w:pitch w:val="default"/>
    <w:sig w:usb0="00000000" w:usb1="00000000" w:usb2="00000000" w:usb3="00000000" w:csb0="00000000"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Proba Pro">
    <w:altName w:val="Calibri"/>
    <w:panose1 w:val="00000000000000000000"/>
    <w:charset w:val="00"/>
    <w:family w:val="swiss"/>
    <w:notTrueType/>
    <w:pitch w:val="variable"/>
    <w:sig w:usb0="A000022F" w:usb1="0000002A" w:usb2="00000000" w:usb3="00000000" w:csb0="00000097"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Light">
    <w:charset w:val="EE"/>
    <w:family w:val="swiss"/>
    <w:pitch w:val="variable"/>
    <w:sig w:usb0="A00002EF" w:usb1="4000207B" w:usb2="00000000" w:usb3="00000000" w:csb0="0000019F" w:csb1="00000000"/>
  </w:font>
  <w:font w:name="Arial">
    <w:panose1 w:val="020B0604020202020204"/>
    <w:charset w:val="EE"/>
    <w:family w:val="swiss"/>
    <w:pitch w:val="variable"/>
    <w:sig w:usb0="E0002A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10002FF" w:usb1="4000ACFF" w:usb2="00000009" w:usb3="00000000" w:csb0="0000019F" w:csb1="00000000"/>
  </w:font>
  <w:font w:name="PT Serif">
    <w:altName w:val="Arial"/>
    <w:charset w:val="00"/>
    <w:family w:val="auto"/>
    <w:pitch w:val="variable"/>
    <w:sig w:usb0="00000001" w:usb1="5000204B" w:usb2="00000000" w:usb3="00000000" w:csb0="00000097" w:csb1="00000000"/>
  </w:font>
  <w:font w:name="bill corporate narrow extrabold">
    <w:altName w:val="Segoe UI Semibold"/>
    <w:charset w:val="00"/>
    <w:family w:val="auto"/>
    <w:pitch w:val="variable"/>
    <w:sig w:usb0="00000001" w:usb1="00000000" w:usb2="00000000" w:usb3="00000000" w:csb0="00000093" w:csb1="00000000"/>
  </w:font>
  <w:font w:name="Segoe UI">
    <w:panose1 w:val="020B0502040204020203"/>
    <w:charset w:val="EE"/>
    <w:family w:val="swiss"/>
    <w:pitch w:val="variable"/>
    <w:sig w:usb0="E10022FF" w:usb1="C000E47F" w:usb2="00000029" w:usb3="00000000" w:csb0="000001DF" w:csb1="00000000"/>
  </w:font>
  <w:font w:name="Bookman Old Style">
    <w:panose1 w:val="02050604050505020204"/>
    <w:charset w:val="EE"/>
    <w:family w:val="roman"/>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03538"/>
      <w:docPartObj>
        <w:docPartGallery w:val="Page Numbers (Bottom of Page)"/>
        <w:docPartUnique/>
      </w:docPartObj>
    </w:sdtPr>
    <w:sdtContent>
      <w:p w:rsidR="00C44E64" w:rsidRDefault="00283531">
        <w:pPr>
          <w:pStyle w:val="Pta"/>
          <w:jc w:val="right"/>
        </w:pPr>
        <w:fldSimple w:instr=" PAGE   \* MERGEFORMAT ">
          <w:r w:rsidR="002011C4">
            <w:rPr>
              <w:noProof/>
            </w:rPr>
            <w:t>31</w:t>
          </w:r>
        </w:fldSimple>
      </w:p>
    </w:sdtContent>
  </w:sdt>
  <w:p w:rsidR="00C44E64" w:rsidRDefault="00C44E64">
    <w:pPr>
      <w:pStyle w:val="Pt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03539"/>
      <w:docPartObj>
        <w:docPartGallery w:val="Page Numbers (Bottom of Page)"/>
        <w:docPartUnique/>
      </w:docPartObj>
    </w:sdtPr>
    <w:sdtContent>
      <w:p w:rsidR="00C44E64" w:rsidRDefault="00283531">
        <w:pPr>
          <w:pStyle w:val="Pta"/>
          <w:jc w:val="right"/>
        </w:pPr>
        <w:r>
          <w:rPr>
            <w:rFonts w:ascii="Arial" w:hAnsi="Arial" w:cs="Arial"/>
            <w:sz w:val="20"/>
            <w:szCs w:val="20"/>
          </w:rPr>
          <w:fldChar w:fldCharType="begin"/>
        </w:r>
        <w:r w:rsidR="00C44E64">
          <w:rPr>
            <w:rFonts w:ascii="Arial" w:hAnsi="Arial" w:cs="Arial"/>
            <w:sz w:val="20"/>
            <w:szCs w:val="20"/>
          </w:rPr>
          <w:instrText xml:space="preserve"> PAGE   \* MERGEFORMAT </w:instrText>
        </w:r>
        <w:r>
          <w:rPr>
            <w:rFonts w:ascii="Arial" w:hAnsi="Arial" w:cs="Arial"/>
            <w:sz w:val="20"/>
            <w:szCs w:val="20"/>
          </w:rPr>
          <w:fldChar w:fldCharType="separate"/>
        </w:r>
        <w:r w:rsidR="002011C4">
          <w:rPr>
            <w:rFonts w:ascii="Arial" w:hAnsi="Arial" w:cs="Arial"/>
            <w:noProof/>
            <w:sz w:val="20"/>
            <w:szCs w:val="20"/>
          </w:rPr>
          <w:t>1</w:t>
        </w:r>
        <w:r>
          <w:rPr>
            <w:rFonts w:ascii="Arial" w:hAnsi="Arial" w:cs="Arial"/>
            <w:sz w:val="20"/>
            <w:szCs w:val="20"/>
          </w:rPr>
          <w:fldChar w:fldCharType="end"/>
        </w:r>
      </w:p>
    </w:sdtContent>
  </w:sdt>
  <w:p w:rsidR="00C44E64" w:rsidRDefault="00C44E64">
    <w:pPr>
      <w:pStyle w:val="Pt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560"/>
      <w:gridCol w:w="180"/>
      <w:gridCol w:w="6037"/>
    </w:tblGrid>
    <w:tr w:rsidR="00C44E64">
      <w:tc>
        <w:tcPr>
          <w:tcW w:w="3490" w:type="dxa"/>
          <w:tcBorders>
            <w:top w:val="nil"/>
            <w:left w:val="nil"/>
            <w:bottom w:val="nil"/>
            <w:right w:val="nil"/>
          </w:tcBorders>
        </w:tcPr>
        <w:p w:rsidR="00C44E64" w:rsidRDefault="00C44E64">
          <w:pPr>
            <w:tabs>
              <w:tab w:val="center" w:pos="4536"/>
              <w:tab w:val="right" w:pos="9072"/>
            </w:tabs>
            <w:spacing w:before="40"/>
            <w:rPr>
              <w:rFonts w:ascii="Times New Roman" w:hAnsi="Times New Roman"/>
              <w:sz w:val="24"/>
              <w:lang w:eastAsia="cs-CZ"/>
            </w:rPr>
          </w:pPr>
          <w:r>
            <w:rPr>
              <w:rFonts w:ascii="Times New Roman" w:hAnsi="Times New Roman"/>
              <w:noProof/>
              <w:sz w:val="24"/>
              <w:lang w:eastAsia="sk-SK"/>
            </w:rPr>
            <w:drawing>
              <wp:inline distT="0" distB="0" distL="0" distR="0">
                <wp:extent cx="2171700" cy="523875"/>
                <wp:effectExtent l="0" t="0" r="0" b="9525"/>
                <wp:docPr id="4" name="Obrázok 4" descr="Pata_CertifikLogo_uprISO9001_cb_RGB_plat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3" descr="Pata_CertifikLogo_uprISO9001_cb_RGB_platne"/>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71700" cy="523875"/>
                        </a:xfrm>
                        <a:prstGeom prst="rect">
                          <a:avLst/>
                        </a:prstGeom>
                        <a:noFill/>
                        <a:ln>
                          <a:noFill/>
                        </a:ln>
                      </pic:spPr>
                    </pic:pic>
                  </a:graphicData>
                </a:graphic>
              </wp:inline>
            </w:drawing>
          </w:r>
        </w:p>
      </w:tc>
      <w:tc>
        <w:tcPr>
          <w:tcW w:w="180" w:type="dxa"/>
          <w:tcBorders>
            <w:top w:val="nil"/>
            <w:left w:val="nil"/>
            <w:bottom w:val="nil"/>
            <w:right w:val="nil"/>
          </w:tcBorders>
        </w:tcPr>
        <w:p w:rsidR="00C44E64" w:rsidRDefault="00C44E64">
          <w:pPr>
            <w:tabs>
              <w:tab w:val="center" w:pos="4536"/>
              <w:tab w:val="right" w:pos="9072"/>
            </w:tabs>
            <w:rPr>
              <w:rFonts w:ascii="Times New Roman" w:hAnsi="Times New Roman"/>
              <w:sz w:val="24"/>
              <w:lang w:eastAsia="cs-CZ"/>
            </w:rPr>
          </w:pPr>
        </w:p>
      </w:tc>
      <w:tc>
        <w:tcPr>
          <w:tcW w:w="6107" w:type="dxa"/>
          <w:tcBorders>
            <w:top w:val="single" w:sz="4" w:space="0" w:color="auto"/>
            <w:left w:val="nil"/>
            <w:bottom w:val="nil"/>
            <w:right w:val="nil"/>
          </w:tcBorders>
        </w:tcPr>
        <w:p w:rsidR="00C44E64" w:rsidRDefault="00C44E64">
          <w:pPr>
            <w:spacing w:before="80"/>
            <w:rPr>
              <w:rFonts w:cs="Arial"/>
              <w:sz w:val="14"/>
              <w:szCs w:val="14"/>
              <w:lang w:eastAsia="cs-CZ"/>
            </w:rPr>
          </w:pPr>
          <w:r>
            <w:rPr>
              <w:rFonts w:cs="Arial"/>
              <w:sz w:val="14"/>
              <w:lang w:eastAsia="cs-CZ"/>
            </w:rPr>
            <w:t xml:space="preserve">Telefón: +421 48 645 1111, Fax: +421 48 645 2002, </w:t>
          </w:r>
          <w:hyperlink r:id="rId2" w:history="1">
            <w:r>
              <w:rPr>
                <w:rFonts w:cs="Arial"/>
                <w:sz w:val="14"/>
                <w:lang w:eastAsia="cs-CZ"/>
              </w:rPr>
              <w:t>www.oceloverury.sk</w:t>
            </w:r>
          </w:hyperlink>
          <w:r>
            <w:rPr>
              <w:rFonts w:cs="Arial"/>
              <w:sz w:val="14"/>
              <w:lang w:eastAsia="cs-CZ"/>
            </w:rPr>
            <w:br/>
            <w:t>IČO: 31 562 141, IČ DPH: SK2020458704</w:t>
          </w:r>
          <w:r>
            <w:rPr>
              <w:rFonts w:cs="Arial"/>
              <w:sz w:val="14"/>
              <w:lang w:eastAsia="cs-CZ"/>
            </w:rPr>
            <w:br/>
          </w:r>
          <w:r>
            <w:rPr>
              <w:rFonts w:cs="Arial"/>
              <w:sz w:val="14"/>
              <w:szCs w:val="14"/>
              <w:lang w:eastAsia="cs-CZ"/>
            </w:rPr>
            <w:t>Bankové spojenie: Slovenská sporiteľňa, a.s.</w:t>
          </w:r>
          <w:r>
            <w:rPr>
              <w:rFonts w:cs="Arial"/>
              <w:sz w:val="14"/>
              <w:szCs w:val="14"/>
              <w:lang w:eastAsia="cs-CZ"/>
            </w:rPr>
            <w:br/>
            <w:t>IBAN: SK69 0900 0000 0000 7990 0086, SWIFT (BIC): GIBASKBX</w:t>
          </w:r>
          <w:r>
            <w:rPr>
              <w:rFonts w:cs="Arial"/>
              <w:sz w:val="14"/>
              <w:lang w:eastAsia="cs-CZ"/>
            </w:rPr>
            <w:br/>
            <w:t>Spoločnosť je zapísaná v Obchodnom registri Okresného súdu Banská Bystrica, oddiel Sa, vložka číslo 69/S</w:t>
          </w:r>
        </w:p>
        <w:p w:rsidR="00C44E64" w:rsidRDefault="00C44E64">
          <w:pPr>
            <w:tabs>
              <w:tab w:val="center" w:pos="4536"/>
              <w:tab w:val="right" w:pos="9072"/>
            </w:tabs>
            <w:rPr>
              <w:rFonts w:ascii="Times New Roman" w:hAnsi="Times New Roman"/>
              <w:sz w:val="24"/>
              <w:lang w:eastAsia="cs-CZ"/>
            </w:rPr>
          </w:pPr>
        </w:p>
      </w:tc>
    </w:tr>
  </w:tbl>
  <w:p w:rsidR="00C44E64" w:rsidRDefault="00C44E64">
    <w:pPr>
      <w:pStyle w:val="Pt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4E64" w:rsidRDefault="00C44E64">
      <w:pPr>
        <w:spacing w:after="0" w:line="240" w:lineRule="auto"/>
      </w:pPr>
      <w:r>
        <w:separator/>
      </w:r>
    </w:p>
  </w:footnote>
  <w:footnote w:type="continuationSeparator" w:id="1">
    <w:p w:rsidR="00C44E64" w:rsidRDefault="00C44E64">
      <w:pPr>
        <w:spacing w:after="0" w:line="240" w:lineRule="auto"/>
      </w:pPr>
      <w:r>
        <w:continuationSeparator/>
      </w:r>
    </w:p>
  </w:footnote>
  <w:footnote w:id="2">
    <w:p w:rsidR="00C44E64" w:rsidRDefault="00C44E64">
      <w:pPr>
        <w:pStyle w:val="Textpoznmkypodiarou"/>
        <w:ind w:left="142" w:hanging="142"/>
        <w:jc w:val="both"/>
        <w:rPr>
          <w:rFonts w:ascii="Proba Pro" w:hAnsi="Proba Pro"/>
        </w:rPr>
      </w:pPr>
      <w:r>
        <w:rPr>
          <w:rStyle w:val="Odkaznapoznmkupodiarou"/>
          <w:rFonts w:ascii="Proba Pro" w:hAnsi="Proba Pro"/>
        </w:rPr>
        <w:footnoteRef/>
      </w:r>
      <w:r>
        <w:rPr>
          <w:rFonts w:ascii="Proba Pro" w:hAnsi="Proba Pro" w:cs="Arial"/>
          <w:bCs/>
          <w:sz w:val="16"/>
          <w:szCs w:val="16"/>
        </w:rPr>
        <w:t>Pre účely tohto čestného vyhlásenia sa pod pojmom zainteresovaná osoba myslí osoba, ktorá sa nachádza v</w:t>
      </w:r>
      <w:r>
        <w:rPr>
          <w:rFonts w:cs="Calibri"/>
          <w:bCs/>
          <w:sz w:val="16"/>
          <w:szCs w:val="16"/>
        </w:rPr>
        <w:t> </w:t>
      </w:r>
      <w:r>
        <w:rPr>
          <w:rFonts w:ascii="Proba Pro" w:hAnsi="Proba Pro" w:cs="Arial"/>
          <w:bCs/>
          <w:sz w:val="16"/>
          <w:szCs w:val="16"/>
        </w:rPr>
        <w:t>obdobnom postaven</w:t>
      </w:r>
      <w:r>
        <w:rPr>
          <w:rFonts w:ascii="Proba Pro" w:hAnsi="Proba Pro" w:cs="Proba Pro"/>
          <w:bCs/>
          <w:sz w:val="16"/>
          <w:szCs w:val="16"/>
        </w:rPr>
        <w:t>í</w:t>
      </w:r>
      <w:r>
        <w:rPr>
          <w:rFonts w:ascii="Proba Pro" w:hAnsi="Proba Pro" w:cs="Arial"/>
          <w:bCs/>
          <w:sz w:val="16"/>
          <w:szCs w:val="16"/>
        </w:rPr>
        <w:t xml:space="preserve"> ako zainteresovan</w:t>
      </w:r>
      <w:r>
        <w:rPr>
          <w:rFonts w:ascii="Proba Pro" w:hAnsi="Proba Pro" w:cs="Proba Pro"/>
          <w:bCs/>
          <w:sz w:val="16"/>
          <w:szCs w:val="16"/>
        </w:rPr>
        <w:t>á</w:t>
      </w:r>
      <w:r>
        <w:rPr>
          <w:rFonts w:ascii="Proba Pro" w:hAnsi="Proba Pro" w:cs="Arial"/>
          <w:bCs/>
          <w:sz w:val="16"/>
          <w:szCs w:val="16"/>
        </w:rPr>
        <w:t xml:space="preserve"> osoba  v</w:t>
      </w:r>
      <w:r>
        <w:rPr>
          <w:rFonts w:cs="Calibri"/>
          <w:bCs/>
          <w:sz w:val="16"/>
          <w:szCs w:val="16"/>
        </w:rPr>
        <w:t> </w:t>
      </w:r>
      <w:r>
        <w:rPr>
          <w:rFonts w:ascii="Proba Pro" w:hAnsi="Proba Pro" w:cs="Arial"/>
          <w:bCs/>
          <w:sz w:val="16"/>
          <w:szCs w:val="16"/>
        </w:rPr>
        <w:t>zmysle ustanovenia § 23 ods. 3 zákona č. 343/2015 Z. z. o</w:t>
      </w:r>
      <w:r>
        <w:rPr>
          <w:rFonts w:cs="Calibri"/>
          <w:bCs/>
          <w:sz w:val="16"/>
          <w:szCs w:val="16"/>
        </w:rPr>
        <w:t> </w:t>
      </w:r>
      <w:r>
        <w:rPr>
          <w:rFonts w:ascii="Proba Pro" w:hAnsi="Proba Pro" w:cs="Arial"/>
          <w:bCs/>
          <w:sz w:val="16"/>
          <w:szCs w:val="16"/>
        </w:rPr>
        <w:t>verejnom obstarávaní a</w:t>
      </w:r>
      <w:r>
        <w:rPr>
          <w:rFonts w:cs="Calibri"/>
          <w:bCs/>
          <w:sz w:val="16"/>
          <w:szCs w:val="16"/>
        </w:rPr>
        <w:t> </w:t>
      </w:r>
      <w:r>
        <w:rPr>
          <w:rFonts w:ascii="Proba Pro" w:hAnsi="Proba Pro" w:cs="Arial"/>
          <w:bCs/>
          <w:sz w:val="16"/>
          <w:szCs w:val="16"/>
        </w:rPr>
        <w:t>o</w:t>
      </w:r>
      <w:r>
        <w:rPr>
          <w:rFonts w:cs="Calibri"/>
          <w:bCs/>
          <w:sz w:val="16"/>
          <w:szCs w:val="16"/>
        </w:rPr>
        <w:t> </w:t>
      </w:r>
      <w:r>
        <w:rPr>
          <w:rFonts w:ascii="Proba Pro" w:hAnsi="Proba Pro" w:cs="Arial"/>
          <w:bCs/>
          <w:sz w:val="16"/>
          <w:szCs w:val="16"/>
        </w:rPr>
        <w:t>zmene a</w:t>
      </w:r>
      <w:r>
        <w:rPr>
          <w:rFonts w:cs="Calibri"/>
          <w:bCs/>
          <w:sz w:val="16"/>
          <w:szCs w:val="16"/>
        </w:rPr>
        <w:t> </w:t>
      </w:r>
      <w:r>
        <w:rPr>
          <w:rFonts w:ascii="Proba Pro" w:hAnsi="Proba Pro" w:cs="Arial"/>
          <w:bCs/>
          <w:sz w:val="16"/>
          <w:szCs w:val="16"/>
        </w:rPr>
        <w:t>doplnen</w:t>
      </w:r>
      <w:r>
        <w:rPr>
          <w:rFonts w:ascii="Proba Pro" w:hAnsi="Proba Pro" w:cs="Proba Pro"/>
          <w:bCs/>
          <w:sz w:val="16"/>
          <w:szCs w:val="16"/>
        </w:rPr>
        <w:t>í</w:t>
      </w:r>
      <w:r>
        <w:rPr>
          <w:rFonts w:ascii="Proba Pro" w:hAnsi="Proba Pro" w:cs="Arial"/>
          <w:bCs/>
          <w:sz w:val="16"/>
          <w:szCs w:val="16"/>
        </w:rPr>
        <w:t xml:space="preserve"> niektor</w:t>
      </w:r>
      <w:r>
        <w:rPr>
          <w:rFonts w:ascii="Proba Pro" w:hAnsi="Proba Pro" w:cs="Proba Pro"/>
          <w:bCs/>
          <w:sz w:val="16"/>
          <w:szCs w:val="16"/>
        </w:rPr>
        <w:t>ý</w:t>
      </w:r>
      <w:r>
        <w:rPr>
          <w:rFonts w:ascii="Proba Pro" w:hAnsi="Proba Pro" w:cs="Arial"/>
          <w:bCs/>
          <w:sz w:val="16"/>
          <w:szCs w:val="16"/>
        </w:rPr>
        <w:t>ch zákonov v</w:t>
      </w:r>
      <w:r>
        <w:rPr>
          <w:rFonts w:cs="Calibri"/>
          <w:bCs/>
          <w:sz w:val="16"/>
          <w:szCs w:val="16"/>
        </w:rPr>
        <w:t> </w:t>
      </w:r>
      <w:r>
        <w:rPr>
          <w:rFonts w:ascii="Proba Pro" w:hAnsi="Proba Pro" w:cs="Arial"/>
          <w:bCs/>
          <w:sz w:val="16"/>
          <w:szCs w:val="16"/>
        </w:rPr>
        <w:t>platnom znen</w:t>
      </w:r>
      <w:r>
        <w:rPr>
          <w:rFonts w:ascii="Proba Pro" w:hAnsi="Proba Pro" w:cs="Proba Pro"/>
          <w:bCs/>
          <w:sz w:val="16"/>
          <w:szCs w:val="16"/>
        </w:rPr>
        <w:t>í</w:t>
      </w:r>
      <w:r>
        <w:rPr>
          <w:rFonts w:ascii="Proba Pro" w:hAnsi="Proba Pro" w:cs="Arial"/>
          <w:bCs/>
          <w:sz w:val="16"/>
          <w:szCs w:val="16"/>
        </w:rPr>
        <w:t>, avšak s</w:t>
      </w:r>
      <w:r>
        <w:rPr>
          <w:rFonts w:cs="Calibri"/>
          <w:bCs/>
          <w:sz w:val="16"/>
          <w:szCs w:val="16"/>
        </w:rPr>
        <w:t> </w:t>
      </w:r>
      <w:r>
        <w:rPr>
          <w:rFonts w:ascii="Proba Pro" w:hAnsi="Proba Pro" w:cs="Arial"/>
          <w:bCs/>
          <w:sz w:val="16"/>
          <w:szCs w:val="16"/>
        </w:rPr>
        <w:t>prihliadnut</w:t>
      </w:r>
      <w:r>
        <w:rPr>
          <w:rFonts w:ascii="Proba Pro" w:hAnsi="Proba Pro" w:cs="Proba Pro"/>
          <w:bCs/>
          <w:sz w:val="16"/>
          <w:szCs w:val="16"/>
        </w:rPr>
        <w:t>í</w:t>
      </w:r>
      <w:r>
        <w:rPr>
          <w:rFonts w:ascii="Proba Pro" w:hAnsi="Proba Pro" w:cs="Arial"/>
          <w:bCs/>
          <w:sz w:val="16"/>
          <w:szCs w:val="16"/>
        </w:rPr>
        <w:t>m na terminol</w:t>
      </w:r>
      <w:r>
        <w:rPr>
          <w:rFonts w:ascii="Proba Pro" w:hAnsi="Proba Pro" w:cs="Proba Pro"/>
          <w:bCs/>
          <w:sz w:val="16"/>
          <w:szCs w:val="16"/>
        </w:rPr>
        <w:t>ó</w:t>
      </w:r>
      <w:r>
        <w:rPr>
          <w:rFonts w:ascii="Proba Pro" w:hAnsi="Proba Pro" w:cs="Arial"/>
          <w:bCs/>
          <w:sz w:val="16"/>
          <w:szCs w:val="16"/>
        </w:rPr>
        <w:t>giu pou</w:t>
      </w:r>
      <w:r>
        <w:rPr>
          <w:rFonts w:ascii="Proba Pro" w:hAnsi="Proba Pro" w:cs="Proba Pro"/>
          <w:bCs/>
          <w:sz w:val="16"/>
          <w:szCs w:val="16"/>
        </w:rPr>
        <w:t>ž</w:t>
      </w:r>
      <w:r>
        <w:rPr>
          <w:rFonts w:ascii="Proba Pro" w:hAnsi="Proba Pro" w:cs="Arial"/>
          <w:bCs/>
          <w:sz w:val="16"/>
          <w:szCs w:val="16"/>
        </w:rPr>
        <w:t>it</w:t>
      </w:r>
      <w:r>
        <w:rPr>
          <w:rFonts w:ascii="Proba Pro" w:hAnsi="Proba Pro" w:cs="Proba Pro"/>
          <w:bCs/>
          <w:sz w:val="16"/>
          <w:szCs w:val="16"/>
        </w:rPr>
        <w:t>ú</w:t>
      </w:r>
      <w:r>
        <w:rPr>
          <w:rFonts w:ascii="Proba Pro" w:hAnsi="Proba Pro" w:cs="Arial"/>
          <w:bCs/>
          <w:sz w:val="16"/>
          <w:szCs w:val="16"/>
        </w:rPr>
        <w:t xml:space="preserve"> v</w:t>
      </w:r>
      <w:r>
        <w:rPr>
          <w:rFonts w:cs="Calibri"/>
          <w:bCs/>
          <w:sz w:val="16"/>
          <w:szCs w:val="16"/>
        </w:rPr>
        <w:t> </w:t>
      </w:r>
      <w:r>
        <w:rPr>
          <w:rFonts w:ascii="Proba Pro" w:hAnsi="Proba Pro" w:cs="Arial"/>
          <w:bCs/>
          <w:sz w:val="16"/>
          <w:szCs w:val="16"/>
        </w:rPr>
        <w:t>danom ustanoven</w:t>
      </w:r>
      <w:r>
        <w:rPr>
          <w:rFonts w:ascii="Proba Pro" w:hAnsi="Proba Pro" w:cs="Proba Pro"/>
          <w:bCs/>
          <w:sz w:val="16"/>
          <w:szCs w:val="16"/>
        </w:rPr>
        <w:t>í</w:t>
      </w:r>
      <w:r>
        <w:rPr>
          <w:rFonts w:ascii="Proba Pro" w:hAnsi="Proba Pro" w:cs="Arial"/>
          <w:bCs/>
          <w:sz w:val="16"/>
          <w:szCs w:val="16"/>
        </w:rPr>
        <w:t xml:space="preserve"> a</w:t>
      </w:r>
      <w:r>
        <w:rPr>
          <w:rFonts w:cs="Calibri"/>
          <w:bCs/>
          <w:sz w:val="16"/>
          <w:szCs w:val="16"/>
        </w:rPr>
        <w:t> </w:t>
      </w:r>
      <w:r>
        <w:rPr>
          <w:rFonts w:ascii="Proba Pro" w:hAnsi="Proba Pro" w:cs="Arial"/>
          <w:bCs/>
          <w:sz w:val="16"/>
          <w:szCs w:val="16"/>
        </w:rPr>
        <w:t>skuto</w:t>
      </w:r>
      <w:r>
        <w:rPr>
          <w:rFonts w:ascii="Proba Pro" w:hAnsi="Proba Pro" w:cs="Proba Pro"/>
          <w:bCs/>
          <w:sz w:val="16"/>
          <w:szCs w:val="16"/>
        </w:rPr>
        <w:t>č</w:t>
      </w:r>
      <w:r>
        <w:rPr>
          <w:rFonts w:ascii="Proba Pro" w:hAnsi="Proba Pro" w:cs="Arial"/>
          <w:bCs/>
          <w:sz w:val="16"/>
          <w:szCs w:val="16"/>
        </w:rPr>
        <w:t>nos</w:t>
      </w:r>
      <w:r>
        <w:rPr>
          <w:rFonts w:ascii="Proba Pro" w:hAnsi="Proba Pro" w:cs="Proba Pro"/>
          <w:bCs/>
          <w:sz w:val="16"/>
          <w:szCs w:val="16"/>
        </w:rPr>
        <w:t>ť</w:t>
      </w:r>
      <w:r>
        <w:rPr>
          <w:rFonts w:ascii="Proba Pro" w:hAnsi="Proba Pro" w:cs="Arial"/>
          <w:bCs/>
          <w:sz w:val="16"/>
          <w:szCs w:val="16"/>
        </w:rPr>
        <w:t xml:space="preserve">, </w:t>
      </w:r>
      <w:r>
        <w:rPr>
          <w:rFonts w:ascii="Proba Pro" w:hAnsi="Proba Pro" w:cs="Proba Pro"/>
          <w:bCs/>
          <w:sz w:val="16"/>
          <w:szCs w:val="16"/>
        </w:rPr>
        <w:t>ž</w:t>
      </w:r>
      <w:r>
        <w:rPr>
          <w:rFonts w:ascii="Proba Pro" w:hAnsi="Proba Pro" w:cs="Arial"/>
          <w:bCs/>
          <w:sz w:val="16"/>
          <w:szCs w:val="16"/>
        </w:rPr>
        <w:t>e Vyhlasovate</w:t>
      </w:r>
      <w:r>
        <w:rPr>
          <w:rFonts w:ascii="Proba Pro" w:hAnsi="Proba Pro" w:cs="Proba Pro"/>
          <w:bCs/>
          <w:sz w:val="16"/>
          <w:szCs w:val="16"/>
        </w:rPr>
        <w:t>ľ</w:t>
      </w:r>
      <w:r>
        <w:rPr>
          <w:rFonts w:ascii="Proba Pro" w:hAnsi="Proba Pro" w:cs="Arial"/>
          <w:bCs/>
          <w:sz w:val="16"/>
          <w:szCs w:val="16"/>
        </w:rPr>
        <w:t xml:space="preserve"> nevystupuje v</w:t>
      </w:r>
      <w:r>
        <w:rPr>
          <w:rFonts w:cs="Calibri"/>
          <w:bCs/>
          <w:sz w:val="16"/>
          <w:szCs w:val="16"/>
        </w:rPr>
        <w:t> </w:t>
      </w:r>
      <w:r>
        <w:rPr>
          <w:rFonts w:ascii="Proba Pro" w:hAnsi="Proba Pro" w:cs="Arial"/>
          <w:bCs/>
          <w:sz w:val="16"/>
          <w:szCs w:val="16"/>
        </w:rPr>
        <w:t>pr</w:t>
      </w:r>
      <w:r>
        <w:rPr>
          <w:rFonts w:ascii="Proba Pro" w:hAnsi="Proba Pro" w:cs="Proba Pro"/>
          <w:bCs/>
          <w:sz w:val="16"/>
          <w:szCs w:val="16"/>
        </w:rPr>
        <w:t>á</w:t>
      </w:r>
      <w:r>
        <w:rPr>
          <w:rFonts w:ascii="Proba Pro" w:hAnsi="Proba Pro" w:cs="Arial"/>
          <w:bCs/>
          <w:sz w:val="16"/>
          <w:szCs w:val="16"/>
        </w:rPr>
        <w:t>vnom postaven</w:t>
      </w:r>
      <w:r>
        <w:rPr>
          <w:rFonts w:ascii="Proba Pro" w:hAnsi="Proba Pro" w:cs="Proba Pro"/>
          <w:bCs/>
          <w:sz w:val="16"/>
          <w:szCs w:val="16"/>
        </w:rPr>
        <w:t>í</w:t>
      </w:r>
      <w:r>
        <w:rPr>
          <w:rFonts w:ascii="Proba Pro" w:hAnsi="Proba Pro" w:cs="Arial"/>
          <w:bCs/>
          <w:sz w:val="16"/>
          <w:szCs w:val="16"/>
        </w:rPr>
        <w:t xml:space="preserve"> verejného obstarávateľa ani obstarávateľa a</w:t>
      </w:r>
      <w:r>
        <w:rPr>
          <w:rFonts w:cs="Calibri"/>
          <w:bCs/>
          <w:sz w:val="16"/>
          <w:szCs w:val="16"/>
        </w:rPr>
        <w:t> </w:t>
      </w:r>
      <w:r>
        <w:rPr>
          <w:rFonts w:ascii="Proba Pro" w:hAnsi="Proba Pro" w:cs="Arial"/>
          <w:bCs/>
          <w:sz w:val="16"/>
          <w:szCs w:val="16"/>
        </w:rPr>
        <w:t>Prieskum trhu sa nezadáva postupmi podľa zákona o</w:t>
      </w:r>
      <w:r>
        <w:rPr>
          <w:rFonts w:cs="Calibri"/>
          <w:bCs/>
          <w:sz w:val="16"/>
          <w:szCs w:val="16"/>
        </w:rPr>
        <w:t> </w:t>
      </w:r>
      <w:r>
        <w:rPr>
          <w:rFonts w:ascii="Proba Pro" w:hAnsi="Proba Pro" w:cs="Arial"/>
          <w:bCs/>
          <w:sz w:val="16"/>
          <w:szCs w:val="16"/>
        </w:rPr>
        <w:t>verejnom obstarávaní.</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E64" w:rsidRDefault="00C44E64">
    <w:pPr>
      <w:pStyle w:val="Hlavika"/>
      <w:jc w:val="center"/>
      <w:rPr>
        <w:rFonts w:ascii="Proba Pro" w:hAnsi="Proba Pro"/>
        <w:sz w:val="18"/>
        <w:szCs w:val="18"/>
      </w:rPr>
    </w:pPr>
  </w:p>
  <w:p w:rsidR="00C44E64" w:rsidRDefault="00C44E64">
    <w:pPr>
      <w:pStyle w:val="Hlavika"/>
      <w:jc w:val="center"/>
      <w:rPr>
        <w:rFonts w:ascii="Proba Pro" w:hAnsi="Proba Pro"/>
        <w:sz w:val="18"/>
        <w:szCs w:val="18"/>
      </w:rPr>
    </w:pPr>
  </w:p>
  <w:p w:rsidR="00C44E64" w:rsidRDefault="00C44E64">
    <w:pPr>
      <w:pStyle w:val="Hlavika"/>
      <w:jc w:val="center"/>
      <w:rPr>
        <w:noProof/>
        <w:sz w:val="18"/>
        <w:szCs w:val="18"/>
        <w:lang w:eastAsia="sk-SK"/>
      </w:rPr>
    </w:pPr>
  </w:p>
  <w:p w:rsidR="00C44E64" w:rsidRDefault="00C44E64">
    <w:pPr>
      <w:pStyle w:val="Hlavika"/>
      <w:rPr>
        <w:rFonts w:ascii="Garamond" w:hAnsi="Garamond"/>
        <w:sz w:val="18"/>
        <w:szCs w:val="18"/>
      </w:rPr>
    </w:pPr>
  </w:p>
  <w:p w:rsidR="00C44E64" w:rsidRDefault="00C44E64">
    <w:pPr>
      <w:pStyle w:val="Hlavika"/>
      <w:jc w:val="center"/>
      <w:rPr>
        <w:rFonts w:ascii="Garamond" w:hAnsi="Garamond"/>
        <w:sz w:val="18"/>
        <w:szCs w:val="1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E64" w:rsidRDefault="00C44E64">
    <w:pPr>
      <w:pStyle w:val="Hlavika"/>
      <w:jc w:val="center"/>
    </w:pPr>
  </w:p>
  <w:p w:rsidR="00C44E64" w:rsidRDefault="00C44E64">
    <w:pPr>
      <w:pStyle w:val="Zkladntext31"/>
      <w:rPr>
        <w:b/>
        <w:bCs/>
      </w:rPr>
    </w:pPr>
  </w:p>
  <w:p w:rsidR="00C44E64" w:rsidRDefault="00C44E64">
    <w:pPr>
      <w:pStyle w:val="Zkladntext31"/>
      <w:rPr>
        <w:b/>
        <w:bCs/>
      </w:rPr>
    </w:pPr>
    <w:r>
      <w:rPr>
        <w:noProof/>
        <w:lang w:eastAsia="sk-SK"/>
      </w:rPr>
      <w:drawing>
        <wp:anchor distT="0" distB="0" distL="0" distR="114935" simplePos="0" relativeHeight="251677696" behindDoc="1" locked="0" layoutInCell="1" allowOverlap="1">
          <wp:simplePos x="0" y="0"/>
          <wp:positionH relativeFrom="column">
            <wp:posOffset>-171450</wp:posOffset>
          </wp:positionH>
          <wp:positionV relativeFrom="paragraph">
            <wp:posOffset>25400</wp:posOffset>
          </wp:positionV>
          <wp:extent cx="2313940" cy="829310"/>
          <wp:effectExtent l="0" t="0" r="0" b="8890"/>
          <wp:wrapTight wrapText="bothSides">
            <wp:wrapPolygon edited="0">
              <wp:start x="0" y="0"/>
              <wp:lineTo x="0" y="21335"/>
              <wp:lineTo x="21339" y="21335"/>
              <wp:lineTo x="21339" y="0"/>
              <wp:lineTo x="0" y="0"/>
            </wp:wrapPolygon>
          </wp:wrapTight>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13940" cy="829310"/>
                  </a:xfrm>
                  <a:prstGeom prst="rect">
                    <a:avLst/>
                  </a:prstGeom>
                  <a:solidFill>
                    <a:srgbClr val="FFFFFF"/>
                  </a:solidFill>
                  <a:ln>
                    <a:noFill/>
                  </a:ln>
                </pic:spPr>
              </pic:pic>
            </a:graphicData>
          </a:graphic>
        </wp:anchor>
      </w:drawing>
    </w:r>
  </w:p>
  <w:p w:rsidR="00C44E64" w:rsidRDefault="00C44E64">
    <w:pPr>
      <w:pStyle w:val="Zkladntext31"/>
      <w:rPr>
        <w:b/>
        <w:bCs/>
      </w:rPr>
    </w:pPr>
  </w:p>
  <w:p w:rsidR="00C44E64" w:rsidRDefault="00C44E64">
    <w:pPr>
      <w:pStyle w:val="Hlavika"/>
    </w:pPr>
  </w:p>
  <w:p w:rsidR="00C44E64" w:rsidRDefault="00C44E64">
    <w:pPr>
      <w:pStyle w:val="Hlavika"/>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E64" w:rsidRDefault="00C44E64">
    <w:pPr>
      <w:pStyle w:val="Hlavika"/>
      <w:jc w:val="center"/>
      <w:rPr>
        <w:rFonts w:ascii="Proba Pro" w:hAnsi="Proba Pro"/>
        <w:sz w:val="18"/>
        <w:szCs w:val="18"/>
      </w:rPr>
    </w:pPr>
  </w:p>
  <w:p w:rsidR="00C44E64" w:rsidRDefault="00C44E64">
    <w:pPr>
      <w:pStyle w:val="Hlavika"/>
      <w:jc w:val="center"/>
      <w:rPr>
        <w:rFonts w:ascii="Proba Pro" w:hAnsi="Proba Pro"/>
        <w:sz w:val="18"/>
        <w:szCs w:val="18"/>
      </w:rPr>
    </w:pPr>
  </w:p>
  <w:p w:rsidR="00C44E64" w:rsidRDefault="00C44E64">
    <w:pPr>
      <w:pStyle w:val="Hlavika"/>
      <w:jc w:val="center"/>
      <w:rPr>
        <w:noProof/>
        <w:sz w:val="18"/>
        <w:szCs w:val="18"/>
        <w:lang w:eastAsia="sk-SK"/>
      </w:rPr>
    </w:pPr>
  </w:p>
  <w:p w:rsidR="00C44E64" w:rsidRDefault="00C44E64">
    <w:pPr>
      <w:pStyle w:val="Hlavika"/>
      <w:rPr>
        <w:rFonts w:ascii="Garamond" w:hAnsi="Garamond"/>
        <w:sz w:val="18"/>
        <w:szCs w:val="18"/>
      </w:rPr>
    </w:pPr>
  </w:p>
  <w:p w:rsidR="00C44E64" w:rsidRDefault="00C44E64">
    <w:pPr>
      <w:pStyle w:val="Hlavika"/>
      <w:jc w:val="center"/>
      <w:rPr>
        <w:rFonts w:ascii="Garamond" w:hAnsi="Garamond"/>
        <w:sz w:val="18"/>
        <w:szCs w:val="18"/>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E64" w:rsidRDefault="00C44E64">
    <w:pPr>
      <w:pStyle w:val="Hlavika"/>
      <w:jc w:val="center"/>
    </w:pPr>
  </w:p>
  <w:p w:rsidR="00C44E64" w:rsidRDefault="00C44E64">
    <w:pPr>
      <w:pStyle w:val="Zkladntext31"/>
      <w:rPr>
        <w:b/>
        <w:bCs/>
      </w:rPr>
    </w:pPr>
  </w:p>
  <w:p w:rsidR="00C44E64" w:rsidRDefault="00C44E64">
    <w:pPr>
      <w:pStyle w:val="Zkladntext31"/>
      <w:rPr>
        <w:b/>
        <w:bCs/>
      </w:rPr>
    </w:pPr>
    <w:r>
      <w:rPr>
        <w:noProof/>
        <w:lang w:eastAsia="sk-SK"/>
      </w:rPr>
      <w:drawing>
        <wp:anchor distT="0" distB="0" distL="0" distR="114935" simplePos="0" relativeHeight="251675648" behindDoc="1" locked="0" layoutInCell="1" allowOverlap="1">
          <wp:simplePos x="0" y="0"/>
          <wp:positionH relativeFrom="column">
            <wp:posOffset>-171450</wp:posOffset>
          </wp:positionH>
          <wp:positionV relativeFrom="paragraph">
            <wp:posOffset>25400</wp:posOffset>
          </wp:positionV>
          <wp:extent cx="2313940" cy="829310"/>
          <wp:effectExtent l="0" t="0" r="0" b="8890"/>
          <wp:wrapTight wrapText="bothSides">
            <wp:wrapPolygon edited="0">
              <wp:start x="0" y="0"/>
              <wp:lineTo x="0" y="21335"/>
              <wp:lineTo x="21339" y="21335"/>
              <wp:lineTo x="21339" y="0"/>
              <wp:lineTo x="0" y="0"/>
            </wp:wrapPolygon>
          </wp:wrapTight>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13940" cy="829310"/>
                  </a:xfrm>
                  <a:prstGeom prst="rect">
                    <a:avLst/>
                  </a:prstGeom>
                  <a:solidFill>
                    <a:srgbClr val="FFFFFF"/>
                  </a:solidFill>
                  <a:ln>
                    <a:noFill/>
                  </a:ln>
                </pic:spPr>
              </pic:pic>
            </a:graphicData>
          </a:graphic>
        </wp:anchor>
      </w:drawing>
    </w:r>
  </w:p>
  <w:p w:rsidR="00C44E64" w:rsidRDefault="00C44E64">
    <w:pPr>
      <w:pStyle w:val="Zkladntext31"/>
      <w:rPr>
        <w:b/>
        <w:bCs/>
      </w:rPr>
    </w:pPr>
  </w:p>
  <w:p w:rsidR="00C44E64" w:rsidRDefault="00C44E64">
    <w:pPr>
      <w:pStyle w:val="Hlavika"/>
    </w:pPr>
  </w:p>
  <w:p w:rsidR="00C44E64" w:rsidRDefault="00C44E64">
    <w:pPr>
      <w:pStyle w:val="Hlavika"/>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StarSymbol" w:hAnsi="StarSymbol"/>
      </w:rPr>
    </w:lvl>
  </w:abstractNum>
  <w:abstractNum w:abstractNumId="1">
    <w:nsid w:val="00000008"/>
    <w:multiLevelType w:val="multilevel"/>
    <w:tmpl w:val="A246F008"/>
    <w:name w:val="WW8Num8"/>
    <w:lvl w:ilvl="0">
      <w:start w:val="1"/>
      <w:numFmt w:val="decimal"/>
      <w:lvlText w:val="%1."/>
      <w:lvlJc w:val="left"/>
      <w:pPr>
        <w:tabs>
          <w:tab w:val="num" w:pos="360"/>
        </w:tabs>
        <w:ind w:left="360" w:hanging="360"/>
      </w:pPr>
      <w:rPr>
        <w:b w:val="0"/>
        <w:u w:val="none"/>
      </w:rPr>
    </w:lvl>
    <w:lvl w:ilvl="1">
      <w:start w:val="10"/>
      <w:numFmt w:val="decimal"/>
      <w:isLgl/>
      <w:lvlText w:val="%1.%2."/>
      <w:lvlJc w:val="left"/>
      <w:pPr>
        <w:ind w:left="84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
    <w:nsid w:val="0000000A"/>
    <w:multiLevelType w:val="singleLevel"/>
    <w:tmpl w:val="EAD23EB4"/>
    <w:name w:val="WW8Num10"/>
    <w:lvl w:ilvl="0">
      <w:start w:val="1"/>
      <w:numFmt w:val="decimal"/>
      <w:lvlText w:val="%1."/>
      <w:lvlJc w:val="left"/>
      <w:pPr>
        <w:tabs>
          <w:tab w:val="num" w:pos="360"/>
        </w:tabs>
        <w:ind w:left="360" w:hanging="360"/>
      </w:pPr>
      <w:rPr>
        <w:rFonts w:ascii="Times New Roman" w:hAnsi="Times New Roman"/>
        <w:color w:val="auto"/>
      </w:rPr>
    </w:lvl>
  </w:abstractNum>
  <w:abstractNum w:abstractNumId="3">
    <w:nsid w:val="0000000D"/>
    <w:multiLevelType w:val="multilevel"/>
    <w:tmpl w:val="E10AFEEC"/>
    <w:name w:val="WW8Num15"/>
    <w:lvl w:ilvl="0">
      <w:start w:val="1"/>
      <w:numFmt w:val="decimal"/>
      <w:lvlText w:val="3.%1"/>
      <w:lvlJc w:val="left"/>
      <w:pPr>
        <w:tabs>
          <w:tab w:val="num" w:pos="360"/>
        </w:tabs>
        <w:ind w:left="360" w:hanging="360"/>
      </w:pPr>
      <w:rPr>
        <w:rFonts w:hint="default"/>
        <w:b w:val="0"/>
        <w:color w:val="auto"/>
      </w:rPr>
    </w:lvl>
    <w:lvl w:ilvl="1">
      <w:start w:val="1"/>
      <w:numFmt w:val="decimal"/>
      <w:lvlText w:val="%1.%2"/>
      <w:lvlJc w:val="left"/>
      <w:pPr>
        <w:tabs>
          <w:tab w:val="num" w:pos="792"/>
        </w:tabs>
        <w:ind w:left="792" w:hanging="432"/>
      </w:pPr>
      <w:rPr>
        <w:iCs/>
        <w:sz w:val="20"/>
        <w:szCs w:val="22"/>
      </w:r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
    <w:nsid w:val="0000000F"/>
    <w:multiLevelType w:val="singleLevel"/>
    <w:tmpl w:val="0000000F"/>
    <w:lvl w:ilvl="0">
      <w:start w:val="1"/>
      <w:numFmt w:val="bullet"/>
      <w:lvlText w:val=""/>
      <w:lvlJc w:val="left"/>
      <w:pPr>
        <w:tabs>
          <w:tab w:val="num" w:pos="0"/>
        </w:tabs>
        <w:ind w:left="1287" w:hanging="360"/>
      </w:pPr>
      <w:rPr>
        <w:rFonts w:ascii="Symbol" w:hAnsi="Symbol"/>
      </w:rPr>
    </w:lvl>
  </w:abstractNum>
  <w:abstractNum w:abstractNumId="5">
    <w:nsid w:val="06023C0D"/>
    <w:multiLevelType w:val="multilevel"/>
    <w:tmpl w:val="0DF23EB0"/>
    <w:lvl w:ilvl="0">
      <w:start w:val="4"/>
      <w:numFmt w:val="decimal"/>
      <w:lvlText w:val="%1"/>
      <w:lvlJc w:val="left"/>
      <w:pPr>
        <w:ind w:left="540" w:hanging="540"/>
      </w:pPr>
      <w:rPr>
        <w:rFonts w:hint="default"/>
      </w:rPr>
    </w:lvl>
    <w:lvl w:ilvl="1">
      <w:start w:val="14"/>
      <w:numFmt w:val="decimal"/>
      <w:lvlText w:val="%1.%2"/>
      <w:lvlJc w:val="left"/>
      <w:pPr>
        <w:ind w:left="1305" w:hanging="540"/>
      </w:pPr>
      <w:rPr>
        <w:rFonts w:hint="default"/>
      </w:rPr>
    </w:lvl>
    <w:lvl w:ilvl="2">
      <w:start w:val="1"/>
      <w:numFmt w:val="decimal"/>
      <w:lvlText w:val="%1.%2.%3"/>
      <w:lvlJc w:val="left"/>
      <w:pPr>
        <w:ind w:left="2250" w:hanging="720"/>
      </w:pPr>
      <w:rPr>
        <w:rFonts w:hint="default"/>
      </w:rPr>
    </w:lvl>
    <w:lvl w:ilvl="3">
      <w:start w:val="1"/>
      <w:numFmt w:val="decimal"/>
      <w:lvlText w:val="%1.%2.%3.%4"/>
      <w:lvlJc w:val="left"/>
      <w:pPr>
        <w:ind w:left="3015" w:hanging="720"/>
      </w:pPr>
      <w:rPr>
        <w:rFonts w:hint="default"/>
      </w:rPr>
    </w:lvl>
    <w:lvl w:ilvl="4">
      <w:start w:val="1"/>
      <w:numFmt w:val="decimal"/>
      <w:lvlText w:val="%1.%2.%3.%4.%5"/>
      <w:lvlJc w:val="left"/>
      <w:pPr>
        <w:ind w:left="4140" w:hanging="1080"/>
      </w:pPr>
      <w:rPr>
        <w:rFonts w:hint="default"/>
      </w:rPr>
    </w:lvl>
    <w:lvl w:ilvl="5">
      <w:start w:val="1"/>
      <w:numFmt w:val="decimal"/>
      <w:lvlText w:val="%1.%2.%3.%4.%5.%6"/>
      <w:lvlJc w:val="left"/>
      <w:pPr>
        <w:ind w:left="4905" w:hanging="1080"/>
      </w:pPr>
      <w:rPr>
        <w:rFonts w:hint="default"/>
      </w:rPr>
    </w:lvl>
    <w:lvl w:ilvl="6">
      <w:start w:val="1"/>
      <w:numFmt w:val="decimal"/>
      <w:lvlText w:val="%1.%2.%3.%4.%5.%6.%7"/>
      <w:lvlJc w:val="left"/>
      <w:pPr>
        <w:ind w:left="6030" w:hanging="1440"/>
      </w:pPr>
      <w:rPr>
        <w:rFonts w:hint="default"/>
      </w:rPr>
    </w:lvl>
    <w:lvl w:ilvl="7">
      <w:start w:val="1"/>
      <w:numFmt w:val="decimal"/>
      <w:lvlText w:val="%1.%2.%3.%4.%5.%6.%7.%8"/>
      <w:lvlJc w:val="left"/>
      <w:pPr>
        <w:ind w:left="6795" w:hanging="1440"/>
      </w:pPr>
      <w:rPr>
        <w:rFonts w:hint="default"/>
      </w:rPr>
    </w:lvl>
    <w:lvl w:ilvl="8">
      <w:start w:val="1"/>
      <w:numFmt w:val="decimal"/>
      <w:lvlText w:val="%1.%2.%3.%4.%5.%6.%7.%8.%9"/>
      <w:lvlJc w:val="left"/>
      <w:pPr>
        <w:ind w:left="7920" w:hanging="1800"/>
      </w:pPr>
      <w:rPr>
        <w:rFonts w:hint="default"/>
      </w:rPr>
    </w:lvl>
  </w:abstractNum>
  <w:abstractNum w:abstractNumId="6">
    <w:nsid w:val="07A02CAC"/>
    <w:multiLevelType w:val="hybridMultilevel"/>
    <w:tmpl w:val="4920A272"/>
    <w:lvl w:ilvl="0" w:tplc="CB725612">
      <w:start w:val="1"/>
      <w:numFmt w:val="decimal"/>
      <w:lvlText w:val="17.%1"/>
      <w:lvlJc w:val="left"/>
      <w:pPr>
        <w:ind w:left="360" w:hanging="360"/>
      </w:pPr>
      <w:rPr>
        <w:rFonts w:hint="default"/>
        <w:b w:val="0"/>
      </w:rPr>
    </w:lvl>
    <w:lvl w:ilvl="1" w:tplc="041B0019">
      <w:start w:val="1"/>
      <w:numFmt w:val="decimal"/>
      <w:lvlText w:val="%2."/>
      <w:lvlJc w:val="left"/>
      <w:pPr>
        <w:tabs>
          <w:tab w:val="num" w:pos="1080"/>
        </w:tabs>
        <w:ind w:left="1080" w:hanging="360"/>
      </w:pPr>
    </w:lvl>
    <w:lvl w:ilvl="2" w:tplc="041B001B">
      <w:start w:val="1"/>
      <w:numFmt w:val="decimal"/>
      <w:lvlText w:val="%3."/>
      <w:lvlJc w:val="left"/>
      <w:pPr>
        <w:tabs>
          <w:tab w:val="num" w:pos="1800"/>
        </w:tabs>
        <w:ind w:left="1800" w:hanging="360"/>
      </w:pPr>
    </w:lvl>
    <w:lvl w:ilvl="3" w:tplc="041B000F">
      <w:start w:val="1"/>
      <w:numFmt w:val="decimal"/>
      <w:lvlText w:val="%4."/>
      <w:lvlJc w:val="left"/>
      <w:pPr>
        <w:tabs>
          <w:tab w:val="num" w:pos="2520"/>
        </w:tabs>
        <w:ind w:left="2520" w:hanging="360"/>
      </w:pPr>
    </w:lvl>
    <w:lvl w:ilvl="4" w:tplc="041B0019">
      <w:start w:val="1"/>
      <w:numFmt w:val="decimal"/>
      <w:lvlText w:val="%5."/>
      <w:lvlJc w:val="left"/>
      <w:pPr>
        <w:tabs>
          <w:tab w:val="num" w:pos="3240"/>
        </w:tabs>
        <w:ind w:left="3240" w:hanging="360"/>
      </w:pPr>
    </w:lvl>
    <w:lvl w:ilvl="5" w:tplc="041B001B">
      <w:start w:val="1"/>
      <w:numFmt w:val="decimal"/>
      <w:lvlText w:val="%6."/>
      <w:lvlJc w:val="left"/>
      <w:pPr>
        <w:tabs>
          <w:tab w:val="num" w:pos="3960"/>
        </w:tabs>
        <w:ind w:left="3960" w:hanging="360"/>
      </w:pPr>
    </w:lvl>
    <w:lvl w:ilvl="6" w:tplc="041B000F">
      <w:start w:val="1"/>
      <w:numFmt w:val="decimal"/>
      <w:lvlText w:val="%7."/>
      <w:lvlJc w:val="left"/>
      <w:pPr>
        <w:tabs>
          <w:tab w:val="num" w:pos="4680"/>
        </w:tabs>
        <w:ind w:left="4680" w:hanging="360"/>
      </w:pPr>
    </w:lvl>
    <w:lvl w:ilvl="7" w:tplc="041B0019">
      <w:start w:val="1"/>
      <w:numFmt w:val="decimal"/>
      <w:lvlText w:val="%8."/>
      <w:lvlJc w:val="left"/>
      <w:pPr>
        <w:tabs>
          <w:tab w:val="num" w:pos="5400"/>
        </w:tabs>
        <w:ind w:left="5400" w:hanging="360"/>
      </w:pPr>
    </w:lvl>
    <w:lvl w:ilvl="8" w:tplc="041B001B">
      <w:start w:val="1"/>
      <w:numFmt w:val="decimal"/>
      <w:lvlText w:val="%9."/>
      <w:lvlJc w:val="left"/>
      <w:pPr>
        <w:tabs>
          <w:tab w:val="num" w:pos="6120"/>
        </w:tabs>
        <w:ind w:left="6120" w:hanging="360"/>
      </w:pPr>
    </w:lvl>
  </w:abstractNum>
  <w:abstractNum w:abstractNumId="7">
    <w:nsid w:val="07DB203E"/>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8">
    <w:nsid w:val="08A836C2"/>
    <w:multiLevelType w:val="hybridMultilevel"/>
    <w:tmpl w:val="63622FC6"/>
    <w:lvl w:ilvl="0" w:tplc="76CCD8EC">
      <w:start w:val="1"/>
      <w:numFmt w:val="decimal"/>
      <w:lvlText w:val="13.%1"/>
      <w:lvlJc w:val="left"/>
      <w:pPr>
        <w:ind w:left="720" w:hanging="360"/>
      </w:pPr>
      <w:rPr>
        <w:rFonts w:hint="default"/>
        <w:b w:val="0"/>
      </w:rPr>
    </w:lvl>
    <w:lvl w:ilvl="1" w:tplc="49EAFB9C">
      <w:start w:val="1"/>
      <w:numFmt w:val="lowerRoman"/>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09A354C3"/>
    <w:multiLevelType w:val="hybridMultilevel"/>
    <w:tmpl w:val="449477CA"/>
    <w:lvl w:ilvl="0" w:tplc="BEF8B362">
      <w:start w:val="1"/>
      <w:numFmt w:val="decimal"/>
      <w:lvlText w:val="4.%1"/>
      <w:lvlJc w:val="left"/>
      <w:pPr>
        <w:ind w:left="1170" w:hanging="360"/>
      </w:pPr>
      <w:rPr>
        <w:rFonts w:hint="default"/>
        <w:b w:val="0"/>
      </w:rPr>
    </w:lvl>
    <w:lvl w:ilvl="1" w:tplc="4BBA796C">
      <w:start w:val="1"/>
      <w:numFmt w:val="lowerRoman"/>
      <w:lvlText w:val="(%2)"/>
      <w:lvlJc w:val="left"/>
      <w:pPr>
        <w:ind w:left="1890" w:hanging="360"/>
      </w:pPr>
      <w:rPr>
        <w:rFonts w:hint="default"/>
        <w:color w:val="auto"/>
      </w:rPr>
    </w:lvl>
    <w:lvl w:ilvl="2" w:tplc="4BBA796C">
      <w:start w:val="1"/>
      <w:numFmt w:val="lowerRoman"/>
      <w:lvlText w:val="(%3)"/>
      <w:lvlJc w:val="left"/>
      <w:pPr>
        <w:ind w:left="2610" w:hanging="180"/>
      </w:pPr>
      <w:rPr>
        <w:rFonts w:hint="default"/>
        <w:color w:val="auto"/>
      </w:rPr>
    </w:lvl>
    <w:lvl w:ilvl="3" w:tplc="041B000F">
      <w:start w:val="1"/>
      <w:numFmt w:val="decimal"/>
      <w:lvlText w:val="%4."/>
      <w:lvlJc w:val="left"/>
      <w:pPr>
        <w:ind w:left="3330" w:hanging="360"/>
      </w:pPr>
    </w:lvl>
    <w:lvl w:ilvl="4" w:tplc="041B0019" w:tentative="1">
      <w:start w:val="1"/>
      <w:numFmt w:val="lowerLetter"/>
      <w:lvlText w:val="%5."/>
      <w:lvlJc w:val="left"/>
      <w:pPr>
        <w:ind w:left="4050" w:hanging="360"/>
      </w:pPr>
    </w:lvl>
    <w:lvl w:ilvl="5" w:tplc="041B001B" w:tentative="1">
      <w:start w:val="1"/>
      <w:numFmt w:val="lowerRoman"/>
      <w:lvlText w:val="%6."/>
      <w:lvlJc w:val="right"/>
      <w:pPr>
        <w:ind w:left="4770" w:hanging="180"/>
      </w:pPr>
    </w:lvl>
    <w:lvl w:ilvl="6" w:tplc="041B000F" w:tentative="1">
      <w:start w:val="1"/>
      <w:numFmt w:val="decimal"/>
      <w:lvlText w:val="%7."/>
      <w:lvlJc w:val="left"/>
      <w:pPr>
        <w:ind w:left="5490" w:hanging="360"/>
      </w:pPr>
    </w:lvl>
    <w:lvl w:ilvl="7" w:tplc="041B0019" w:tentative="1">
      <w:start w:val="1"/>
      <w:numFmt w:val="lowerLetter"/>
      <w:lvlText w:val="%8."/>
      <w:lvlJc w:val="left"/>
      <w:pPr>
        <w:ind w:left="6210" w:hanging="360"/>
      </w:pPr>
    </w:lvl>
    <w:lvl w:ilvl="8" w:tplc="041B001B" w:tentative="1">
      <w:start w:val="1"/>
      <w:numFmt w:val="lowerRoman"/>
      <w:lvlText w:val="%9."/>
      <w:lvlJc w:val="right"/>
      <w:pPr>
        <w:ind w:left="6930" w:hanging="180"/>
      </w:pPr>
    </w:lvl>
  </w:abstractNum>
  <w:abstractNum w:abstractNumId="10">
    <w:nsid w:val="0C3B5401"/>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1">
    <w:nsid w:val="0D8B3CFD"/>
    <w:multiLevelType w:val="multilevel"/>
    <w:tmpl w:val="33940C2C"/>
    <w:styleLink w:val="TOMAS"/>
    <w:lvl w:ilvl="0">
      <w:start w:val="1"/>
      <w:numFmt w:val="decimal"/>
      <w:pStyle w:val="NadpisoznaenedouasB"/>
      <w:lvlText w:val="%1."/>
      <w:lvlJc w:val="left"/>
      <w:pPr>
        <w:ind w:left="709" w:hanging="709"/>
      </w:pPr>
      <w:rPr>
        <w:rFonts w:ascii="Proba Pro" w:hAnsi="Proba Pro" w:cs="Times New Roman" w:hint="default"/>
        <w:sz w:val="20"/>
      </w:rPr>
    </w:lvl>
    <w:lvl w:ilvl="1">
      <w:start w:val="1"/>
      <w:numFmt w:val="decimal"/>
      <w:lvlText w:val="%1.%2"/>
      <w:lvlJc w:val="left"/>
      <w:pPr>
        <w:ind w:left="709" w:hanging="709"/>
      </w:pPr>
      <w:rPr>
        <w:rFonts w:cs="Times New Roman" w:hint="default"/>
      </w:rPr>
    </w:lvl>
    <w:lvl w:ilvl="2">
      <w:start w:val="1"/>
      <w:numFmt w:val="decimal"/>
      <w:lvlText w:val="%1.%2.%3"/>
      <w:lvlJc w:val="left"/>
      <w:pPr>
        <w:ind w:left="709" w:hanging="709"/>
      </w:pPr>
      <w:rPr>
        <w:rFonts w:cs="Times New Roman" w:hint="default"/>
      </w:rPr>
    </w:lvl>
    <w:lvl w:ilvl="3">
      <w:start w:val="1"/>
      <w:numFmt w:val="lowerLetter"/>
      <w:lvlText w:val="%4)"/>
      <w:lvlJc w:val="left"/>
      <w:pPr>
        <w:ind w:left="1134" w:hanging="425"/>
      </w:pPr>
      <w:rPr>
        <w:rFonts w:cs="Times New Roman" w:hint="default"/>
      </w:rPr>
    </w:lvl>
    <w:lvl w:ilvl="4">
      <w:start w:val="1"/>
      <w:numFmt w:val="lowerRoman"/>
      <w:lvlText w:val="(%5)"/>
      <w:lvlJc w:val="left"/>
      <w:pPr>
        <w:ind w:left="1559" w:hanging="425"/>
      </w:pPr>
      <w:rPr>
        <w:rFonts w:cs="Times New Roman" w:hint="default"/>
      </w:rPr>
    </w:lvl>
    <w:lvl w:ilvl="5">
      <w:start w:val="1"/>
      <w:numFmt w:val="lowerRoman"/>
      <w:lvlText w:val="(%6)"/>
      <w:lvlJc w:val="left"/>
      <w:pPr>
        <w:ind w:left="709" w:hanging="709"/>
      </w:pPr>
      <w:rPr>
        <w:rFonts w:cs="Times New Roman" w:hint="default"/>
      </w:rPr>
    </w:lvl>
    <w:lvl w:ilvl="6">
      <w:start w:val="1"/>
      <w:numFmt w:val="decimal"/>
      <w:lvlText w:val="%7."/>
      <w:lvlJc w:val="left"/>
      <w:pPr>
        <w:ind w:left="709" w:hanging="709"/>
      </w:pPr>
      <w:rPr>
        <w:rFonts w:cs="Times New Roman" w:hint="default"/>
      </w:rPr>
    </w:lvl>
    <w:lvl w:ilvl="7">
      <w:start w:val="1"/>
      <w:numFmt w:val="lowerLetter"/>
      <w:lvlText w:val="%8."/>
      <w:lvlJc w:val="left"/>
      <w:pPr>
        <w:ind w:left="709" w:hanging="709"/>
      </w:pPr>
      <w:rPr>
        <w:rFonts w:cs="Times New Roman" w:hint="default"/>
      </w:rPr>
    </w:lvl>
    <w:lvl w:ilvl="8">
      <w:start w:val="1"/>
      <w:numFmt w:val="lowerRoman"/>
      <w:lvlText w:val="%9."/>
      <w:lvlJc w:val="left"/>
      <w:pPr>
        <w:ind w:left="709" w:hanging="709"/>
      </w:pPr>
      <w:rPr>
        <w:rFonts w:cs="Times New Roman" w:hint="default"/>
      </w:rPr>
    </w:lvl>
  </w:abstractNum>
  <w:abstractNum w:abstractNumId="12">
    <w:nsid w:val="0E3E0145"/>
    <w:multiLevelType w:val="hybridMultilevel"/>
    <w:tmpl w:val="D464767E"/>
    <w:lvl w:ilvl="0" w:tplc="86C48D8C">
      <w:start w:val="1"/>
      <w:numFmt w:val="decimal"/>
      <w:lvlText w:val="5.%1"/>
      <w:lvlJc w:val="left"/>
      <w:pPr>
        <w:ind w:left="1170" w:hanging="360"/>
      </w:pPr>
      <w:rPr>
        <w:rFonts w:hint="default"/>
      </w:rPr>
    </w:lvl>
    <w:lvl w:ilvl="1" w:tplc="041B0019">
      <w:start w:val="1"/>
      <w:numFmt w:val="lowerLetter"/>
      <w:lvlText w:val="%2."/>
      <w:lvlJc w:val="left"/>
      <w:pPr>
        <w:ind w:left="1890" w:hanging="360"/>
      </w:pPr>
    </w:lvl>
    <w:lvl w:ilvl="2" w:tplc="041B001B" w:tentative="1">
      <w:start w:val="1"/>
      <w:numFmt w:val="lowerRoman"/>
      <w:lvlText w:val="%3."/>
      <w:lvlJc w:val="right"/>
      <w:pPr>
        <w:ind w:left="2610" w:hanging="180"/>
      </w:pPr>
    </w:lvl>
    <w:lvl w:ilvl="3" w:tplc="041B000F" w:tentative="1">
      <w:start w:val="1"/>
      <w:numFmt w:val="decimal"/>
      <w:lvlText w:val="%4."/>
      <w:lvlJc w:val="left"/>
      <w:pPr>
        <w:ind w:left="3330" w:hanging="360"/>
      </w:pPr>
    </w:lvl>
    <w:lvl w:ilvl="4" w:tplc="041B0019" w:tentative="1">
      <w:start w:val="1"/>
      <w:numFmt w:val="lowerLetter"/>
      <w:lvlText w:val="%5."/>
      <w:lvlJc w:val="left"/>
      <w:pPr>
        <w:ind w:left="4050" w:hanging="360"/>
      </w:pPr>
    </w:lvl>
    <w:lvl w:ilvl="5" w:tplc="041B001B" w:tentative="1">
      <w:start w:val="1"/>
      <w:numFmt w:val="lowerRoman"/>
      <w:lvlText w:val="%6."/>
      <w:lvlJc w:val="right"/>
      <w:pPr>
        <w:ind w:left="4770" w:hanging="180"/>
      </w:pPr>
    </w:lvl>
    <w:lvl w:ilvl="6" w:tplc="041B000F" w:tentative="1">
      <w:start w:val="1"/>
      <w:numFmt w:val="decimal"/>
      <w:lvlText w:val="%7."/>
      <w:lvlJc w:val="left"/>
      <w:pPr>
        <w:ind w:left="5490" w:hanging="360"/>
      </w:pPr>
    </w:lvl>
    <w:lvl w:ilvl="7" w:tplc="041B0019" w:tentative="1">
      <w:start w:val="1"/>
      <w:numFmt w:val="lowerLetter"/>
      <w:lvlText w:val="%8."/>
      <w:lvlJc w:val="left"/>
      <w:pPr>
        <w:ind w:left="6210" w:hanging="360"/>
      </w:pPr>
    </w:lvl>
    <w:lvl w:ilvl="8" w:tplc="041B001B" w:tentative="1">
      <w:start w:val="1"/>
      <w:numFmt w:val="lowerRoman"/>
      <w:lvlText w:val="%9."/>
      <w:lvlJc w:val="right"/>
      <w:pPr>
        <w:ind w:left="6930" w:hanging="180"/>
      </w:pPr>
    </w:lvl>
  </w:abstractNum>
  <w:abstractNum w:abstractNumId="13">
    <w:nsid w:val="11354C57"/>
    <w:multiLevelType w:val="hybridMultilevel"/>
    <w:tmpl w:val="F4EA539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nsid w:val="13E27284"/>
    <w:multiLevelType w:val="hybridMultilevel"/>
    <w:tmpl w:val="40CAF5C2"/>
    <w:lvl w:ilvl="0" w:tplc="1E169AC6">
      <w:start w:val="1"/>
      <w:numFmt w:val="decimal"/>
      <w:lvlText w:val="12.%1"/>
      <w:lvlJc w:val="left"/>
      <w:pPr>
        <w:ind w:left="360" w:hanging="360"/>
      </w:pPr>
      <w:rPr>
        <w:rFonts w:hint="default"/>
        <w:b w:val="0"/>
      </w:rPr>
    </w:lvl>
    <w:lvl w:ilvl="1" w:tplc="041B0019">
      <w:start w:val="1"/>
      <w:numFmt w:val="decimal"/>
      <w:lvlText w:val="%2."/>
      <w:lvlJc w:val="left"/>
      <w:pPr>
        <w:tabs>
          <w:tab w:val="num" w:pos="1080"/>
        </w:tabs>
        <w:ind w:left="1080" w:hanging="360"/>
      </w:pPr>
    </w:lvl>
    <w:lvl w:ilvl="2" w:tplc="041B001B">
      <w:start w:val="1"/>
      <w:numFmt w:val="decimal"/>
      <w:lvlText w:val="%3."/>
      <w:lvlJc w:val="left"/>
      <w:pPr>
        <w:tabs>
          <w:tab w:val="num" w:pos="1800"/>
        </w:tabs>
        <w:ind w:left="1800" w:hanging="360"/>
      </w:pPr>
    </w:lvl>
    <w:lvl w:ilvl="3" w:tplc="041B000F">
      <w:start w:val="1"/>
      <w:numFmt w:val="decimal"/>
      <w:lvlText w:val="%4."/>
      <w:lvlJc w:val="left"/>
      <w:pPr>
        <w:tabs>
          <w:tab w:val="num" w:pos="2520"/>
        </w:tabs>
        <w:ind w:left="2520" w:hanging="360"/>
      </w:pPr>
    </w:lvl>
    <w:lvl w:ilvl="4" w:tplc="041B0019">
      <w:start w:val="1"/>
      <w:numFmt w:val="decimal"/>
      <w:lvlText w:val="%5."/>
      <w:lvlJc w:val="left"/>
      <w:pPr>
        <w:tabs>
          <w:tab w:val="num" w:pos="3240"/>
        </w:tabs>
        <w:ind w:left="3240" w:hanging="360"/>
      </w:pPr>
    </w:lvl>
    <w:lvl w:ilvl="5" w:tplc="041B001B">
      <w:start w:val="1"/>
      <w:numFmt w:val="decimal"/>
      <w:lvlText w:val="%6."/>
      <w:lvlJc w:val="left"/>
      <w:pPr>
        <w:tabs>
          <w:tab w:val="num" w:pos="3960"/>
        </w:tabs>
        <w:ind w:left="3960" w:hanging="360"/>
      </w:pPr>
    </w:lvl>
    <w:lvl w:ilvl="6" w:tplc="041B000F">
      <w:start w:val="1"/>
      <w:numFmt w:val="decimal"/>
      <w:lvlText w:val="%7."/>
      <w:lvlJc w:val="left"/>
      <w:pPr>
        <w:tabs>
          <w:tab w:val="num" w:pos="4680"/>
        </w:tabs>
        <w:ind w:left="4680" w:hanging="360"/>
      </w:pPr>
    </w:lvl>
    <w:lvl w:ilvl="7" w:tplc="041B0019">
      <w:start w:val="1"/>
      <w:numFmt w:val="decimal"/>
      <w:lvlText w:val="%8."/>
      <w:lvlJc w:val="left"/>
      <w:pPr>
        <w:tabs>
          <w:tab w:val="num" w:pos="5400"/>
        </w:tabs>
        <w:ind w:left="5400" w:hanging="360"/>
      </w:pPr>
    </w:lvl>
    <w:lvl w:ilvl="8" w:tplc="041B001B">
      <w:start w:val="1"/>
      <w:numFmt w:val="decimal"/>
      <w:lvlText w:val="%9."/>
      <w:lvlJc w:val="left"/>
      <w:pPr>
        <w:tabs>
          <w:tab w:val="num" w:pos="6120"/>
        </w:tabs>
        <w:ind w:left="6120" w:hanging="360"/>
      </w:pPr>
    </w:lvl>
  </w:abstractNum>
  <w:abstractNum w:abstractNumId="15">
    <w:nsid w:val="143437B5"/>
    <w:multiLevelType w:val="multilevel"/>
    <w:tmpl w:val="62B07044"/>
    <w:styleLink w:val="tl1"/>
    <w:lvl w:ilvl="0">
      <w:start w:val="1"/>
      <w:numFmt w:val="none"/>
      <w:lvlText w:val=""/>
      <w:lvlJc w:val="left"/>
      <w:pPr>
        <w:ind w:left="432" w:hanging="432"/>
      </w:pPr>
      <w:rPr>
        <w:rFonts w:hint="default"/>
        <w:b w:val="0"/>
        <w:bCs w:val="0"/>
        <w:i w:val="0"/>
        <w:iCs w:val="0"/>
        <w:caps w:val="0"/>
        <w:smallCaps w:val="0"/>
        <w:strike w:val="0"/>
        <w:dstrike w:val="0"/>
        <w:vanish w:val="0"/>
        <w:color w:val="000000"/>
        <w:kern w:val="0"/>
        <w:position w:val="0"/>
        <w:u w:val="none"/>
        <w:effect w:val="none"/>
        <w:vertAlign w:val="baseline"/>
        <w:em w:val="none"/>
      </w:rPr>
    </w:lvl>
    <w:lvl w:ilvl="1">
      <w:start w:val="1"/>
      <w:numFmt w:val="decimal"/>
      <w:lvlText w:val="%2"/>
      <w:lvlJc w:val="left"/>
      <w:pPr>
        <w:ind w:left="576" w:hanging="576"/>
      </w:pPr>
      <w:rPr>
        <w:rFonts w:hint="default"/>
      </w:rPr>
    </w:lvl>
    <w:lvl w:ilvl="2">
      <w:start w:val="1"/>
      <w:numFmt w:val="decimal"/>
      <w:lvlText w:val="%2.%3"/>
      <w:lvlJc w:val="left"/>
      <w:pPr>
        <w:ind w:left="720" w:hanging="720"/>
      </w:pPr>
      <w:rPr>
        <w:rFonts w:hint="default"/>
      </w:rPr>
    </w:lvl>
    <w:lvl w:ilvl="3">
      <w:start w:val="1"/>
      <w:numFmt w:val="decimal"/>
      <w:lvlText w:val="%2.%3.%4"/>
      <w:lvlJc w:val="left"/>
      <w:pPr>
        <w:ind w:left="864" w:hanging="864"/>
      </w:pPr>
      <w:rPr>
        <w:rFonts w:hint="default"/>
        <w:b w:val="0"/>
      </w:rPr>
    </w:lvl>
    <w:lvl w:ilvl="4">
      <w:start w:val="1"/>
      <w:numFmt w:val="decimal"/>
      <w:lvlText w:val="%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nsid w:val="14A959B1"/>
    <w:multiLevelType w:val="multilevel"/>
    <w:tmpl w:val="33940C2C"/>
    <w:numStyleLink w:val="TOMAS"/>
  </w:abstractNum>
  <w:abstractNum w:abstractNumId="17">
    <w:nsid w:val="151442B1"/>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8">
    <w:nsid w:val="19E47375"/>
    <w:multiLevelType w:val="hybridMultilevel"/>
    <w:tmpl w:val="4504FDE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nsid w:val="1AF134C1"/>
    <w:multiLevelType w:val="hybridMultilevel"/>
    <w:tmpl w:val="1BA85D96"/>
    <w:lvl w:ilvl="0" w:tplc="B2643DCA">
      <w:start w:val="1"/>
      <w:numFmt w:val="decimal"/>
      <w:lvlText w:val="2.%1"/>
      <w:lvlJc w:val="left"/>
      <w:pPr>
        <w:ind w:left="1287" w:hanging="360"/>
      </w:pPr>
      <w:rPr>
        <w:rFonts w:hint="default"/>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20">
    <w:nsid w:val="1C022E54"/>
    <w:multiLevelType w:val="hybridMultilevel"/>
    <w:tmpl w:val="829E7070"/>
    <w:lvl w:ilvl="0" w:tplc="1190FF0C">
      <w:start w:val="1"/>
      <w:numFmt w:val="bullet"/>
      <w:pStyle w:val="05Bullets"/>
      <w:lvlText w:val=""/>
      <w:lvlJc w:val="left"/>
      <w:pPr>
        <w:ind w:left="720" w:hanging="360"/>
      </w:pPr>
      <w:rPr>
        <w:rFonts w:ascii="Wingdings 3" w:hAnsi="Wingdings 3" w:hint="default"/>
        <w:color w:val="auto"/>
        <w:sz w:val="16"/>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02B5518"/>
    <w:multiLevelType w:val="hybridMultilevel"/>
    <w:tmpl w:val="7F3C96FE"/>
    <w:lvl w:ilvl="0" w:tplc="9D1471B0">
      <w:start w:val="1"/>
      <w:numFmt w:val="bullet"/>
      <w:lvlText w:val="-"/>
      <w:lvlJc w:val="left"/>
      <w:pPr>
        <w:ind w:left="1440" w:hanging="360"/>
      </w:pPr>
      <w:rPr>
        <w:rFonts w:ascii="Proba Pro" w:eastAsia="Times New Roman" w:hAnsi="Proba Pro" w:cstheme="majorHAnsi"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22">
    <w:nsid w:val="23923E2D"/>
    <w:multiLevelType w:val="multilevel"/>
    <w:tmpl w:val="073AAC8C"/>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Arial" w:hAnsi="Arial" w:cs="Arial" w:hint="default"/>
        <w:b w:val="0"/>
        <w:color w:val="auto"/>
        <w:sz w:val="20"/>
        <w:szCs w:val="20"/>
      </w:rPr>
    </w:lvl>
    <w:lvl w:ilvl="2">
      <w:start w:val="1"/>
      <w:numFmt w:val="decimal"/>
      <w:lvlText w:val="%1.%2.%3"/>
      <w:lvlJc w:val="left"/>
      <w:pPr>
        <w:ind w:left="709" w:hanging="709"/>
      </w:pPr>
      <w:rPr>
        <w:rFonts w:ascii="Arial" w:hAnsi="Arial" w:cs="Arial"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5125F9E"/>
    <w:multiLevelType w:val="hybridMultilevel"/>
    <w:tmpl w:val="968AB942"/>
    <w:lvl w:ilvl="0" w:tplc="49F0CBD0">
      <w:start w:val="1"/>
      <w:numFmt w:val="decimal"/>
      <w:lvlText w:val="16.%1"/>
      <w:lvlJc w:val="left"/>
      <w:pPr>
        <w:ind w:left="2160" w:hanging="360"/>
      </w:pPr>
      <w:rPr>
        <w:rFonts w:hint="default"/>
        <w:b w:val="0"/>
      </w:r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nsid w:val="255D0CF8"/>
    <w:multiLevelType w:val="multilevel"/>
    <w:tmpl w:val="2C621168"/>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2989397E"/>
    <w:multiLevelType w:val="multilevel"/>
    <w:tmpl w:val="18C49D3C"/>
    <w:lvl w:ilvl="0">
      <w:start w:val="1"/>
      <w:numFmt w:val="decimal"/>
      <w:pStyle w:val="nadpisedouasD"/>
      <w:lvlText w:val="%1"/>
      <w:lvlJc w:val="left"/>
      <w:pPr>
        <w:tabs>
          <w:tab w:val="num" w:pos="432"/>
        </w:tabs>
        <w:ind w:left="432" w:hanging="432"/>
      </w:pPr>
      <w:rPr>
        <w:rFonts w:cs="Times New Roman"/>
        <w:sz w:val="22"/>
        <w:szCs w:val="22"/>
      </w:rPr>
    </w:lvl>
    <w:lvl w:ilvl="1">
      <w:start w:val="1"/>
      <w:numFmt w:val="decimal"/>
      <w:lvlText w:val="%1.%2"/>
      <w:lvlJc w:val="left"/>
      <w:pPr>
        <w:tabs>
          <w:tab w:val="num" w:pos="576"/>
        </w:tabs>
        <w:ind w:left="576" w:hanging="576"/>
      </w:pPr>
      <w:rPr>
        <w:rFonts w:cs="Times New Roman"/>
        <w:b w:val="0"/>
        <w:bCs w:val="0"/>
        <w:i w:val="0"/>
        <w:iCs w:val="0"/>
        <w:sz w:val="20"/>
        <w:szCs w:val="20"/>
      </w:rPr>
    </w:lvl>
    <w:lvl w:ilvl="2">
      <w:start w:val="1"/>
      <w:numFmt w:val="decimal"/>
      <w:lvlText w:val="%1.%2.%3"/>
      <w:lvlJc w:val="left"/>
      <w:pPr>
        <w:tabs>
          <w:tab w:val="num" w:pos="1430"/>
        </w:tabs>
        <w:ind w:left="1430" w:hanging="720"/>
      </w:pPr>
      <w:rPr>
        <w:rFonts w:cs="Times New Roman"/>
        <w:b w:val="0"/>
        <w:i w:val="0"/>
        <w:iCs w:val="0"/>
      </w:rPr>
    </w:lvl>
    <w:lvl w:ilvl="3">
      <w:start w:val="1"/>
      <w:numFmt w:val="decimal"/>
      <w:lvlText w:val="%1.%2.%3.%4"/>
      <w:lvlJc w:val="left"/>
      <w:pPr>
        <w:tabs>
          <w:tab w:val="num" w:pos="864"/>
        </w:tabs>
        <w:ind w:left="864" w:hanging="864"/>
      </w:pPr>
      <w:rPr>
        <w:rFonts w:cs="Times New Roman"/>
        <w:b w:val="0"/>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6">
    <w:nsid w:val="2A292B78"/>
    <w:multiLevelType w:val="multilevel"/>
    <w:tmpl w:val="7CA4000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7.3.%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2B5E7C3C"/>
    <w:multiLevelType w:val="hybridMultilevel"/>
    <w:tmpl w:val="D1AAE296"/>
    <w:lvl w:ilvl="0" w:tplc="C8A61D4C">
      <w:numFmt w:val="bullet"/>
      <w:lvlText w:val="-"/>
      <w:lvlJc w:val="left"/>
      <w:pPr>
        <w:ind w:left="2007" w:hanging="360"/>
      </w:pPr>
      <w:rPr>
        <w:rFonts w:ascii="Arial" w:eastAsia="Times New Roman" w:hAnsi="Arial" w:cs="Arial" w:hint="default"/>
      </w:rPr>
    </w:lvl>
    <w:lvl w:ilvl="1" w:tplc="041B0003" w:tentative="1">
      <w:start w:val="1"/>
      <w:numFmt w:val="bullet"/>
      <w:lvlText w:val="o"/>
      <w:lvlJc w:val="left"/>
      <w:pPr>
        <w:ind w:left="2727" w:hanging="360"/>
      </w:pPr>
      <w:rPr>
        <w:rFonts w:ascii="Courier New" w:hAnsi="Courier New" w:cs="Courier New" w:hint="default"/>
      </w:rPr>
    </w:lvl>
    <w:lvl w:ilvl="2" w:tplc="041B0005" w:tentative="1">
      <w:start w:val="1"/>
      <w:numFmt w:val="bullet"/>
      <w:lvlText w:val=""/>
      <w:lvlJc w:val="left"/>
      <w:pPr>
        <w:ind w:left="3447" w:hanging="360"/>
      </w:pPr>
      <w:rPr>
        <w:rFonts w:ascii="Wingdings" w:hAnsi="Wingdings" w:hint="default"/>
      </w:rPr>
    </w:lvl>
    <w:lvl w:ilvl="3" w:tplc="041B0001" w:tentative="1">
      <w:start w:val="1"/>
      <w:numFmt w:val="bullet"/>
      <w:lvlText w:val=""/>
      <w:lvlJc w:val="left"/>
      <w:pPr>
        <w:ind w:left="4167" w:hanging="360"/>
      </w:pPr>
      <w:rPr>
        <w:rFonts w:ascii="Symbol" w:hAnsi="Symbol" w:hint="default"/>
      </w:rPr>
    </w:lvl>
    <w:lvl w:ilvl="4" w:tplc="041B0003" w:tentative="1">
      <w:start w:val="1"/>
      <w:numFmt w:val="bullet"/>
      <w:lvlText w:val="o"/>
      <w:lvlJc w:val="left"/>
      <w:pPr>
        <w:ind w:left="4887" w:hanging="360"/>
      </w:pPr>
      <w:rPr>
        <w:rFonts w:ascii="Courier New" w:hAnsi="Courier New" w:cs="Courier New" w:hint="default"/>
      </w:rPr>
    </w:lvl>
    <w:lvl w:ilvl="5" w:tplc="041B0005" w:tentative="1">
      <w:start w:val="1"/>
      <w:numFmt w:val="bullet"/>
      <w:lvlText w:val=""/>
      <w:lvlJc w:val="left"/>
      <w:pPr>
        <w:ind w:left="5607" w:hanging="360"/>
      </w:pPr>
      <w:rPr>
        <w:rFonts w:ascii="Wingdings" w:hAnsi="Wingdings" w:hint="default"/>
      </w:rPr>
    </w:lvl>
    <w:lvl w:ilvl="6" w:tplc="041B0001" w:tentative="1">
      <w:start w:val="1"/>
      <w:numFmt w:val="bullet"/>
      <w:lvlText w:val=""/>
      <w:lvlJc w:val="left"/>
      <w:pPr>
        <w:ind w:left="6327" w:hanging="360"/>
      </w:pPr>
      <w:rPr>
        <w:rFonts w:ascii="Symbol" w:hAnsi="Symbol" w:hint="default"/>
      </w:rPr>
    </w:lvl>
    <w:lvl w:ilvl="7" w:tplc="041B0003" w:tentative="1">
      <w:start w:val="1"/>
      <w:numFmt w:val="bullet"/>
      <w:lvlText w:val="o"/>
      <w:lvlJc w:val="left"/>
      <w:pPr>
        <w:ind w:left="7047" w:hanging="360"/>
      </w:pPr>
      <w:rPr>
        <w:rFonts w:ascii="Courier New" w:hAnsi="Courier New" w:cs="Courier New" w:hint="default"/>
      </w:rPr>
    </w:lvl>
    <w:lvl w:ilvl="8" w:tplc="041B0005" w:tentative="1">
      <w:start w:val="1"/>
      <w:numFmt w:val="bullet"/>
      <w:lvlText w:val=""/>
      <w:lvlJc w:val="left"/>
      <w:pPr>
        <w:ind w:left="7767" w:hanging="360"/>
      </w:pPr>
      <w:rPr>
        <w:rFonts w:ascii="Wingdings" w:hAnsi="Wingdings" w:hint="default"/>
      </w:rPr>
    </w:lvl>
  </w:abstractNum>
  <w:abstractNum w:abstractNumId="28">
    <w:nsid w:val="2C60288A"/>
    <w:multiLevelType w:val="hybridMultilevel"/>
    <w:tmpl w:val="2194B2C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nsid w:val="2D7E0106"/>
    <w:multiLevelType w:val="hybridMultilevel"/>
    <w:tmpl w:val="C44C3972"/>
    <w:lvl w:ilvl="0" w:tplc="9D1471B0">
      <w:start w:val="1"/>
      <w:numFmt w:val="bullet"/>
      <w:lvlText w:val="-"/>
      <w:lvlJc w:val="left"/>
      <w:pPr>
        <w:ind w:left="720" w:hanging="360"/>
      </w:pPr>
      <w:rPr>
        <w:rFonts w:ascii="Proba Pro" w:eastAsia="Times New Roman" w:hAnsi="Proba Pro" w:cstheme="majorHAns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0">
    <w:nsid w:val="2F6C7A16"/>
    <w:multiLevelType w:val="hybridMultilevel"/>
    <w:tmpl w:val="925E8A1E"/>
    <w:lvl w:ilvl="0" w:tplc="4BBA796C">
      <w:start w:val="1"/>
      <w:numFmt w:val="lowerRoman"/>
      <w:lvlText w:val="(%1)"/>
      <w:lvlJc w:val="left"/>
      <w:pPr>
        <w:ind w:left="720" w:hanging="360"/>
      </w:pPr>
      <w:rPr>
        <w:rFonts w:hint="default"/>
        <w:color w:val="auto"/>
      </w:rPr>
    </w:lvl>
    <w:lvl w:ilvl="1" w:tplc="041B0003">
      <w:start w:val="1"/>
      <w:numFmt w:val="bullet"/>
      <w:lvlText w:val="o"/>
      <w:lvlJc w:val="left"/>
      <w:pPr>
        <w:ind w:left="1440" w:hanging="360"/>
      </w:pPr>
      <w:rPr>
        <w:rFonts w:ascii="Courier New" w:hAnsi="Courier New" w:cs="Courier New" w:hint="default"/>
      </w:r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31">
    <w:nsid w:val="2F9D67FC"/>
    <w:multiLevelType w:val="multilevel"/>
    <w:tmpl w:val="33940C2C"/>
    <w:numStyleLink w:val="TOMAS"/>
  </w:abstractNum>
  <w:abstractNum w:abstractNumId="32">
    <w:nsid w:val="3012543E"/>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33">
    <w:nsid w:val="35647E1F"/>
    <w:multiLevelType w:val="hybridMultilevel"/>
    <w:tmpl w:val="612C5086"/>
    <w:lvl w:ilvl="0" w:tplc="A5068106">
      <w:start w:val="1"/>
      <w:numFmt w:val="lowerRoman"/>
      <w:lvlText w:val="(%1)"/>
      <w:lvlJc w:val="left"/>
      <w:pPr>
        <w:ind w:left="1274" w:hanging="720"/>
      </w:pPr>
    </w:lvl>
    <w:lvl w:ilvl="1" w:tplc="041B0019">
      <w:start w:val="1"/>
      <w:numFmt w:val="lowerLetter"/>
      <w:lvlText w:val="%2."/>
      <w:lvlJc w:val="left"/>
      <w:pPr>
        <w:ind w:left="1634" w:hanging="360"/>
      </w:pPr>
    </w:lvl>
    <w:lvl w:ilvl="2" w:tplc="041B001B">
      <w:start w:val="1"/>
      <w:numFmt w:val="lowerRoman"/>
      <w:lvlText w:val="%3."/>
      <w:lvlJc w:val="right"/>
      <w:pPr>
        <w:ind w:left="2354" w:hanging="180"/>
      </w:pPr>
    </w:lvl>
    <w:lvl w:ilvl="3" w:tplc="041B000F">
      <w:start w:val="1"/>
      <w:numFmt w:val="decimal"/>
      <w:lvlText w:val="%4."/>
      <w:lvlJc w:val="left"/>
      <w:pPr>
        <w:ind w:left="3074" w:hanging="360"/>
      </w:pPr>
    </w:lvl>
    <w:lvl w:ilvl="4" w:tplc="041B0019">
      <w:start w:val="1"/>
      <w:numFmt w:val="lowerLetter"/>
      <w:lvlText w:val="%5."/>
      <w:lvlJc w:val="left"/>
      <w:pPr>
        <w:ind w:left="3794" w:hanging="360"/>
      </w:pPr>
    </w:lvl>
    <w:lvl w:ilvl="5" w:tplc="041B001B">
      <w:start w:val="1"/>
      <w:numFmt w:val="lowerRoman"/>
      <w:lvlText w:val="%6."/>
      <w:lvlJc w:val="right"/>
      <w:pPr>
        <w:ind w:left="4514" w:hanging="180"/>
      </w:pPr>
    </w:lvl>
    <w:lvl w:ilvl="6" w:tplc="041B000F">
      <w:start w:val="1"/>
      <w:numFmt w:val="decimal"/>
      <w:lvlText w:val="%7."/>
      <w:lvlJc w:val="left"/>
      <w:pPr>
        <w:ind w:left="5234" w:hanging="360"/>
      </w:pPr>
    </w:lvl>
    <w:lvl w:ilvl="7" w:tplc="041B0019">
      <w:start w:val="1"/>
      <w:numFmt w:val="lowerLetter"/>
      <w:lvlText w:val="%8."/>
      <w:lvlJc w:val="left"/>
      <w:pPr>
        <w:ind w:left="5954" w:hanging="360"/>
      </w:pPr>
    </w:lvl>
    <w:lvl w:ilvl="8" w:tplc="041B001B">
      <w:start w:val="1"/>
      <w:numFmt w:val="lowerRoman"/>
      <w:lvlText w:val="%9."/>
      <w:lvlJc w:val="right"/>
      <w:pPr>
        <w:ind w:left="6674" w:hanging="180"/>
      </w:pPr>
    </w:lvl>
  </w:abstractNum>
  <w:abstractNum w:abstractNumId="34">
    <w:nsid w:val="356A64AF"/>
    <w:multiLevelType w:val="multilevel"/>
    <w:tmpl w:val="478EA296"/>
    <w:lvl w:ilvl="0">
      <w:start w:val="1"/>
      <w:numFmt w:val="decimal"/>
      <w:pStyle w:val="nadpisedouasE"/>
      <w:lvlText w:val="%1"/>
      <w:lvlJc w:val="left"/>
      <w:pPr>
        <w:tabs>
          <w:tab w:val="num" w:pos="432"/>
        </w:tabs>
        <w:ind w:left="432" w:hanging="432"/>
      </w:pPr>
      <w:rPr>
        <w:rFonts w:cs="Times New Roman"/>
        <w:b/>
        <w:bCs/>
        <w:sz w:val="22"/>
        <w:szCs w:val="22"/>
      </w:rPr>
    </w:lvl>
    <w:lvl w:ilvl="1">
      <w:start w:val="1"/>
      <w:numFmt w:val="decimal"/>
      <w:lvlText w:val="%1.%2"/>
      <w:lvlJc w:val="left"/>
      <w:pPr>
        <w:tabs>
          <w:tab w:val="num" w:pos="576"/>
        </w:tabs>
        <w:ind w:left="576" w:hanging="576"/>
      </w:pPr>
      <w:rPr>
        <w:rFonts w:cs="Times New Roman"/>
        <w:i w:val="0"/>
        <w:iCs w:val="0"/>
        <w:sz w:val="20"/>
        <w:szCs w:val="20"/>
      </w:rPr>
    </w:lvl>
    <w:lvl w:ilvl="2">
      <w:start w:val="1"/>
      <w:numFmt w:val="decimal"/>
      <w:lvlText w:val="%1.%2.%3"/>
      <w:lvlJc w:val="left"/>
      <w:pPr>
        <w:tabs>
          <w:tab w:val="num" w:pos="1430"/>
        </w:tabs>
        <w:ind w:left="1430" w:hanging="720"/>
      </w:pPr>
      <w:rPr>
        <w:rFonts w:cs="Times New Roman"/>
        <w:i w:val="0"/>
        <w:iCs w:val="0"/>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35">
    <w:nsid w:val="39A663C0"/>
    <w:multiLevelType w:val="multilevel"/>
    <w:tmpl w:val="6D245E10"/>
    <w:lvl w:ilvl="0">
      <w:start w:val="1"/>
      <w:numFmt w:val="decimal"/>
      <w:pStyle w:val="NadpisoznaenedouasA"/>
      <w:lvlText w:val="%1"/>
      <w:lvlJc w:val="left"/>
      <w:pPr>
        <w:tabs>
          <w:tab w:val="num" w:pos="432"/>
        </w:tabs>
        <w:ind w:left="432" w:hanging="432"/>
      </w:pPr>
      <w:rPr>
        <w:rFonts w:hint="default"/>
        <w:b/>
        <w:color w:val="2F5496" w:themeColor="accent5" w:themeShade="BF"/>
        <w:sz w:val="22"/>
        <w:szCs w:val="22"/>
        <w:u w:color="FFFFFF" w:themeColor="background1"/>
      </w:rPr>
    </w:lvl>
    <w:lvl w:ilvl="1">
      <w:start w:val="1"/>
      <w:numFmt w:val="decimal"/>
      <w:lvlText w:val="%1.%2"/>
      <w:lvlJc w:val="left"/>
      <w:pPr>
        <w:tabs>
          <w:tab w:val="num" w:pos="576"/>
        </w:tabs>
        <w:ind w:left="576" w:hanging="576"/>
      </w:pPr>
      <w:rPr>
        <w:rFonts w:cs="Times New Roman" w:hint="default"/>
        <w:b w:val="0"/>
        <w:i w:val="0"/>
        <w:iCs w:val="0"/>
        <w:color w:val="000000" w:themeColor="text1"/>
        <w:sz w:val="20"/>
        <w:szCs w:val="20"/>
      </w:rPr>
    </w:lvl>
    <w:lvl w:ilvl="2">
      <w:start w:val="1"/>
      <w:numFmt w:val="decimal"/>
      <w:lvlText w:val="%1.%2.%3"/>
      <w:lvlJc w:val="left"/>
      <w:pPr>
        <w:tabs>
          <w:tab w:val="num" w:pos="1855"/>
        </w:tabs>
        <w:ind w:left="1855" w:hanging="720"/>
      </w:pPr>
      <w:rPr>
        <w:rFonts w:cs="Times New Roman" w:hint="default"/>
        <w:b w:val="0"/>
        <w:i w:val="0"/>
        <w:iCs w:val="0"/>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6">
    <w:nsid w:val="3B254170"/>
    <w:multiLevelType w:val="multilevel"/>
    <w:tmpl w:val="F462149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hint="default"/>
        <w:b w:val="0"/>
      </w:rPr>
    </w:lvl>
    <w:lvl w:ilvl="2">
      <w:start w:val="1"/>
      <w:numFmt w:val="decimal"/>
      <w:lvlText w:val="%1.%2.%3"/>
      <w:lvlJc w:val="left"/>
      <w:pPr>
        <w:ind w:left="709" w:hanging="709"/>
      </w:pPr>
      <w:rPr>
        <w:rFonts w:hint="default"/>
        <w:b w:val="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3BF84A7B"/>
    <w:multiLevelType w:val="hybridMultilevel"/>
    <w:tmpl w:val="116CC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3C0C5CB1"/>
    <w:multiLevelType w:val="multilevel"/>
    <w:tmpl w:val="F7D2BFE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Arial" w:hAnsi="Arial" w:cs="Arial" w:hint="default"/>
        <w:b w:val="0"/>
        <w:color w:val="auto"/>
        <w:sz w:val="20"/>
        <w:szCs w:val="20"/>
      </w:rPr>
    </w:lvl>
    <w:lvl w:ilvl="2">
      <w:start w:val="1"/>
      <w:numFmt w:val="decimal"/>
      <w:lvlText w:val="%1.%2.%3"/>
      <w:lvlJc w:val="left"/>
      <w:pPr>
        <w:ind w:left="709" w:hanging="709"/>
      </w:pPr>
      <w:rPr>
        <w:rFonts w:ascii="Proba Pro" w:hAnsi="Proba Pro"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3EE9253B"/>
    <w:multiLevelType w:val="multilevel"/>
    <w:tmpl w:val="F462149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hint="default"/>
        <w:b w:val="0"/>
      </w:rPr>
    </w:lvl>
    <w:lvl w:ilvl="2">
      <w:start w:val="1"/>
      <w:numFmt w:val="decimal"/>
      <w:lvlText w:val="%1.%2.%3"/>
      <w:lvlJc w:val="left"/>
      <w:pPr>
        <w:ind w:left="709" w:hanging="709"/>
      </w:pPr>
      <w:rPr>
        <w:rFonts w:hint="default"/>
        <w:b w:val="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41AB024F"/>
    <w:multiLevelType w:val="hybridMultilevel"/>
    <w:tmpl w:val="0A268DEC"/>
    <w:lvl w:ilvl="0" w:tplc="F29AC7C2">
      <w:start w:val="1"/>
      <w:numFmt w:val="decimal"/>
      <w:lvlText w:val="14.%1"/>
      <w:lvlJc w:val="left"/>
      <w:pPr>
        <w:ind w:left="1080" w:hanging="360"/>
      </w:pPr>
      <w:rPr>
        <w:rFonts w:hint="default"/>
        <w:b w:val="0"/>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41">
    <w:nsid w:val="444A09EE"/>
    <w:multiLevelType w:val="hybridMultilevel"/>
    <w:tmpl w:val="EFB219DE"/>
    <w:lvl w:ilvl="0" w:tplc="EB800D92">
      <w:start w:val="1"/>
      <w:numFmt w:val="decimal"/>
      <w:lvlText w:val="6.%1"/>
      <w:lvlJc w:val="left"/>
      <w:pPr>
        <w:ind w:left="360" w:hanging="360"/>
      </w:pPr>
      <w:rPr>
        <w:rFonts w:ascii="Arial" w:hAnsi="Arial" w:cs="Arial"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2">
    <w:nsid w:val="47497BD4"/>
    <w:multiLevelType w:val="hybridMultilevel"/>
    <w:tmpl w:val="63622FC6"/>
    <w:lvl w:ilvl="0" w:tplc="76CCD8EC">
      <w:start w:val="1"/>
      <w:numFmt w:val="decimal"/>
      <w:lvlText w:val="13.%1"/>
      <w:lvlJc w:val="left"/>
      <w:pPr>
        <w:ind w:left="720" w:hanging="360"/>
      </w:pPr>
      <w:rPr>
        <w:rFonts w:hint="default"/>
        <w:b w:val="0"/>
      </w:rPr>
    </w:lvl>
    <w:lvl w:ilvl="1" w:tplc="49EAFB9C">
      <w:start w:val="1"/>
      <w:numFmt w:val="lowerRoman"/>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3">
    <w:nsid w:val="48AD58BB"/>
    <w:multiLevelType w:val="hybridMultilevel"/>
    <w:tmpl w:val="24DED66A"/>
    <w:lvl w:ilvl="0" w:tplc="561CC7FE">
      <w:start w:val="1"/>
      <w:numFmt w:val="lowerRoman"/>
      <w:lvlText w:val="(%1)"/>
      <w:lvlJc w:val="left"/>
      <w:pPr>
        <w:ind w:left="1146" w:hanging="720"/>
      </w:pPr>
      <w:rPr>
        <w:rFonts w:hint="default"/>
        <w:color w:val="auto"/>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44">
    <w:nsid w:val="4C2F7AD8"/>
    <w:multiLevelType w:val="multilevel"/>
    <w:tmpl w:val="8D7AE970"/>
    <w:lvl w:ilvl="0">
      <w:start w:val="1"/>
      <w:numFmt w:val="decimal"/>
      <w:pStyle w:val="nadpisedouasC"/>
      <w:lvlText w:val="%1"/>
      <w:lvlJc w:val="left"/>
      <w:pPr>
        <w:ind w:left="432" w:hanging="432"/>
      </w:pPr>
      <w:rPr>
        <w:rFonts w:ascii="Arial" w:hAnsi="Arial" w:cs="Arial" w:hint="default"/>
        <w:sz w:val="22"/>
        <w:szCs w:val="22"/>
      </w:rPr>
    </w:lvl>
    <w:lvl w:ilvl="1">
      <w:start w:val="1"/>
      <w:numFmt w:val="decimal"/>
      <w:lvlText w:val="%1.%2"/>
      <w:lvlJc w:val="left"/>
      <w:pPr>
        <w:ind w:left="860" w:hanging="576"/>
      </w:pPr>
      <w:rPr>
        <w:rFonts w:hint="default"/>
        <w:b w:val="0"/>
        <w:i w:val="0"/>
        <w:iCs w:val="0"/>
        <w:sz w:val="20"/>
        <w:szCs w:val="20"/>
      </w:rPr>
    </w:lvl>
    <w:lvl w:ilvl="2">
      <w:start w:val="1"/>
      <w:numFmt w:val="decimal"/>
      <w:lvlText w:val="%1.%2.%3"/>
      <w:lvlJc w:val="left"/>
      <w:pPr>
        <w:ind w:left="1288" w:hanging="720"/>
      </w:pPr>
      <w:rPr>
        <w:rFonts w:hint="default"/>
        <w:i w:val="0"/>
        <w:iCs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5">
    <w:nsid w:val="52584B6F"/>
    <w:multiLevelType w:val="multilevel"/>
    <w:tmpl w:val="CECCEBE2"/>
    <w:lvl w:ilvl="0">
      <w:start w:val="1"/>
      <w:numFmt w:val="decimal"/>
      <w:lvlText w:val="%1"/>
      <w:lvlJc w:val="left"/>
      <w:pPr>
        <w:ind w:left="432" w:hanging="432"/>
      </w:pPr>
      <w:rPr>
        <w:rFonts w:ascii="Arial" w:hAnsi="Arial" w:cs="Arial" w:hint="default"/>
        <w:sz w:val="20"/>
        <w:szCs w:val="20"/>
      </w:rPr>
    </w:lvl>
    <w:lvl w:ilvl="1">
      <w:start w:val="1"/>
      <w:numFmt w:val="decimal"/>
      <w:lvlText w:val="%1.%2"/>
      <w:lvlJc w:val="left"/>
      <w:pPr>
        <w:ind w:left="860" w:hanging="576"/>
      </w:pPr>
      <w:rPr>
        <w:rFonts w:ascii="Arial" w:hAnsi="Arial" w:cs="Arial" w:hint="default"/>
        <w:b w:val="0"/>
        <w:i w:val="0"/>
        <w:iCs w:val="0"/>
        <w:sz w:val="20"/>
        <w:szCs w:val="20"/>
      </w:rPr>
    </w:lvl>
    <w:lvl w:ilvl="2">
      <w:start w:val="1"/>
      <w:numFmt w:val="decimal"/>
      <w:lvlText w:val="%1.%2.%3"/>
      <w:lvlJc w:val="left"/>
      <w:pPr>
        <w:ind w:left="2422" w:hanging="720"/>
      </w:pPr>
      <w:rPr>
        <w:rFonts w:ascii="Arial" w:hAnsi="Arial" w:cs="Arial" w:hint="default"/>
        <w:b w:val="0"/>
        <w:i w:val="0"/>
        <w:iCs w:val="0"/>
        <w:color w:val="000000" w:themeColor="text1"/>
        <w:sz w:val="20"/>
      </w:rPr>
    </w:lvl>
    <w:lvl w:ilvl="3">
      <w:start w:val="1"/>
      <w:numFmt w:val="lowerLetter"/>
      <w:lvlText w:val="%4)"/>
      <w:lvlJc w:val="left"/>
      <w:pPr>
        <w:ind w:left="864" w:hanging="864"/>
      </w:pPr>
      <w:rPr>
        <w:rFonts w:ascii="Garamond" w:eastAsia="Calibri" w:hAnsi="Garamond" w:cs="Aria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6">
    <w:nsid w:val="53A2384E"/>
    <w:multiLevelType w:val="hybridMultilevel"/>
    <w:tmpl w:val="47CCBE2A"/>
    <w:lvl w:ilvl="0" w:tplc="377CE7BA">
      <w:start w:val="1"/>
      <w:numFmt w:val="decimal"/>
      <w:lvlText w:val="15.%1"/>
      <w:lvlJc w:val="left"/>
      <w:pPr>
        <w:ind w:left="2160" w:hanging="360"/>
      </w:pPr>
      <w:rPr>
        <w:rFonts w:hint="default"/>
        <w:b w:val="0"/>
      </w:rPr>
    </w:lvl>
    <w:lvl w:ilvl="1" w:tplc="041B0019" w:tentative="1">
      <w:start w:val="1"/>
      <w:numFmt w:val="lowerLetter"/>
      <w:lvlText w:val="%2."/>
      <w:lvlJc w:val="left"/>
      <w:pPr>
        <w:ind w:left="2880" w:hanging="360"/>
      </w:pPr>
    </w:lvl>
    <w:lvl w:ilvl="2" w:tplc="041B001B" w:tentative="1">
      <w:start w:val="1"/>
      <w:numFmt w:val="lowerRoman"/>
      <w:lvlText w:val="%3."/>
      <w:lvlJc w:val="right"/>
      <w:pPr>
        <w:ind w:left="3600" w:hanging="180"/>
      </w:pPr>
    </w:lvl>
    <w:lvl w:ilvl="3" w:tplc="041B000F" w:tentative="1">
      <w:start w:val="1"/>
      <w:numFmt w:val="decimal"/>
      <w:lvlText w:val="%4."/>
      <w:lvlJc w:val="left"/>
      <w:pPr>
        <w:ind w:left="4320" w:hanging="360"/>
      </w:pPr>
    </w:lvl>
    <w:lvl w:ilvl="4" w:tplc="041B0019" w:tentative="1">
      <w:start w:val="1"/>
      <w:numFmt w:val="lowerLetter"/>
      <w:lvlText w:val="%5."/>
      <w:lvlJc w:val="left"/>
      <w:pPr>
        <w:ind w:left="5040" w:hanging="360"/>
      </w:pPr>
    </w:lvl>
    <w:lvl w:ilvl="5" w:tplc="041B001B" w:tentative="1">
      <w:start w:val="1"/>
      <w:numFmt w:val="lowerRoman"/>
      <w:lvlText w:val="%6."/>
      <w:lvlJc w:val="right"/>
      <w:pPr>
        <w:ind w:left="5760" w:hanging="180"/>
      </w:pPr>
    </w:lvl>
    <w:lvl w:ilvl="6" w:tplc="041B000F" w:tentative="1">
      <w:start w:val="1"/>
      <w:numFmt w:val="decimal"/>
      <w:lvlText w:val="%7."/>
      <w:lvlJc w:val="left"/>
      <w:pPr>
        <w:ind w:left="6480" w:hanging="360"/>
      </w:pPr>
    </w:lvl>
    <w:lvl w:ilvl="7" w:tplc="041B0019" w:tentative="1">
      <w:start w:val="1"/>
      <w:numFmt w:val="lowerLetter"/>
      <w:lvlText w:val="%8."/>
      <w:lvlJc w:val="left"/>
      <w:pPr>
        <w:ind w:left="7200" w:hanging="360"/>
      </w:pPr>
    </w:lvl>
    <w:lvl w:ilvl="8" w:tplc="041B001B" w:tentative="1">
      <w:start w:val="1"/>
      <w:numFmt w:val="lowerRoman"/>
      <w:lvlText w:val="%9."/>
      <w:lvlJc w:val="right"/>
      <w:pPr>
        <w:ind w:left="7920" w:hanging="180"/>
      </w:pPr>
    </w:lvl>
  </w:abstractNum>
  <w:abstractNum w:abstractNumId="47">
    <w:nsid w:val="53F059C8"/>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48">
    <w:nsid w:val="548548A0"/>
    <w:multiLevelType w:val="hybridMultilevel"/>
    <w:tmpl w:val="60122772"/>
    <w:lvl w:ilvl="0" w:tplc="B70E3E7A">
      <w:start w:val="1"/>
      <w:numFmt w:val="low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9">
    <w:nsid w:val="56472A61"/>
    <w:multiLevelType w:val="hybridMultilevel"/>
    <w:tmpl w:val="2D4E5868"/>
    <w:lvl w:ilvl="0" w:tplc="1CFC6CB8">
      <w:start w:val="1"/>
      <w:numFmt w:val="decimal"/>
      <w:lvlText w:val="%1."/>
      <w:lvlJc w:val="left"/>
      <w:pPr>
        <w:ind w:left="785" w:hanging="360"/>
      </w:pPr>
      <w:rPr>
        <w:rFonts w:hint="default"/>
      </w:rPr>
    </w:lvl>
    <w:lvl w:ilvl="1" w:tplc="041B0019" w:tentative="1">
      <w:start w:val="1"/>
      <w:numFmt w:val="lowerLetter"/>
      <w:lvlText w:val="%2."/>
      <w:lvlJc w:val="left"/>
      <w:pPr>
        <w:ind w:left="1505" w:hanging="360"/>
      </w:pPr>
    </w:lvl>
    <w:lvl w:ilvl="2" w:tplc="041B001B" w:tentative="1">
      <w:start w:val="1"/>
      <w:numFmt w:val="lowerRoman"/>
      <w:lvlText w:val="%3."/>
      <w:lvlJc w:val="right"/>
      <w:pPr>
        <w:ind w:left="2225" w:hanging="180"/>
      </w:pPr>
    </w:lvl>
    <w:lvl w:ilvl="3" w:tplc="041B000F" w:tentative="1">
      <w:start w:val="1"/>
      <w:numFmt w:val="decimal"/>
      <w:lvlText w:val="%4."/>
      <w:lvlJc w:val="left"/>
      <w:pPr>
        <w:ind w:left="2945" w:hanging="360"/>
      </w:pPr>
    </w:lvl>
    <w:lvl w:ilvl="4" w:tplc="041B0019" w:tentative="1">
      <w:start w:val="1"/>
      <w:numFmt w:val="lowerLetter"/>
      <w:lvlText w:val="%5."/>
      <w:lvlJc w:val="left"/>
      <w:pPr>
        <w:ind w:left="3665" w:hanging="360"/>
      </w:pPr>
    </w:lvl>
    <w:lvl w:ilvl="5" w:tplc="041B001B" w:tentative="1">
      <w:start w:val="1"/>
      <w:numFmt w:val="lowerRoman"/>
      <w:lvlText w:val="%6."/>
      <w:lvlJc w:val="right"/>
      <w:pPr>
        <w:ind w:left="4385" w:hanging="180"/>
      </w:pPr>
    </w:lvl>
    <w:lvl w:ilvl="6" w:tplc="041B000F" w:tentative="1">
      <w:start w:val="1"/>
      <w:numFmt w:val="decimal"/>
      <w:lvlText w:val="%7."/>
      <w:lvlJc w:val="left"/>
      <w:pPr>
        <w:ind w:left="5105" w:hanging="360"/>
      </w:pPr>
    </w:lvl>
    <w:lvl w:ilvl="7" w:tplc="041B0019" w:tentative="1">
      <w:start w:val="1"/>
      <w:numFmt w:val="lowerLetter"/>
      <w:lvlText w:val="%8."/>
      <w:lvlJc w:val="left"/>
      <w:pPr>
        <w:ind w:left="5825" w:hanging="360"/>
      </w:pPr>
    </w:lvl>
    <w:lvl w:ilvl="8" w:tplc="041B001B" w:tentative="1">
      <w:start w:val="1"/>
      <w:numFmt w:val="lowerRoman"/>
      <w:lvlText w:val="%9."/>
      <w:lvlJc w:val="right"/>
      <w:pPr>
        <w:ind w:left="6545" w:hanging="180"/>
      </w:pPr>
    </w:lvl>
  </w:abstractNum>
  <w:abstractNum w:abstractNumId="50">
    <w:nsid w:val="58BD0353"/>
    <w:multiLevelType w:val="hybridMultilevel"/>
    <w:tmpl w:val="F7344A72"/>
    <w:lvl w:ilvl="0" w:tplc="35BAA1AE">
      <w:start w:val="1"/>
      <w:numFmt w:val="decimal"/>
      <w:lvlText w:val="10.%1"/>
      <w:lvlJc w:val="left"/>
      <w:pPr>
        <w:ind w:left="360" w:hanging="360"/>
      </w:pPr>
      <w:rPr>
        <w:rFonts w:hint="default"/>
        <w:b w:val="0"/>
      </w:rPr>
    </w:lvl>
    <w:lvl w:ilvl="1" w:tplc="041B0019">
      <w:start w:val="1"/>
      <w:numFmt w:val="decimal"/>
      <w:lvlText w:val="%2."/>
      <w:lvlJc w:val="left"/>
      <w:pPr>
        <w:tabs>
          <w:tab w:val="num" w:pos="1080"/>
        </w:tabs>
        <w:ind w:left="1080" w:hanging="360"/>
      </w:pPr>
    </w:lvl>
    <w:lvl w:ilvl="2" w:tplc="041B001B">
      <w:start w:val="1"/>
      <w:numFmt w:val="decimal"/>
      <w:lvlText w:val="%3."/>
      <w:lvlJc w:val="left"/>
      <w:pPr>
        <w:tabs>
          <w:tab w:val="num" w:pos="1800"/>
        </w:tabs>
        <w:ind w:left="1800" w:hanging="360"/>
      </w:pPr>
    </w:lvl>
    <w:lvl w:ilvl="3" w:tplc="041B000F">
      <w:start w:val="1"/>
      <w:numFmt w:val="decimal"/>
      <w:lvlText w:val="%4."/>
      <w:lvlJc w:val="left"/>
      <w:pPr>
        <w:tabs>
          <w:tab w:val="num" w:pos="2520"/>
        </w:tabs>
        <w:ind w:left="2520" w:hanging="360"/>
      </w:pPr>
    </w:lvl>
    <w:lvl w:ilvl="4" w:tplc="041B0019">
      <w:start w:val="1"/>
      <w:numFmt w:val="decimal"/>
      <w:lvlText w:val="%5."/>
      <w:lvlJc w:val="left"/>
      <w:pPr>
        <w:tabs>
          <w:tab w:val="num" w:pos="3240"/>
        </w:tabs>
        <w:ind w:left="3240" w:hanging="360"/>
      </w:pPr>
    </w:lvl>
    <w:lvl w:ilvl="5" w:tplc="041B001B">
      <w:start w:val="1"/>
      <w:numFmt w:val="decimal"/>
      <w:lvlText w:val="%6."/>
      <w:lvlJc w:val="left"/>
      <w:pPr>
        <w:tabs>
          <w:tab w:val="num" w:pos="3960"/>
        </w:tabs>
        <w:ind w:left="3960" w:hanging="360"/>
      </w:pPr>
    </w:lvl>
    <w:lvl w:ilvl="6" w:tplc="041B000F">
      <w:start w:val="1"/>
      <w:numFmt w:val="decimal"/>
      <w:lvlText w:val="%7."/>
      <w:lvlJc w:val="left"/>
      <w:pPr>
        <w:tabs>
          <w:tab w:val="num" w:pos="4680"/>
        </w:tabs>
        <w:ind w:left="4680" w:hanging="360"/>
      </w:pPr>
    </w:lvl>
    <w:lvl w:ilvl="7" w:tplc="041B0019">
      <w:start w:val="1"/>
      <w:numFmt w:val="decimal"/>
      <w:lvlText w:val="%8."/>
      <w:lvlJc w:val="left"/>
      <w:pPr>
        <w:tabs>
          <w:tab w:val="num" w:pos="5400"/>
        </w:tabs>
        <w:ind w:left="5400" w:hanging="360"/>
      </w:pPr>
    </w:lvl>
    <w:lvl w:ilvl="8" w:tplc="041B001B">
      <w:start w:val="1"/>
      <w:numFmt w:val="decimal"/>
      <w:lvlText w:val="%9."/>
      <w:lvlJc w:val="left"/>
      <w:pPr>
        <w:tabs>
          <w:tab w:val="num" w:pos="6120"/>
        </w:tabs>
        <w:ind w:left="6120" w:hanging="360"/>
      </w:pPr>
    </w:lvl>
  </w:abstractNum>
  <w:abstractNum w:abstractNumId="51">
    <w:nsid w:val="5DAA7A70"/>
    <w:multiLevelType w:val="multilevel"/>
    <w:tmpl w:val="6BDC5732"/>
    <w:lvl w:ilvl="0">
      <w:start w:val="1"/>
      <w:numFmt w:val="decimal"/>
      <w:pStyle w:val="SAP0"/>
      <w:lvlText w:val=""/>
      <w:lvlJc w:val="left"/>
      <w:pPr>
        <w:ind w:left="432" w:hanging="432"/>
      </w:pPr>
      <w:rPr>
        <w:rFonts w:cs="Times New Roman"/>
        <w:b w:val="0"/>
        <w:i w:val="0"/>
        <w:smallCaps w:val="0"/>
        <w:strike w:val="0"/>
        <w:u w:val="none"/>
        <w:vertAlign w:val="baseline"/>
      </w:rPr>
    </w:lvl>
    <w:lvl w:ilvl="1">
      <w:start w:val="1"/>
      <w:numFmt w:val="decimal"/>
      <w:lvlText w:val="%2"/>
      <w:lvlJc w:val="left"/>
      <w:pPr>
        <w:ind w:left="576" w:hanging="576"/>
      </w:pPr>
      <w:rPr>
        <w:rFonts w:cs="Times New Roman"/>
      </w:rPr>
    </w:lvl>
    <w:lvl w:ilvl="2">
      <w:start w:val="1"/>
      <w:numFmt w:val="decimal"/>
      <w:lvlText w:val="%2.%3"/>
      <w:lvlJc w:val="left"/>
      <w:pPr>
        <w:ind w:left="720" w:hanging="720"/>
      </w:pPr>
      <w:rPr>
        <w:rFonts w:cs="Times New Roman"/>
      </w:rPr>
    </w:lvl>
    <w:lvl w:ilvl="3">
      <w:start w:val="1"/>
      <w:numFmt w:val="decimal"/>
      <w:lvlText w:val="%2.%3.%4"/>
      <w:lvlJc w:val="left"/>
      <w:pPr>
        <w:ind w:left="864" w:hanging="864"/>
      </w:pPr>
      <w:rPr>
        <w:rFonts w:cs="Times New Roman"/>
        <w:b w:val="0"/>
      </w:rPr>
    </w:lvl>
    <w:lvl w:ilvl="4">
      <w:start w:val="1"/>
      <w:numFmt w:val="decimal"/>
      <w:lvlText w:val="%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52">
    <w:nsid w:val="5E4960F7"/>
    <w:multiLevelType w:val="hybridMultilevel"/>
    <w:tmpl w:val="925E8A1E"/>
    <w:lvl w:ilvl="0" w:tplc="4BBA796C">
      <w:start w:val="1"/>
      <w:numFmt w:val="lowerRoman"/>
      <w:lvlText w:val="(%1)"/>
      <w:lvlJc w:val="left"/>
      <w:pPr>
        <w:ind w:left="720" w:hanging="360"/>
      </w:pPr>
      <w:rPr>
        <w:rFonts w:hint="default"/>
        <w:color w:val="auto"/>
      </w:rPr>
    </w:lvl>
    <w:lvl w:ilvl="1" w:tplc="041B0003">
      <w:start w:val="1"/>
      <w:numFmt w:val="bullet"/>
      <w:lvlText w:val="o"/>
      <w:lvlJc w:val="left"/>
      <w:pPr>
        <w:ind w:left="1440" w:hanging="360"/>
      </w:pPr>
      <w:rPr>
        <w:rFonts w:ascii="Courier New" w:hAnsi="Courier New" w:cs="Courier New" w:hint="default"/>
      </w:r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53">
    <w:nsid w:val="62150E22"/>
    <w:multiLevelType w:val="multilevel"/>
    <w:tmpl w:val="0409001D"/>
    <w:styleLink w:val="Style2"/>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4">
    <w:nsid w:val="62C732AC"/>
    <w:multiLevelType w:val="hybridMultilevel"/>
    <w:tmpl w:val="4658F2BA"/>
    <w:lvl w:ilvl="0" w:tplc="9A44D0F0">
      <w:start w:val="1"/>
      <w:numFmt w:val="decimal"/>
      <w:lvlText w:val="11.%1"/>
      <w:lvlJc w:val="left"/>
      <w:pPr>
        <w:ind w:left="720" w:hanging="360"/>
      </w:pPr>
      <w:rPr>
        <w:rFonts w:hint="default"/>
        <w:b w:val="0"/>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nsid w:val="670B4B49"/>
    <w:multiLevelType w:val="multilevel"/>
    <w:tmpl w:val="BB460760"/>
    <w:styleLink w:val="Tatratender"/>
    <w:lvl w:ilvl="0">
      <w:start w:val="1"/>
      <w:numFmt w:val="decimal"/>
      <w:lvlText w:val="%1"/>
      <w:lvlJc w:val="left"/>
      <w:pPr>
        <w:ind w:left="720" w:hanging="72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6">
    <w:nsid w:val="677E12E2"/>
    <w:multiLevelType w:val="multilevel"/>
    <w:tmpl w:val="42B4895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Proba Pro" w:hAnsi="Proba Pro" w:hint="default"/>
        <w:b w:val="0"/>
        <w:sz w:val="20"/>
        <w:szCs w:val="20"/>
      </w:rPr>
    </w:lvl>
    <w:lvl w:ilvl="2">
      <w:start w:val="1"/>
      <w:numFmt w:val="decimal"/>
      <w:lvlText w:val="%1.%2.%3"/>
      <w:lvlJc w:val="left"/>
      <w:pPr>
        <w:ind w:left="709" w:hanging="709"/>
      </w:pPr>
      <w:rPr>
        <w:rFonts w:ascii="Proba Pro" w:hAnsi="Proba Pro"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6BDE033B"/>
    <w:multiLevelType w:val="hybridMultilevel"/>
    <w:tmpl w:val="084A4086"/>
    <w:lvl w:ilvl="0" w:tplc="CF20BD4C">
      <w:start w:val="1"/>
      <w:numFmt w:val="decimal"/>
      <w:lvlText w:val="7.%1"/>
      <w:lvlJc w:val="left"/>
      <w:pPr>
        <w:ind w:left="72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nsid w:val="6FD350A5"/>
    <w:multiLevelType w:val="multilevel"/>
    <w:tmpl w:val="871483C6"/>
    <w:lvl w:ilvl="0">
      <w:start w:val="1"/>
      <w:numFmt w:val="upperRoman"/>
      <w:lvlText w:val="ODDIEL %1."/>
      <w:lvlJc w:val="left"/>
      <w:pPr>
        <w:ind w:left="432" w:hanging="432"/>
      </w:pPr>
      <w:rPr>
        <w:rFonts w:cs="Times New Roman"/>
        <w:b w:val="0"/>
        <w:i w:val="0"/>
        <w:smallCaps w:val="0"/>
        <w:strike w:val="0"/>
        <w:dstrike w:val="0"/>
        <w:u w:val="none"/>
        <w:effect w:val="none"/>
        <w:vertAlign w:val="baseline"/>
      </w:rPr>
    </w:lvl>
    <w:lvl w:ilvl="1">
      <w:start w:val="1"/>
      <w:numFmt w:val="decimal"/>
      <w:pStyle w:val="SAP1"/>
      <w:lvlText w:val="%2"/>
      <w:lvlJc w:val="left"/>
      <w:pPr>
        <w:ind w:left="576" w:hanging="576"/>
      </w:pPr>
      <w:rPr>
        <w:rFonts w:cs="Times New Roman"/>
        <w:b/>
        <w:bCs/>
        <w:color w:val="008998"/>
      </w:rPr>
    </w:lvl>
    <w:lvl w:ilvl="2">
      <w:start w:val="1"/>
      <w:numFmt w:val="decimal"/>
      <w:lvlText w:val="%2.%3"/>
      <w:lvlJc w:val="left"/>
      <w:pPr>
        <w:ind w:left="737" w:hanging="737"/>
      </w:pPr>
      <w:rPr>
        <w:rFonts w:ascii="Proba Pro" w:eastAsia="Times New Roman" w:hAnsi="Proba Pro" w:cs="Proba Pro" w:hint="default"/>
        <w:b w:val="0"/>
        <w:color w:val="000000"/>
        <w:sz w:val="20"/>
        <w:szCs w:val="20"/>
      </w:rPr>
    </w:lvl>
    <w:lvl w:ilvl="3">
      <w:start w:val="1"/>
      <w:numFmt w:val="decimal"/>
      <w:lvlText w:val="%2.%3.%4"/>
      <w:lvlJc w:val="left"/>
      <w:pPr>
        <w:ind w:left="1432" w:hanging="864"/>
      </w:pPr>
      <w:rPr>
        <w:rFonts w:ascii="Proba Pro" w:eastAsia="Times New Roman" w:hAnsi="Proba Pro" w:cs="Proba Pro" w:hint="default"/>
        <w:b w:val="0"/>
        <w:color w:val="000000"/>
        <w:sz w:val="20"/>
        <w:szCs w:val="20"/>
      </w:rPr>
    </w:lvl>
    <w:lvl w:ilvl="4">
      <w:start w:val="1"/>
      <w:numFmt w:val="decimal"/>
      <w:lvlText w:val="%2.%3.%4.%5"/>
      <w:lvlJc w:val="left"/>
      <w:pPr>
        <w:ind w:left="2852" w:hanging="1008"/>
      </w:pPr>
      <w:rPr>
        <w:rFonts w:ascii="Proba Pro" w:eastAsia="Times New Roman" w:hAnsi="Proba Pro" w:cs="Proba Pro" w:hint="default"/>
        <w:b w:val="0"/>
        <w:color w:val="000000"/>
        <w:sz w:val="20"/>
        <w:szCs w:val="20"/>
      </w:rPr>
    </w:lvl>
    <w:lvl w:ilvl="5">
      <w:start w:val="1"/>
      <w:numFmt w:val="decimal"/>
      <w:lvlText w:val="%1.%2.%3.%4.%5.%6"/>
      <w:lvlJc w:val="left"/>
      <w:pPr>
        <w:ind w:left="1152" w:hanging="1152"/>
      </w:pPr>
      <w:rPr>
        <w:rFonts w:ascii="Proba Pro" w:eastAsia="Times New Roman" w:hAnsi="Proba Pro" w:cs="Proba Pro" w:hint="default"/>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59">
    <w:nsid w:val="70A94918"/>
    <w:multiLevelType w:val="hybridMultilevel"/>
    <w:tmpl w:val="D3B0B8D2"/>
    <w:lvl w:ilvl="0" w:tplc="51386C44">
      <w:start w:val="1"/>
      <w:numFmt w:val="decimal"/>
      <w:lvlText w:val="3.%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0">
    <w:nsid w:val="7442630F"/>
    <w:multiLevelType w:val="hybridMultilevel"/>
    <w:tmpl w:val="B73E6088"/>
    <w:lvl w:ilvl="0" w:tplc="320A175E">
      <w:start w:val="1"/>
      <w:numFmt w:val="decimal"/>
      <w:lvlText w:val="9.%1"/>
      <w:lvlJc w:val="left"/>
      <w:pPr>
        <w:ind w:left="720" w:hanging="360"/>
      </w:pPr>
      <w:rPr>
        <w:rFonts w:hint="default"/>
        <w:b w:val="0"/>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nsid w:val="754529AC"/>
    <w:multiLevelType w:val="hybridMultilevel"/>
    <w:tmpl w:val="109813EA"/>
    <w:lvl w:ilvl="0" w:tplc="0F40482C">
      <w:start w:val="1"/>
      <w:numFmt w:val="decimal"/>
      <w:lvlText w:val="8.%1"/>
      <w:lvlJc w:val="left"/>
      <w:pPr>
        <w:ind w:left="1146" w:hanging="360"/>
      </w:pPr>
      <w:rPr>
        <w:rFonts w:hint="default"/>
        <w:b w:val="0"/>
      </w:r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62">
    <w:nsid w:val="77CB68EC"/>
    <w:multiLevelType w:val="hybridMultilevel"/>
    <w:tmpl w:val="879856DE"/>
    <w:lvl w:ilvl="0" w:tplc="DAF696E2">
      <w:start w:val="1"/>
      <w:numFmt w:val="decimal"/>
      <w:pStyle w:val="ADBEENumberedlist"/>
      <w:lvlText w:val="%1."/>
      <w:lvlJc w:val="left"/>
      <w:pPr>
        <w:ind w:left="284" w:hanging="284"/>
      </w:pPr>
      <w:rPr>
        <w:rFonts w:ascii="PT Serif" w:hAnsi="PT Serif" w:hint="default"/>
        <w:b w:val="0"/>
        <w:bCs w:val="0"/>
        <w:i w:val="0"/>
        <w:iCs w:val="0"/>
        <w:color w:val="000000" w:themeColor="text1"/>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82615DB"/>
    <w:multiLevelType w:val="hybridMultilevel"/>
    <w:tmpl w:val="1D3A9D70"/>
    <w:lvl w:ilvl="0" w:tplc="041B000F">
      <w:start w:val="1"/>
      <w:numFmt w:val="decimal"/>
      <w:isLgl/>
      <w:lvlText w:val="1.1.1.%1"/>
      <w:lvlJc w:val="left"/>
      <w:pPr>
        <w:tabs>
          <w:tab w:val="num" w:pos="1944"/>
        </w:tabs>
        <w:ind w:left="1901" w:hanging="1001"/>
      </w:pPr>
      <w:rPr>
        <w:rFonts w:hint="default"/>
        <w:b w:val="0"/>
        <w:i w:val="0"/>
      </w:rPr>
    </w:lvl>
    <w:lvl w:ilvl="1" w:tplc="041B0019">
      <w:start w:val="1"/>
      <w:numFmt w:val="decimal"/>
      <w:lvlText w:val="%2."/>
      <w:lvlJc w:val="left"/>
      <w:pPr>
        <w:tabs>
          <w:tab w:val="num" w:pos="1980"/>
        </w:tabs>
        <w:ind w:left="1980" w:hanging="360"/>
      </w:pPr>
      <w:rPr>
        <w:rFonts w:hint="default"/>
      </w:rPr>
    </w:lvl>
    <w:lvl w:ilvl="2" w:tplc="041B001B">
      <w:start w:val="1"/>
      <w:numFmt w:val="lowerLetter"/>
      <w:pStyle w:val="tltlSSCnorm2Tun1Kapitlky"/>
      <w:lvlText w:val="%3)"/>
      <w:lvlJc w:val="left"/>
      <w:pPr>
        <w:tabs>
          <w:tab w:val="num" w:pos="2700"/>
        </w:tabs>
        <w:ind w:left="2700" w:hanging="360"/>
      </w:pPr>
      <w:rPr>
        <w:rFonts w:hint="default"/>
      </w:rPr>
    </w:lvl>
    <w:lvl w:ilvl="3" w:tplc="041B000F">
      <w:start w:val="1"/>
      <w:numFmt w:val="decimal"/>
      <w:lvlText w:val="%4)"/>
      <w:lvlJc w:val="left"/>
      <w:pPr>
        <w:ind w:left="3420" w:hanging="360"/>
      </w:pPr>
      <w:rPr>
        <w:rFonts w:hint="default"/>
        <w:b/>
      </w:rPr>
    </w:lvl>
    <w:lvl w:ilvl="4" w:tplc="041B0019">
      <w:start w:val="1"/>
      <w:numFmt w:val="lowerLetter"/>
      <w:lvlText w:val="%5)"/>
      <w:lvlJc w:val="left"/>
      <w:pPr>
        <w:ind w:left="4140" w:hanging="360"/>
      </w:pPr>
      <w:rPr>
        <w:rFonts w:hint="default"/>
        <w:u w:val="none"/>
      </w:rPr>
    </w:lvl>
    <w:lvl w:ilvl="5" w:tplc="041B001B">
      <w:start w:val="1"/>
      <w:numFmt w:val="bullet"/>
      <w:lvlText w:val=""/>
      <w:lvlJc w:val="left"/>
      <w:pPr>
        <w:tabs>
          <w:tab w:val="num" w:pos="4860"/>
        </w:tabs>
        <w:ind w:left="4860" w:hanging="360"/>
      </w:pPr>
      <w:rPr>
        <w:rFonts w:ascii="Wingdings" w:hAnsi="Wingdings" w:hint="default"/>
      </w:rPr>
    </w:lvl>
    <w:lvl w:ilvl="6" w:tplc="4A4E114A">
      <w:start w:val="1"/>
      <w:numFmt w:val="decimal"/>
      <w:lvlText w:val="%7"/>
      <w:lvlJc w:val="left"/>
      <w:pPr>
        <w:ind w:left="5580" w:hanging="360"/>
      </w:pPr>
      <w:rPr>
        <w:rFonts w:cs="Arial" w:hint="default"/>
        <w:b/>
        <w:sz w:val="20"/>
        <w:szCs w:val="20"/>
      </w:rPr>
    </w:lvl>
    <w:lvl w:ilvl="7" w:tplc="EE4207BE">
      <w:start w:val="1"/>
      <w:numFmt w:val="upperRoman"/>
      <w:lvlText w:val="%8."/>
      <w:lvlJc w:val="left"/>
      <w:pPr>
        <w:ind w:left="6660" w:hanging="720"/>
      </w:pPr>
      <w:rPr>
        <w:rFonts w:hint="default"/>
        <w:b/>
      </w:rPr>
    </w:lvl>
    <w:lvl w:ilvl="8" w:tplc="6D387BEC">
      <w:start w:val="1"/>
      <w:numFmt w:val="bullet"/>
      <w:lvlText w:val="-"/>
      <w:lvlJc w:val="left"/>
      <w:pPr>
        <w:ind w:left="7020" w:hanging="360"/>
      </w:pPr>
      <w:rPr>
        <w:rFonts w:ascii="Arial" w:eastAsia="Times New Roman" w:hAnsi="Arial" w:cs="Arial" w:hint="default"/>
      </w:rPr>
    </w:lvl>
  </w:abstractNum>
  <w:abstractNum w:abstractNumId="64">
    <w:nsid w:val="7C051CFA"/>
    <w:multiLevelType w:val="multilevel"/>
    <w:tmpl w:val="FA2AE6AE"/>
    <w:styleLink w:val="Styl1"/>
    <w:lvl w:ilvl="0">
      <w:start w:val="7"/>
      <w:numFmt w:val="decimal"/>
      <w:lvlText w:val="%1"/>
      <w:lvlJc w:val="left"/>
      <w:pPr>
        <w:ind w:left="360" w:hanging="360"/>
      </w:pPr>
      <w:rPr>
        <w:rFonts w:cs="Times New Roman"/>
      </w:rPr>
    </w:lvl>
    <w:lvl w:ilvl="1">
      <w:start w:val="1"/>
      <w:numFmt w:val="decimal"/>
      <w:lvlText w:val="%1.%2"/>
      <w:lvlJc w:val="left"/>
      <w:pPr>
        <w:ind w:left="360" w:hanging="360"/>
      </w:pPr>
      <w:rPr>
        <w:rFonts w:cs="Times New Roman"/>
        <w:b w:val="0"/>
        <w:bCs w:val="0"/>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65">
    <w:nsid w:val="7DD77464"/>
    <w:multiLevelType w:val="hybridMultilevel"/>
    <w:tmpl w:val="6CD21C7E"/>
    <w:lvl w:ilvl="0" w:tplc="67CA3C8E">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nsid w:val="7EC82329"/>
    <w:multiLevelType w:val="hybridMultilevel"/>
    <w:tmpl w:val="6CD21C7E"/>
    <w:lvl w:ilvl="0" w:tplc="67CA3C8E">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7">
    <w:nsid w:val="7ED62332"/>
    <w:multiLevelType w:val="multilevel"/>
    <w:tmpl w:val="E3D03B92"/>
    <w:lvl w:ilvl="0">
      <w:start w:val="1"/>
      <w:numFmt w:val="decimal"/>
      <w:lvlText w:val="%1"/>
      <w:lvlJc w:val="left"/>
      <w:pPr>
        <w:tabs>
          <w:tab w:val="num" w:pos="360"/>
        </w:tabs>
        <w:ind w:left="360" w:hanging="360"/>
      </w:pPr>
      <w:rPr>
        <w:rFonts w:hint="default"/>
        <w:color w:val="auto"/>
      </w:rPr>
    </w:lvl>
    <w:lvl w:ilvl="1">
      <w:start w:val="1"/>
      <w:numFmt w:val="decimal"/>
      <w:lvlText w:val="7.%2"/>
      <w:lvlJc w:val="left"/>
      <w:pPr>
        <w:tabs>
          <w:tab w:val="num" w:pos="7023"/>
        </w:tabs>
        <w:ind w:left="7023" w:hanging="360"/>
      </w:pPr>
      <w:rPr>
        <w:rFonts w:hint="default"/>
        <w:b w:val="0"/>
        <w:sz w:val="20"/>
        <w:szCs w:val="20"/>
      </w:rPr>
    </w:lvl>
    <w:lvl w:ilvl="2">
      <w:start w:val="1"/>
      <w:numFmt w:val="decimal"/>
      <w:lvlText w:val="%1.%2.%3"/>
      <w:lvlJc w:val="left"/>
      <w:pPr>
        <w:tabs>
          <w:tab w:val="num" w:pos="1440"/>
        </w:tabs>
        <w:ind w:left="1440" w:hanging="720"/>
      </w:pPr>
      <w:rPr>
        <w:rFonts w:ascii="Arial" w:hAnsi="Arial" w:cs="Arial" w:hint="default"/>
        <w:b w:val="0"/>
        <w:sz w:val="20"/>
        <w:szCs w:val="2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num w:numId="1">
    <w:abstractNumId w:val="63"/>
  </w:num>
  <w:num w:numId="2">
    <w:abstractNumId w:val="62"/>
  </w:num>
  <w:num w:numId="3">
    <w:abstractNumId w:val="53"/>
  </w:num>
  <w:num w:numId="4">
    <w:abstractNumId w:val="55"/>
  </w:num>
  <w:num w:numId="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num>
  <w:num w:numId="11">
    <w:abstractNumId w:val="64"/>
  </w:num>
  <w:num w:numId="12">
    <w:abstractNumId w:val="11"/>
  </w:num>
  <w:num w:numId="13">
    <w:abstractNumId w:val="16"/>
  </w:num>
  <w:num w:numId="14">
    <w:abstractNumId w:val="36"/>
  </w:num>
  <w:num w:numId="15">
    <w:abstractNumId w:val="51"/>
  </w:num>
  <w:num w:numId="16">
    <w:abstractNumId w:val="24"/>
  </w:num>
  <w:num w:numId="17">
    <w:abstractNumId w:val="12"/>
  </w:num>
  <w:num w:numId="18">
    <w:abstractNumId w:val="61"/>
  </w:num>
  <w:num w:numId="19">
    <w:abstractNumId w:val="50"/>
  </w:num>
  <w:num w:numId="20">
    <w:abstractNumId w:val="43"/>
  </w:num>
  <w:num w:numId="21">
    <w:abstractNumId w:val="52"/>
  </w:num>
  <w:num w:numId="22">
    <w:abstractNumId w:val="60"/>
  </w:num>
  <w:num w:numId="23">
    <w:abstractNumId w:val="54"/>
  </w:num>
  <w:num w:numId="24">
    <w:abstractNumId w:val="14"/>
  </w:num>
  <w:num w:numId="25">
    <w:abstractNumId w:val="42"/>
  </w:num>
  <w:num w:numId="26">
    <w:abstractNumId w:val="40"/>
  </w:num>
  <w:num w:numId="27">
    <w:abstractNumId w:val="48"/>
  </w:num>
  <w:num w:numId="28">
    <w:abstractNumId w:val="46"/>
  </w:num>
  <w:num w:numId="29">
    <w:abstractNumId w:val="17"/>
  </w:num>
  <w:num w:numId="30">
    <w:abstractNumId w:val="7"/>
  </w:num>
  <w:num w:numId="31">
    <w:abstractNumId w:val="19"/>
  </w:num>
  <w:num w:numId="32">
    <w:abstractNumId w:val="41"/>
  </w:num>
  <w:num w:numId="33">
    <w:abstractNumId w:val="23"/>
  </w:num>
  <w:num w:numId="34">
    <w:abstractNumId w:val="6"/>
  </w:num>
  <w:num w:numId="35">
    <w:abstractNumId w:val="9"/>
  </w:num>
  <w:num w:numId="36">
    <w:abstractNumId w:val="31"/>
    <w:lvlOverride w:ilvl="0">
      <w:lvl w:ilvl="0">
        <w:numFmt w:val="decimal"/>
        <w:lvlText w:val=""/>
        <w:lvlJc w:val="left"/>
      </w:lvl>
    </w:lvlOverride>
    <w:lvlOverride w:ilvl="1">
      <w:lvl w:ilvl="1">
        <w:start w:val="1"/>
        <w:numFmt w:val="decimal"/>
        <w:lvlText w:val="%1.%2"/>
        <w:lvlJc w:val="left"/>
        <w:pPr>
          <w:ind w:left="709" w:hanging="709"/>
        </w:pPr>
        <w:rPr>
          <w:rFonts w:cs="Times New Roman" w:hint="default"/>
          <w:b w:val="0"/>
        </w:rPr>
      </w:lvl>
    </w:lvlOverride>
  </w:num>
  <w:num w:numId="37">
    <w:abstractNumId w:val="58"/>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num>
  <w:num w:numId="39">
    <w:abstractNumId w:val="57"/>
  </w:num>
  <w:num w:numId="40">
    <w:abstractNumId w:val="4"/>
  </w:num>
  <w:num w:numId="41">
    <w:abstractNumId w:val="26"/>
  </w:num>
  <w:num w:numId="42">
    <w:abstractNumId w:val="47"/>
  </w:num>
  <w:num w:numId="43">
    <w:abstractNumId w:val="27"/>
  </w:num>
  <w:num w:numId="44">
    <w:abstractNumId w:val="21"/>
  </w:num>
  <w:num w:numId="45">
    <w:abstractNumId w:val="18"/>
  </w:num>
  <w:num w:numId="46">
    <w:abstractNumId w:val="59"/>
  </w:num>
  <w:num w:numId="47">
    <w:abstractNumId w:val="13"/>
  </w:num>
  <w:num w:numId="48">
    <w:abstractNumId w:val="39"/>
  </w:num>
  <w:num w:numId="49">
    <w:abstractNumId w:val="67"/>
  </w:num>
  <w:num w:numId="50">
    <w:abstractNumId w:val="28"/>
  </w:num>
  <w:num w:numId="5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2"/>
  </w:num>
  <w:num w:numId="53">
    <w:abstractNumId w:val="65"/>
  </w:num>
  <w:num w:numId="54">
    <w:abstractNumId w:val="38"/>
  </w:num>
  <w:num w:numId="5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6"/>
  </w:num>
  <w:num w:numId="57">
    <w:abstractNumId w:val="37"/>
  </w:num>
  <w:num w:numId="58">
    <w:abstractNumId w:val="10"/>
  </w:num>
  <w:num w:numId="59">
    <w:abstractNumId w:val="32"/>
  </w:num>
  <w:num w:numId="60">
    <w:abstractNumId w:val="66"/>
  </w:num>
  <w:num w:numId="61">
    <w:abstractNumId w:val="49"/>
  </w:num>
  <w:num w:numId="62">
    <w:abstractNumId w:val="5"/>
  </w:num>
  <w:num w:numId="63">
    <w:abstractNumId w:val="8"/>
  </w:num>
  <w:num w:numId="64">
    <w:abstractNumId w:val="30"/>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3009"/>
  </w:hdrShapeDefaults>
  <w:footnotePr>
    <w:footnote w:id="0"/>
    <w:footnote w:id="1"/>
  </w:footnotePr>
  <w:endnotePr>
    <w:endnote w:id="0"/>
    <w:endnote w:id="1"/>
  </w:endnotePr>
  <w:compat/>
  <w:rsids>
    <w:rsidRoot w:val="00554EE1"/>
    <w:rsid w:val="00004B63"/>
    <w:rsid w:val="00024C1B"/>
    <w:rsid w:val="00082BB5"/>
    <w:rsid w:val="001A0346"/>
    <w:rsid w:val="001A1E80"/>
    <w:rsid w:val="001D1349"/>
    <w:rsid w:val="002011C4"/>
    <w:rsid w:val="00280288"/>
    <w:rsid w:val="00283531"/>
    <w:rsid w:val="003433E2"/>
    <w:rsid w:val="003B1D59"/>
    <w:rsid w:val="00436D41"/>
    <w:rsid w:val="00521122"/>
    <w:rsid w:val="00554EE1"/>
    <w:rsid w:val="005630E3"/>
    <w:rsid w:val="0059331A"/>
    <w:rsid w:val="006433D4"/>
    <w:rsid w:val="00693C33"/>
    <w:rsid w:val="00870334"/>
    <w:rsid w:val="00887622"/>
    <w:rsid w:val="00891A52"/>
    <w:rsid w:val="008E5FCA"/>
    <w:rsid w:val="0093241C"/>
    <w:rsid w:val="00991C82"/>
    <w:rsid w:val="00BE5101"/>
    <w:rsid w:val="00C214EC"/>
    <w:rsid w:val="00C44E64"/>
    <w:rsid w:val="00CB7003"/>
    <w:rsid w:val="00DD09EE"/>
    <w:rsid w:val="00E36F1F"/>
    <w:rsid w:val="00E961E8"/>
    <w:rsid w:val="00ED1647"/>
    <w:rsid w:val="00F70D3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554EE1"/>
    <w:pPr>
      <w:spacing w:after="200" w:line="276" w:lineRule="auto"/>
    </w:pPr>
    <w:rPr>
      <w:rFonts w:ascii="Calibri" w:eastAsia="Calibri" w:hAnsi="Calibri" w:cs="Times New Roman"/>
    </w:rPr>
  </w:style>
  <w:style w:type="paragraph" w:styleId="Nadpis1">
    <w:name w:val="heading 1"/>
    <w:basedOn w:val="Normlny"/>
    <w:next w:val="Normlny"/>
    <w:link w:val="Nadpis1Char"/>
    <w:uiPriority w:val="9"/>
    <w:qFormat/>
    <w:rsid w:val="00554EE1"/>
    <w:pPr>
      <w:keepNext/>
      <w:keepLines/>
      <w:spacing w:before="120" w:after="0" w:line="240" w:lineRule="auto"/>
      <w:outlineLvl w:val="0"/>
    </w:pPr>
    <w:rPr>
      <w:rFonts w:ascii="bill corporate narrow extrabold" w:eastAsiaTheme="majorEastAsia" w:hAnsi="bill corporate narrow extrabold" w:cstheme="majorBidi"/>
      <w:b/>
      <w:bCs/>
      <w:color w:val="000000" w:themeColor="text1"/>
      <w:sz w:val="42"/>
      <w:szCs w:val="32"/>
    </w:rPr>
  </w:style>
  <w:style w:type="paragraph" w:styleId="Nadpis2">
    <w:name w:val="heading 2"/>
    <w:basedOn w:val="Normlny"/>
    <w:next w:val="Normlny"/>
    <w:link w:val="Nadpis2Char"/>
    <w:uiPriority w:val="9"/>
    <w:unhideWhenUsed/>
    <w:qFormat/>
    <w:rsid w:val="00554EE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dpis3">
    <w:name w:val="heading 3"/>
    <w:basedOn w:val="Normlny"/>
    <w:next w:val="Normlny"/>
    <w:link w:val="Nadpis3Char"/>
    <w:uiPriority w:val="9"/>
    <w:unhideWhenUsed/>
    <w:qFormat/>
    <w:rsid w:val="00554EE1"/>
    <w:pPr>
      <w:keepNext/>
      <w:keepLines/>
      <w:spacing w:before="240" w:after="0" w:line="360" w:lineRule="auto"/>
      <w:ind w:left="737" w:hanging="737"/>
      <w:outlineLvl w:val="2"/>
    </w:pPr>
    <w:rPr>
      <w:rFonts w:ascii="Proba Pro" w:eastAsiaTheme="majorEastAsia" w:hAnsi="Proba Pro" w:cstheme="majorBidi"/>
      <w:color w:val="000000" w:themeColor="text1"/>
      <w:sz w:val="20"/>
      <w:szCs w:val="24"/>
    </w:rPr>
  </w:style>
  <w:style w:type="paragraph" w:styleId="Nadpis4">
    <w:name w:val="heading 4"/>
    <w:basedOn w:val="Normlny"/>
    <w:next w:val="Normlny"/>
    <w:link w:val="Nadpis4Char"/>
    <w:uiPriority w:val="9"/>
    <w:qFormat/>
    <w:rsid w:val="00554EE1"/>
    <w:pPr>
      <w:keepNext/>
      <w:suppressAutoHyphens/>
      <w:spacing w:before="240" w:after="60" w:line="240" w:lineRule="auto"/>
      <w:outlineLvl w:val="3"/>
    </w:pPr>
    <w:rPr>
      <w:rFonts w:ascii="Times New Roman" w:eastAsia="Times New Roman" w:hAnsi="Times New Roman"/>
      <w:b/>
      <w:bCs/>
      <w:sz w:val="28"/>
      <w:szCs w:val="28"/>
    </w:rPr>
  </w:style>
  <w:style w:type="paragraph" w:styleId="Nadpis5">
    <w:name w:val="heading 5"/>
    <w:basedOn w:val="Normlny"/>
    <w:next w:val="Normlny"/>
    <w:link w:val="Nadpis5Char"/>
    <w:uiPriority w:val="9"/>
    <w:unhideWhenUsed/>
    <w:qFormat/>
    <w:rsid w:val="00554EE1"/>
    <w:pPr>
      <w:keepNext/>
      <w:keepLines/>
      <w:spacing w:before="40" w:after="0" w:line="360" w:lineRule="auto"/>
      <w:ind w:left="1008" w:hanging="1008"/>
      <w:outlineLvl w:val="4"/>
    </w:pPr>
    <w:rPr>
      <w:rFonts w:asciiTheme="majorHAnsi" w:eastAsiaTheme="majorEastAsia" w:hAnsiTheme="majorHAnsi" w:cstheme="majorBidi"/>
      <w:color w:val="2E74B5" w:themeColor="accent1" w:themeShade="BF"/>
      <w:sz w:val="16"/>
    </w:rPr>
  </w:style>
  <w:style w:type="paragraph" w:styleId="Nadpis6">
    <w:name w:val="heading 6"/>
    <w:basedOn w:val="Normlny"/>
    <w:next w:val="Normlny"/>
    <w:link w:val="Nadpis6Char"/>
    <w:uiPriority w:val="9"/>
    <w:unhideWhenUsed/>
    <w:qFormat/>
    <w:rsid w:val="00554EE1"/>
    <w:pPr>
      <w:keepNext/>
      <w:keepLines/>
      <w:spacing w:before="40" w:after="0" w:line="360" w:lineRule="auto"/>
      <w:ind w:left="1152" w:hanging="1152"/>
      <w:outlineLvl w:val="5"/>
    </w:pPr>
    <w:rPr>
      <w:rFonts w:asciiTheme="majorHAnsi" w:eastAsiaTheme="majorEastAsia" w:hAnsiTheme="majorHAnsi" w:cstheme="majorBidi"/>
      <w:color w:val="1F4D78" w:themeColor="accent1" w:themeShade="7F"/>
      <w:sz w:val="16"/>
    </w:rPr>
  </w:style>
  <w:style w:type="paragraph" w:styleId="Nadpis7">
    <w:name w:val="heading 7"/>
    <w:basedOn w:val="Normlny"/>
    <w:next w:val="Normlny"/>
    <w:link w:val="Nadpis7Char"/>
    <w:uiPriority w:val="9"/>
    <w:unhideWhenUsed/>
    <w:qFormat/>
    <w:rsid w:val="00554EE1"/>
    <w:pPr>
      <w:keepNext/>
      <w:keepLines/>
      <w:spacing w:before="40" w:after="0" w:line="360" w:lineRule="auto"/>
      <w:ind w:left="1296" w:hanging="1296"/>
      <w:outlineLvl w:val="6"/>
    </w:pPr>
    <w:rPr>
      <w:rFonts w:asciiTheme="majorHAnsi" w:eastAsiaTheme="majorEastAsia" w:hAnsiTheme="majorHAnsi" w:cstheme="majorBidi"/>
      <w:i/>
      <w:iCs/>
      <w:color w:val="1F4D78" w:themeColor="accent1" w:themeShade="7F"/>
      <w:sz w:val="16"/>
    </w:rPr>
  </w:style>
  <w:style w:type="paragraph" w:styleId="Nadpis8">
    <w:name w:val="heading 8"/>
    <w:basedOn w:val="Normlny"/>
    <w:next w:val="Normlny"/>
    <w:link w:val="Nadpis8Char"/>
    <w:uiPriority w:val="9"/>
    <w:qFormat/>
    <w:rsid w:val="00554EE1"/>
    <w:pPr>
      <w:suppressAutoHyphens/>
      <w:spacing w:before="240" w:after="60" w:line="240" w:lineRule="auto"/>
      <w:outlineLvl w:val="7"/>
    </w:pPr>
    <w:rPr>
      <w:rFonts w:ascii="Times New Roman" w:eastAsia="Times New Roman" w:hAnsi="Times New Roman"/>
      <w:i/>
      <w:iCs/>
      <w:sz w:val="24"/>
      <w:szCs w:val="24"/>
    </w:rPr>
  </w:style>
  <w:style w:type="paragraph" w:styleId="Nadpis9">
    <w:name w:val="heading 9"/>
    <w:basedOn w:val="Normlny"/>
    <w:next w:val="Normlny"/>
    <w:link w:val="Nadpis9Char"/>
    <w:uiPriority w:val="9"/>
    <w:semiHidden/>
    <w:unhideWhenUsed/>
    <w:qFormat/>
    <w:rsid w:val="00554EE1"/>
    <w:pPr>
      <w:keepNext/>
      <w:keepLines/>
      <w:spacing w:before="40" w:after="0" w:line="360" w:lineRule="auto"/>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554EE1"/>
    <w:rPr>
      <w:rFonts w:ascii="bill corporate narrow extrabold" w:eastAsiaTheme="majorEastAsia" w:hAnsi="bill corporate narrow extrabold" w:cstheme="majorBidi"/>
      <w:b/>
      <w:bCs/>
      <w:color w:val="000000" w:themeColor="text1"/>
      <w:sz w:val="42"/>
      <w:szCs w:val="32"/>
    </w:rPr>
  </w:style>
  <w:style w:type="character" w:customStyle="1" w:styleId="Nadpis3Char">
    <w:name w:val="Nadpis 3 Char"/>
    <w:basedOn w:val="Predvolenpsmoodseku"/>
    <w:link w:val="Nadpis3"/>
    <w:uiPriority w:val="9"/>
    <w:rsid w:val="00554EE1"/>
    <w:rPr>
      <w:rFonts w:ascii="Proba Pro" w:eastAsiaTheme="majorEastAsia" w:hAnsi="Proba Pro" w:cstheme="majorBidi"/>
      <w:color w:val="000000" w:themeColor="text1"/>
      <w:sz w:val="20"/>
      <w:szCs w:val="24"/>
    </w:rPr>
  </w:style>
  <w:style w:type="paragraph" w:styleId="Hlavika">
    <w:name w:val="header"/>
    <w:aliases w:val="Header - Table"/>
    <w:basedOn w:val="Normlny"/>
    <w:link w:val="HlavikaChar"/>
    <w:unhideWhenUsed/>
    <w:rsid w:val="00554EE1"/>
    <w:pPr>
      <w:tabs>
        <w:tab w:val="center" w:pos="4536"/>
        <w:tab w:val="right" w:pos="9072"/>
      </w:tabs>
      <w:spacing w:after="0" w:line="240" w:lineRule="auto"/>
    </w:pPr>
  </w:style>
  <w:style w:type="character" w:customStyle="1" w:styleId="HlavikaChar">
    <w:name w:val="Hlavička Char"/>
    <w:aliases w:val="Header - Table Char"/>
    <w:basedOn w:val="Predvolenpsmoodseku"/>
    <w:link w:val="Hlavika"/>
    <w:rsid w:val="00554EE1"/>
    <w:rPr>
      <w:rFonts w:ascii="Calibri" w:eastAsia="Calibri" w:hAnsi="Calibri" w:cs="Times New Roman"/>
    </w:rPr>
  </w:style>
  <w:style w:type="character" w:styleId="Hypertextovprepojenie">
    <w:name w:val="Hyperlink"/>
    <w:basedOn w:val="Predvolenpsmoodseku"/>
    <w:uiPriority w:val="99"/>
    <w:unhideWhenUsed/>
    <w:rsid w:val="00554EE1"/>
    <w:rPr>
      <w:color w:val="0563C1" w:themeColor="hyperlink"/>
      <w:u w:val="single"/>
    </w:rPr>
  </w:style>
  <w:style w:type="paragraph" w:styleId="Odsekzoznamu">
    <w:name w:val="List Paragraph"/>
    <w:aliases w:val="body,Odsek zoznamu2,Odsek zoznamu1,cislovanie,Bullet Number,lp1,lp11,List Paragraph11,Bullet 1,Use Case List Paragraph,List Paragraph1,Bullet List,FooterText,numbered,Paragraphe de liste1,Odsek 1.,Nad,Odstavec cíl se seznamem,Odstavec_muj"/>
    <w:basedOn w:val="Normlny"/>
    <w:link w:val="OdsekzoznamuChar"/>
    <w:uiPriority w:val="34"/>
    <w:qFormat/>
    <w:rsid w:val="00554EE1"/>
    <w:pPr>
      <w:ind w:left="720"/>
      <w:contextualSpacing/>
    </w:pPr>
  </w:style>
  <w:style w:type="paragraph" w:styleId="Pta">
    <w:name w:val="footer"/>
    <w:basedOn w:val="Normlny"/>
    <w:link w:val="PtaChar"/>
    <w:uiPriority w:val="99"/>
    <w:unhideWhenUsed/>
    <w:rsid w:val="00554EE1"/>
    <w:pPr>
      <w:tabs>
        <w:tab w:val="center" w:pos="4536"/>
        <w:tab w:val="right" w:pos="9072"/>
      </w:tabs>
      <w:spacing w:after="0" w:line="240" w:lineRule="auto"/>
    </w:pPr>
  </w:style>
  <w:style w:type="character" w:customStyle="1" w:styleId="PtaChar">
    <w:name w:val="Päta Char"/>
    <w:basedOn w:val="Predvolenpsmoodseku"/>
    <w:link w:val="Pta"/>
    <w:uiPriority w:val="99"/>
    <w:rsid w:val="00554EE1"/>
    <w:rPr>
      <w:rFonts w:ascii="Calibri" w:eastAsia="Calibri" w:hAnsi="Calibri" w:cs="Times New Roman"/>
    </w:rPr>
  </w:style>
  <w:style w:type="paragraph" w:styleId="Zkladntext3">
    <w:name w:val="Body Text 3"/>
    <w:basedOn w:val="Normlny"/>
    <w:link w:val="Zkladntext3Char"/>
    <w:autoRedefine/>
    <w:rsid w:val="00554EE1"/>
    <w:pPr>
      <w:spacing w:after="0" w:line="240" w:lineRule="auto"/>
      <w:jc w:val="center"/>
    </w:pPr>
    <w:rPr>
      <w:rFonts w:ascii="Arial" w:eastAsia="Times New Roman" w:hAnsi="Arial"/>
      <w:sz w:val="20"/>
      <w:szCs w:val="20"/>
    </w:rPr>
  </w:style>
  <w:style w:type="character" w:customStyle="1" w:styleId="Zkladntext3Char">
    <w:name w:val="Základný text 3 Char"/>
    <w:basedOn w:val="Predvolenpsmoodseku"/>
    <w:link w:val="Zkladntext3"/>
    <w:rsid w:val="00554EE1"/>
    <w:rPr>
      <w:rFonts w:ascii="Arial" w:eastAsia="Times New Roman" w:hAnsi="Arial" w:cs="Times New Roman"/>
      <w:sz w:val="20"/>
      <w:szCs w:val="20"/>
    </w:rPr>
  </w:style>
  <w:style w:type="paragraph" w:styleId="Obyajntext">
    <w:name w:val="Plain Text"/>
    <w:basedOn w:val="Normlny"/>
    <w:link w:val="ObyajntextChar"/>
    <w:rsid w:val="00554EE1"/>
    <w:pPr>
      <w:spacing w:after="0" w:line="240" w:lineRule="auto"/>
    </w:pPr>
    <w:rPr>
      <w:rFonts w:ascii="Courier New" w:eastAsia="Times New Roman" w:hAnsi="Courier New"/>
      <w:sz w:val="20"/>
      <w:szCs w:val="20"/>
      <w:lang w:eastAsia="cs-CZ"/>
    </w:rPr>
  </w:style>
  <w:style w:type="character" w:customStyle="1" w:styleId="ObyajntextChar">
    <w:name w:val="Obyčajný text Char"/>
    <w:basedOn w:val="Predvolenpsmoodseku"/>
    <w:link w:val="Obyajntext"/>
    <w:rsid w:val="00554EE1"/>
    <w:rPr>
      <w:rFonts w:ascii="Courier New" w:eastAsia="Times New Roman" w:hAnsi="Courier New" w:cs="Times New Roman"/>
      <w:sz w:val="20"/>
      <w:szCs w:val="20"/>
      <w:lang w:eastAsia="cs-CZ"/>
    </w:rPr>
  </w:style>
  <w:style w:type="paragraph" w:customStyle="1" w:styleId="tltlSSCnorm2Tun1Kapitlky">
    <w:name w:val="Štýl Štýl SSC_norm_2 + Tučné1 + Kapitálky"/>
    <w:basedOn w:val="Normlny"/>
    <w:rsid w:val="00554EE1"/>
    <w:pPr>
      <w:numPr>
        <w:ilvl w:val="2"/>
        <w:numId w:val="1"/>
      </w:numPr>
      <w:tabs>
        <w:tab w:val="left" w:pos="567"/>
      </w:tabs>
      <w:autoSpaceDE w:val="0"/>
      <w:autoSpaceDN w:val="0"/>
      <w:spacing w:before="240" w:after="0" w:line="240" w:lineRule="auto"/>
      <w:jc w:val="both"/>
    </w:pPr>
    <w:rPr>
      <w:rFonts w:ascii="Arial" w:eastAsia="Times New Roman" w:hAnsi="Arial"/>
      <w:b/>
      <w:bCs/>
      <w:sz w:val="20"/>
      <w:szCs w:val="20"/>
      <w:lang w:eastAsia="cs-CZ"/>
    </w:rPr>
  </w:style>
  <w:style w:type="paragraph" w:customStyle="1" w:styleId="SPnadpis3">
    <w:name w:val="SP_nadpis3"/>
    <w:basedOn w:val="Normlny"/>
    <w:link w:val="SPnadpis3Char1"/>
    <w:rsid w:val="00554EE1"/>
    <w:pPr>
      <w:autoSpaceDE w:val="0"/>
      <w:autoSpaceDN w:val="0"/>
      <w:spacing w:before="240" w:after="0" w:line="240" w:lineRule="auto"/>
      <w:jc w:val="both"/>
    </w:pPr>
    <w:rPr>
      <w:rFonts w:ascii="Arial" w:eastAsia="Times New Roman" w:hAnsi="Arial"/>
      <w:b/>
      <w:bCs/>
      <w:smallCaps/>
      <w:sz w:val="20"/>
      <w:szCs w:val="24"/>
      <w:lang w:eastAsia="cs-CZ"/>
    </w:rPr>
  </w:style>
  <w:style w:type="character" w:customStyle="1" w:styleId="SPnadpis3Char1">
    <w:name w:val="SP_nadpis3 Char1"/>
    <w:link w:val="SPnadpis3"/>
    <w:rsid w:val="00554EE1"/>
    <w:rPr>
      <w:rFonts w:ascii="Arial" w:eastAsia="Times New Roman" w:hAnsi="Arial" w:cs="Times New Roman"/>
      <w:b/>
      <w:bCs/>
      <w:smallCaps/>
      <w:sz w:val="20"/>
      <w:szCs w:val="24"/>
      <w:lang w:eastAsia="cs-CZ"/>
    </w:rPr>
  </w:style>
  <w:style w:type="character" w:customStyle="1" w:styleId="code">
    <w:name w:val="code"/>
    <w:basedOn w:val="Predvolenpsmoodseku"/>
    <w:rsid w:val="00554EE1"/>
  </w:style>
  <w:style w:type="character" w:customStyle="1" w:styleId="Nzov1">
    <w:name w:val="Názov1"/>
    <w:basedOn w:val="Predvolenpsmoodseku"/>
    <w:rsid w:val="00554EE1"/>
  </w:style>
  <w:style w:type="character" w:customStyle="1" w:styleId="apple-converted-space">
    <w:name w:val="apple-converted-space"/>
    <w:basedOn w:val="Predvolenpsmoodseku"/>
    <w:rsid w:val="00554EE1"/>
  </w:style>
  <w:style w:type="paragraph" w:styleId="Textpoznmkypodiarou">
    <w:name w:val="footnote text"/>
    <w:basedOn w:val="Normlny"/>
    <w:link w:val="TextpoznmkypodiarouChar"/>
    <w:uiPriority w:val="99"/>
    <w:semiHidden/>
    <w:unhideWhenUsed/>
    <w:rsid w:val="00554EE1"/>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554EE1"/>
    <w:rPr>
      <w:rFonts w:ascii="Calibri" w:eastAsia="Calibri" w:hAnsi="Calibri" w:cs="Times New Roman"/>
      <w:sz w:val="20"/>
      <w:szCs w:val="20"/>
    </w:rPr>
  </w:style>
  <w:style w:type="character" w:styleId="Odkaznapoznmkupodiarou">
    <w:name w:val="footnote reference"/>
    <w:uiPriority w:val="99"/>
    <w:rsid w:val="00554EE1"/>
    <w:rPr>
      <w:vertAlign w:val="superscript"/>
    </w:rPr>
  </w:style>
  <w:style w:type="paragraph" w:styleId="Zkladntext">
    <w:name w:val="Body Text"/>
    <w:basedOn w:val="Normlny"/>
    <w:link w:val="ZkladntextChar"/>
    <w:uiPriority w:val="99"/>
    <w:unhideWhenUsed/>
    <w:rsid w:val="00554EE1"/>
    <w:pPr>
      <w:spacing w:after="120"/>
    </w:pPr>
  </w:style>
  <w:style w:type="character" w:customStyle="1" w:styleId="ZkladntextChar">
    <w:name w:val="Základný text Char"/>
    <w:basedOn w:val="Predvolenpsmoodseku"/>
    <w:link w:val="Zkladntext"/>
    <w:uiPriority w:val="99"/>
    <w:rsid w:val="00554EE1"/>
    <w:rPr>
      <w:rFonts w:ascii="Calibri" w:eastAsia="Calibri" w:hAnsi="Calibri" w:cs="Times New Roman"/>
    </w:rPr>
  </w:style>
  <w:style w:type="character" w:customStyle="1" w:styleId="OdsekzoznamuChar">
    <w:name w:val="Odsek zoznamu Char"/>
    <w:aliases w:val="body Char,Odsek zoznamu2 Char,Odsek zoznamu1 Char,cislovanie Char,Bullet Number Char,lp1 Char,lp11 Char,List Paragraph11 Char,Bullet 1 Char,Use Case List Paragraph Char,List Paragraph1 Char,Bullet List Char,FooterText Char,Nad Char"/>
    <w:link w:val="Odsekzoznamu"/>
    <w:uiPriority w:val="34"/>
    <w:qFormat/>
    <w:locked/>
    <w:rsid w:val="00554EE1"/>
    <w:rPr>
      <w:rFonts w:ascii="Calibri" w:eastAsia="Calibri" w:hAnsi="Calibri" w:cs="Times New Roman"/>
    </w:rPr>
  </w:style>
  <w:style w:type="paragraph" w:styleId="Textbubliny">
    <w:name w:val="Balloon Text"/>
    <w:basedOn w:val="Normlny"/>
    <w:link w:val="TextbublinyChar"/>
    <w:uiPriority w:val="99"/>
    <w:unhideWhenUsed/>
    <w:rsid w:val="00554EE1"/>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rsid w:val="00554EE1"/>
    <w:rPr>
      <w:rFonts w:ascii="Segoe UI" w:eastAsia="Calibri" w:hAnsi="Segoe UI" w:cs="Segoe UI"/>
      <w:sz w:val="18"/>
      <w:szCs w:val="18"/>
    </w:rPr>
  </w:style>
  <w:style w:type="character" w:styleId="Odkaznakomentr">
    <w:name w:val="annotation reference"/>
    <w:basedOn w:val="Predvolenpsmoodseku"/>
    <w:uiPriority w:val="99"/>
    <w:unhideWhenUsed/>
    <w:rsid w:val="00554EE1"/>
    <w:rPr>
      <w:sz w:val="16"/>
      <w:szCs w:val="16"/>
    </w:rPr>
  </w:style>
  <w:style w:type="paragraph" w:styleId="Textkomentra">
    <w:name w:val="annotation text"/>
    <w:basedOn w:val="Normlny"/>
    <w:link w:val="TextkomentraChar"/>
    <w:unhideWhenUsed/>
    <w:rsid w:val="00554EE1"/>
    <w:pPr>
      <w:spacing w:line="240" w:lineRule="auto"/>
    </w:pPr>
    <w:rPr>
      <w:sz w:val="20"/>
      <w:szCs w:val="20"/>
    </w:rPr>
  </w:style>
  <w:style w:type="character" w:customStyle="1" w:styleId="TextkomentraChar">
    <w:name w:val="Text komentára Char"/>
    <w:basedOn w:val="Predvolenpsmoodseku"/>
    <w:link w:val="Textkomentra"/>
    <w:rsid w:val="00554EE1"/>
    <w:rPr>
      <w:rFonts w:ascii="Calibri" w:eastAsia="Calibri" w:hAnsi="Calibri" w:cs="Times New Roman"/>
      <w:sz w:val="20"/>
      <w:szCs w:val="20"/>
    </w:rPr>
  </w:style>
  <w:style w:type="paragraph" w:styleId="Predmetkomentra">
    <w:name w:val="annotation subject"/>
    <w:basedOn w:val="Textkomentra"/>
    <w:next w:val="Textkomentra"/>
    <w:link w:val="PredmetkomentraChar"/>
    <w:uiPriority w:val="99"/>
    <w:semiHidden/>
    <w:unhideWhenUsed/>
    <w:rsid w:val="00554EE1"/>
    <w:rPr>
      <w:b/>
      <w:bCs/>
    </w:rPr>
  </w:style>
  <w:style w:type="character" w:customStyle="1" w:styleId="PredmetkomentraChar">
    <w:name w:val="Predmet komentára Char"/>
    <w:basedOn w:val="TextkomentraChar"/>
    <w:link w:val="Predmetkomentra"/>
    <w:uiPriority w:val="99"/>
    <w:semiHidden/>
    <w:rsid w:val="00554EE1"/>
    <w:rPr>
      <w:rFonts w:ascii="Calibri" w:eastAsia="Calibri" w:hAnsi="Calibri" w:cs="Times New Roman"/>
      <w:b/>
      <w:bCs/>
      <w:sz w:val="20"/>
      <w:szCs w:val="20"/>
    </w:rPr>
  </w:style>
  <w:style w:type="paragraph" w:customStyle="1" w:styleId="NadpisoznaenedouasB">
    <w:name w:val="Nadpis (označený šedou) časť B"/>
    <w:basedOn w:val="Normlny"/>
    <w:link w:val="NadpisoznaenedouasBChar"/>
    <w:autoRedefine/>
    <w:qFormat/>
    <w:locked/>
    <w:rsid w:val="00554EE1"/>
    <w:pPr>
      <w:numPr>
        <w:numId w:val="13"/>
      </w:numPr>
      <w:spacing w:after="0" w:line="240" w:lineRule="auto"/>
      <w:ind w:left="567" w:hanging="567"/>
    </w:pPr>
    <w:rPr>
      <w:rFonts w:ascii="Garamond" w:eastAsia="Times New Roman" w:hAnsi="Garamond" w:cs="Arial"/>
      <w:b/>
      <w:bCs/>
      <w:smallCaps/>
      <w:color w:val="2F5496" w:themeColor="accent5" w:themeShade="BF"/>
      <w:sz w:val="20"/>
      <w:szCs w:val="20"/>
      <w:lang w:eastAsia="sk-SK"/>
    </w:rPr>
  </w:style>
  <w:style w:type="character" w:customStyle="1" w:styleId="NadpisoznaenedouasBChar">
    <w:name w:val="Nadpis (označený šedou) časť B Char"/>
    <w:basedOn w:val="Predvolenpsmoodseku"/>
    <w:link w:val="NadpisoznaenedouasB"/>
    <w:rsid w:val="00554EE1"/>
    <w:rPr>
      <w:rFonts w:ascii="Garamond" w:eastAsia="Times New Roman" w:hAnsi="Garamond" w:cs="Arial"/>
      <w:b/>
      <w:bCs/>
      <w:smallCaps/>
      <w:color w:val="2F5496" w:themeColor="accent5" w:themeShade="BF"/>
      <w:sz w:val="20"/>
      <w:szCs w:val="20"/>
      <w:lang w:eastAsia="sk-SK"/>
    </w:rPr>
  </w:style>
  <w:style w:type="character" w:customStyle="1" w:styleId="Zkladntext0">
    <w:name w:val="Základný text_"/>
    <w:basedOn w:val="Predvolenpsmoodseku"/>
    <w:link w:val="Zkladntext6"/>
    <w:rsid w:val="00554EE1"/>
    <w:rPr>
      <w:rFonts w:ascii="Bookman Old Style" w:eastAsia="Bookman Old Style" w:hAnsi="Bookman Old Style" w:cs="Bookman Old Style"/>
      <w:sz w:val="19"/>
      <w:szCs w:val="19"/>
      <w:shd w:val="clear" w:color="auto" w:fill="FFFFFF"/>
    </w:rPr>
  </w:style>
  <w:style w:type="paragraph" w:customStyle="1" w:styleId="Zkladntext6">
    <w:name w:val="Základný text6"/>
    <w:basedOn w:val="Normlny"/>
    <w:link w:val="Zkladntext0"/>
    <w:rsid w:val="00554EE1"/>
    <w:pPr>
      <w:widowControl w:val="0"/>
      <w:shd w:val="clear" w:color="auto" w:fill="FFFFFF"/>
      <w:spacing w:before="540" w:after="840" w:line="235" w:lineRule="exact"/>
      <w:ind w:hanging="860"/>
      <w:jc w:val="center"/>
    </w:pPr>
    <w:rPr>
      <w:rFonts w:ascii="Bookman Old Style" w:eastAsia="Bookman Old Style" w:hAnsi="Bookman Old Style" w:cs="Bookman Old Style"/>
      <w:sz w:val="19"/>
      <w:szCs w:val="19"/>
    </w:rPr>
  </w:style>
  <w:style w:type="character" w:customStyle="1" w:styleId="Nadpis4Char">
    <w:name w:val="Nadpis 4 Char"/>
    <w:basedOn w:val="Predvolenpsmoodseku"/>
    <w:link w:val="Nadpis4"/>
    <w:uiPriority w:val="9"/>
    <w:rsid w:val="00554EE1"/>
    <w:rPr>
      <w:rFonts w:ascii="Times New Roman" w:eastAsia="Times New Roman" w:hAnsi="Times New Roman" w:cs="Times New Roman"/>
      <w:b/>
      <w:bCs/>
      <w:sz w:val="28"/>
      <w:szCs w:val="28"/>
    </w:rPr>
  </w:style>
  <w:style w:type="character" w:customStyle="1" w:styleId="Nadpis8Char">
    <w:name w:val="Nadpis 8 Char"/>
    <w:basedOn w:val="Predvolenpsmoodseku"/>
    <w:link w:val="Nadpis8"/>
    <w:uiPriority w:val="9"/>
    <w:rsid w:val="00554EE1"/>
    <w:rPr>
      <w:rFonts w:ascii="Times New Roman" w:eastAsia="Times New Roman" w:hAnsi="Times New Roman" w:cs="Times New Roman"/>
      <w:i/>
      <w:iCs/>
      <w:sz w:val="24"/>
      <w:szCs w:val="24"/>
    </w:rPr>
  </w:style>
  <w:style w:type="character" w:customStyle="1" w:styleId="Nadpis2Char">
    <w:name w:val="Nadpis 2 Char"/>
    <w:basedOn w:val="Predvolenpsmoodseku"/>
    <w:link w:val="Nadpis2"/>
    <w:uiPriority w:val="9"/>
    <w:rsid w:val="00554EE1"/>
    <w:rPr>
      <w:rFonts w:asciiTheme="majorHAnsi" w:eastAsiaTheme="majorEastAsia" w:hAnsiTheme="majorHAnsi" w:cstheme="majorBidi"/>
      <w:color w:val="2E74B5" w:themeColor="accent1" w:themeShade="BF"/>
      <w:sz w:val="26"/>
      <w:szCs w:val="26"/>
    </w:rPr>
  </w:style>
  <w:style w:type="character" w:customStyle="1" w:styleId="Nevyrieenzmienka1">
    <w:name w:val="Nevyriešená zmienka1"/>
    <w:basedOn w:val="Predvolenpsmoodseku"/>
    <w:uiPriority w:val="99"/>
    <w:semiHidden/>
    <w:unhideWhenUsed/>
    <w:rsid w:val="00554EE1"/>
    <w:rPr>
      <w:color w:val="808080"/>
      <w:shd w:val="clear" w:color="auto" w:fill="E6E6E6"/>
    </w:rPr>
  </w:style>
  <w:style w:type="table" w:styleId="Mriekatabuky">
    <w:name w:val="Table Grid"/>
    <w:basedOn w:val="Normlnatabuka"/>
    <w:uiPriority w:val="39"/>
    <w:rsid w:val="00554E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arkazkladnhotextu2">
    <w:name w:val="Body Text Indent 2"/>
    <w:basedOn w:val="Normlny"/>
    <w:link w:val="Zarkazkladnhotextu2Char"/>
    <w:unhideWhenUsed/>
    <w:rsid w:val="00554EE1"/>
    <w:pPr>
      <w:spacing w:after="120" w:line="480" w:lineRule="auto"/>
      <w:ind w:left="283"/>
    </w:pPr>
  </w:style>
  <w:style w:type="character" w:customStyle="1" w:styleId="Zarkazkladnhotextu2Char">
    <w:name w:val="Zarážka základného textu 2 Char"/>
    <w:basedOn w:val="Predvolenpsmoodseku"/>
    <w:link w:val="Zarkazkladnhotextu2"/>
    <w:rsid w:val="00554EE1"/>
    <w:rPr>
      <w:rFonts w:ascii="Calibri" w:eastAsia="Calibri" w:hAnsi="Calibri" w:cs="Times New Roman"/>
    </w:rPr>
  </w:style>
  <w:style w:type="character" w:customStyle="1" w:styleId="Nadpis5Char">
    <w:name w:val="Nadpis 5 Char"/>
    <w:basedOn w:val="Predvolenpsmoodseku"/>
    <w:link w:val="Nadpis5"/>
    <w:uiPriority w:val="9"/>
    <w:rsid w:val="00554EE1"/>
    <w:rPr>
      <w:rFonts w:asciiTheme="majorHAnsi" w:eastAsiaTheme="majorEastAsia" w:hAnsiTheme="majorHAnsi" w:cstheme="majorBidi"/>
      <w:color w:val="2E74B5" w:themeColor="accent1" w:themeShade="BF"/>
      <w:sz w:val="16"/>
    </w:rPr>
  </w:style>
  <w:style w:type="character" w:customStyle="1" w:styleId="Nadpis6Char">
    <w:name w:val="Nadpis 6 Char"/>
    <w:basedOn w:val="Predvolenpsmoodseku"/>
    <w:link w:val="Nadpis6"/>
    <w:uiPriority w:val="9"/>
    <w:rsid w:val="00554EE1"/>
    <w:rPr>
      <w:rFonts w:asciiTheme="majorHAnsi" w:eastAsiaTheme="majorEastAsia" w:hAnsiTheme="majorHAnsi" w:cstheme="majorBidi"/>
      <w:color w:val="1F4D78" w:themeColor="accent1" w:themeShade="7F"/>
      <w:sz w:val="16"/>
    </w:rPr>
  </w:style>
  <w:style w:type="character" w:customStyle="1" w:styleId="Nadpis7Char">
    <w:name w:val="Nadpis 7 Char"/>
    <w:basedOn w:val="Predvolenpsmoodseku"/>
    <w:link w:val="Nadpis7"/>
    <w:uiPriority w:val="9"/>
    <w:rsid w:val="00554EE1"/>
    <w:rPr>
      <w:rFonts w:asciiTheme="majorHAnsi" w:eastAsiaTheme="majorEastAsia" w:hAnsiTheme="majorHAnsi" w:cstheme="majorBidi"/>
      <w:i/>
      <w:iCs/>
      <w:color w:val="1F4D78" w:themeColor="accent1" w:themeShade="7F"/>
      <w:sz w:val="16"/>
    </w:rPr>
  </w:style>
  <w:style w:type="character" w:customStyle="1" w:styleId="Nadpis9Char">
    <w:name w:val="Nadpis 9 Char"/>
    <w:basedOn w:val="Predvolenpsmoodseku"/>
    <w:link w:val="Nadpis9"/>
    <w:uiPriority w:val="9"/>
    <w:semiHidden/>
    <w:rsid w:val="00554EE1"/>
    <w:rPr>
      <w:rFonts w:asciiTheme="majorHAnsi" w:eastAsiaTheme="majorEastAsia" w:hAnsiTheme="majorHAnsi" w:cstheme="majorBidi"/>
      <w:i/>
      <w:iCs/>
      <w:color w:val="272727" w:themeColor="text1" w:themeTint="D8"/>
      <w:sz w:val="21"/>
      <w:szCs w:val="21"/>
    </w:rPr>
  </w:style>
  <w:style w:type="paragraph" w:customStyle="1" w:styleId="ADBEENumberedlist">
    <w:name w:val="ADBEE Numbered list"/>
    <w:basedOn w:val="Normlny"/>
    <w:qFormat/>
    <w:rsid w:val="00554EE1"/>
    <w:pPr>
      <w:numPr>
        <w:numId w:val="2"/>
      </w:numPr>
      <w:spacing w:after="0" w:line="288" w:lineRule="auto"/>
      <w:ind w:right="380"/>
    </w:pPr>
    <w:rPr>
      <w:rFonts w:ascii="PT Serif" w:eastAsiaTheme="minorHAnsi" w:hAnsi="PT Serif" w:cstheme="minorBidi"/>
      <w:sz w:val="18"/>
      <w:szCs w:val="18"/>
    </w:rPr>
  </w:style>
  <w:style w:type="numbering" w:customStyle="1" w:styleId="Style2">
    <w:name w:val="Style2"/>
    <w:uiPriority w:val="99"/>
    <w:rsid w:val="00554EE1"/>
    <w:pPr>
      <w:numPr>
        <w:numId w:val="3"/>
      </w:numPr>
    </w:pPr>
  </w:style>
  <w:style w:type="numbering" w:customStyle="1" w:styleId="Tatratender">
    <w:name w:val="Tatra tender"/>
    <w:uiPriority w:val="99"/>
    <w:rsid w:val="00554EE1"/>
    <w:pPr>
      <w:numPr>
        <w:numId w:val="4"/>
      </w:numPr>
    </w:pPr>
  </w:style>
  <w:style w:type="paragraph" w:styleId="Obsah2">
    <w:name w:val="toc 2"/>
    <w:basedOn w:val="Normlny"/>
    <w:next w:val="Normlny"/>
    <w:autoRedefine/>
    <w:uiPriority w:val="39"/>
    <w:unhideWhenUsed/>
    <w:rsid w:val="00554EE1"/>
    <w:pPr>
      <w:spacing w:after="0" w:line="360" w:lineRule="auto"/>
    </w:pPr>
    <w:rPr>
      <w:rFonts w:asciiTheme="minorHAnsi" w:eastAsiaTheme="minorHAnsi" w:hAnsiTheme="minorHAnsi" w:cstheme="minorBidi"/>
      <w:color w:val="000000" w:themeColor="text1"/>
    </w:rPr>
  </w:style>
  <w:style w:type="paragraph" w:styleId="Obsah1">
    <w:name w:val="toc 1"/>
    <w:aliases w:val="Tatra Tender"/>
    <w:next w:val="Normlny"/>
    <w:autoRedefine/>
    <w:uiPriority w:val="39"/>
    <w:unhideWhenUsed/>
    <w:qFormat/>
    <w:rsid w:val="00554EE1"/>
    <w:pPr>
      <w:tabs>
        <w:tab w:val="left" w:pos="1120"/>
        <w:tab w:val="right" w:leader="dot" w:pos="9056"/>
      </w:tabs>
      <w:spacing w:before="120" w:after="0" w:line="240" w:lineRule="auto"/>
    </w:pPr>
    <w:rPr>
      <w:rFonts w:asciiTheme="majorHAnsi" w:hAnsiTheme="majorHAnsi"/>
      <w:b/>
      <w:noProof/>
      <w:sz w:val="24"/>
      <w:szCs w:val="24"/>
    </w:rPr>
  </w:style>
  <w:style w:type="paragraph" w:styleId="Obsah3">
    <w:name w:val="toc 3"/>
    <w:basedOn w:val="Normlny"/>
    <w:next w:val="Normlny"/>
    <w:autoRedefine/>
    <w:uiPriority w:val="39"/>
    <w:unhideWhenUsed/>
    <w:rsid w:val="00554EE1"/>
    <w:pPr>
      <w:spacing w:after="0" w:line="360" w:lineRule="auto"/>
      <w:ind w:left="160"/>
    </w:pPr>
    <w:rPr>
      <w:rFonts w:asciiTheme="minorHAnsi" w:eastAsiaTheme="minorHAnsi" w:hAnsiTheme="minorHAnsi" w:cstheme="minorBidi"/>
      <w:i/>
      <w:color w:val="000000" w:themeColor="text1"/>
    </w:rPr>
  </w:style>
  <w:style w:type="paragraph" w:styleId="Obsah4">
    <w:name w:val="toc 4"/>
    <w:basedOn w:val="Normlny"/>
    <w:next w:val="Normlny"/>
    <w:autoRedefine/>
    <w:uiPriority w:val="39"/>
    <w:unhideWhenUsed/>
    <w:rsid w:val="00554EE1"/>
    <w:pPr>
      <w:pBdr>
        <w:between w:val="double" w:sz="6" w:space="0" w:color="auto"/>
      </w:pBdr>
      <w:spacing w:after="0" w:line="360" w:lineRule="auto"/>
      <w:ind w:left="320"/>
    </w:pPr>
    <w:rPr>
      <w:rFonts w:asciiTheme="minorHAnsi" w:eastAsiaTheme="minorHAnsi" w:hAnsiTheme="minorHAnsi" w:cstheme="minorBidi"/>
      <w:color w:val="000000" w:themeColor="text1"/>
      <w:sz w:val="20"/>
      <w:szCs w:val="20"/>
    </w:rPr>
  </w:style>
  <w:style w:type="paragraph" w:styleId="Obsah5">
    <w:name w:val="toc 5"/>
    <w:basedOn w:val="Normlny"/>
    <w:next w:val="Normlny"/>
    <w:autoRedefine/>
    <w:uiPriority w:val="39"/>
    <w:unhideWhenUsed/>
    <w:rsid w:val="00554EE1"/>
    <w:pPr>
      <w:pBdr>
        <w:between w:val="double" w:sz="6" w:space="0" w:color="auto"/>
      </w:pBdr>
      <w:spacing w:after="0" w:line="360" w:lineRule="auto"/>
      <w:ind w:left="480"/>
    </w:pPr>
    <w:rPr>
      <w:rFonts w:asciiTheme="minorHAnsi" w:eastAsiaTheme="minorHAnsi" w:hAnsiTheme="minorHAnsi" w:cstheme="minorBidi"/>
      <w:color w:val="000000" w:themeColor="text1"/>
      <w:sz w:val="20"/>
      <w:szCs w:val="20"/>
    </w:rPr>
  </w:style>
  <w:style w:type="paragraph" w:styleId="Obsah6">
    <w:name w:val="toc 6"/>
    <w:basedOn w:val="Normlny"/>
    <w:next w:val="Normlny"/>
    <w:autoRedefine/>
    <w:uiPriority w:val="39"/>
    <w:unhideWhenUsed/>
    <w:rsid w:val="00554EE1"/>
    <w:pPr>
      <w:pBdr>
        <w:between w:val="double" w:sz="6" w:space="0" w:color="auto"/>
      </w:pBdr>
      <w:spacing w:after="0" w:line="360" w:lineRule="auto"/>
      <w:ind w:left="640"/>
    </w:pPr>
    <w:rPr>
      <w:rFonts w:asciiTheme="minorHAnsi" w:eastAsiaTheme="minorHAnsi" w:hAnsiTheme="minorHAnsi" w:cstheme="minorBidi"/>
      <w:color w:val="000000" w:themeColor="text1"/>
      <w:sz w:val="20"/>
      <w:szCs w:val="20"/>
    </w:rPr>
  </w:style>
  <w:style w:type="paragraph" w:styleId="Obsah7">
    <w:name w:val="toc 7"/>
    <w:basedOn w:val="Normlny"/>
    <w:next w:val="Normlny"/>
    <w:autoRedefine/>
    <w:uiPriority w:val="39"/>
    <w:unhideWhenUsed/>
    <w:rsid w:val="00554EE1"/>
    <w:pPr>
      <w:pBdr>
        <w:between w:val="double" w:sz="6" w:space="0" w:color="auto"/>
      </w:pBdr>
      <w:spacing w:after="0" w:line="360" w:lineRule="auto"/>
      <w:ind w:left="800"/>
    </w:pPr>
    <w:rPr>
      <w:rFonts w:asciiTheme="minorHAnsi" w:eastAsiaTheme="minorHAnsi" w:hAnsiTheme="minorHAnsi" w:cstheme="minorBidi"/>
      <w:color w:val="000000" w:themeColor="text1"/>
      <w:sz w:val="20"/>
      <w:szCs w:val="20"/>
    </w:rPr>
  </w:style>
  <w:style w:type="paragraph" w:styleId="Obsah8">
    <w:name w:val="toc 8"/>
    <w:basedOn w:val="Normlny"/>
    <w:next w:val="Normlny"/>
    <w:autoRedefine/>
    <w:uiPriority w:val="39"/>
    <w:unhideWhenUsed/>
    <w:rsid w:val="00554EE1"/>
    <w:pPr>
      <w:pBdr>
        <w:between w:val="double" w:sz="6" w:space="0" w:color="auto"/>
      </w:pBdr>
      <w:spacing w:after="0" w:line="360" w:lineRule="auto"/>
      <w:ind w:left="960"/>
    </w:pPr>
    <w:rPr>
      <w:rFonts w:asciiTheme="minorHAnsi" w:eastAsiaTheme="minorHAnsi" w:hAnsiTheme="minorHAnsi" w:cstheme="minorBidi"/>
      <w:color w:val="000000" w:themeColor="text1"/>
      <w:sz w:val="20"/>
      <w:szCs w:val="20"/>
    </w:rPr>
  </w:style>
  <w:style w:type="paragraph" w:styleId="Obsah9">
    <w:name w:val="toc 9"/>
    <w:basedOn w:val="Normlny"/>
    <w:next w:val="Normlny"/>
    <w:autoRedefine/>
    <w:uiPriority w:val="39"/>
    <w:unhideWhenUsed/>
    <w:rsid w:val="00554EE1"/>
    <w:pPr>
      <w:pBdr>
        <w:between w:val="double" w:sz="6" w:space="0" w:color="auto"/>
      </w:pBdr>
      <w:spacing w:after="0" w:line="360" w:lineRule="auto"/>
      <w:ind w:left="1120"/>
    </w:pPr>
    <w:rPr>
      <w:rFonts w:asciiTheme="minorHAnsi" w:eastAsiaTheme="minorHAnsi" w:hAnsiTheme="minorHAnsi" w:cstheme="minorBidi"/>
      <w:color w:val="000000" w:themeColor="text1"/>
      <w:sz w:val="20"/>
      <w:szCs w:val="20"/>
    </w:rPr>
  </w:style>
  <w:style w:type="paragraph" w:styleId="Hlavikaobsahu">
    <w:name w:val="TOC Heading"/>
    <w:basedOn w:val="Nadpis1"/>
    <w:next w:val="Normlny"/>
    <w:uiPriority w:val="39"/>
    <w:unhideWhenUsed/>
    <w:qFormat/>
    <w:rsid w:val="00554EE1"/>
    <w:pPr>
      <w:spacing w:before="480" w:line="276" w:lineRule="auto"/>
      <w:outlineLvl w:val="9"/>
    </w:pPr>
    <w:rPr>
      <w:rFonts w:asciiTheme="majorHAnsi" w:hAnsiTheme="majorHAnsi"/>
      <w:color w:val="2E74B5" w:themeColor="accent1" w:themeShade="BF"/>
      <w:sz w:val="28"/>
      <w:szCs w:val="28"/>
      <w:lang w:val="en-US"/>
    </w:rPr>
  </w:style>
  <w:style w:type="character" w:styleId="slostrany">
    <w:name w:val="page number"/>
    <w:basedOn w:val="Predvolenpsmoodseku"/>
    <w:uiPriority w:val="99"/>
    <w:semiHidden/>
    <w:unhideWhenUsed/>
    <w:rsid w:val="00554EE1"/>
  </w:style>
  <w:style w:type="paragraph" w:customStyle="1" w:styleId="NadpisoznaenedouasA">
    <w:name w:val="Nadpis (označené šedou) Časť A"/>
    <w:basedOn w:val="Normlny"/>
    <w:link w:val="NadpisoznaenedouasAChar"/>
    <w:autoRedefine/>
    <w:qFormat/>
    <w:locked/>
    <w:rsid w:val="00554EE1"/>
    <w:pPr>
      <w:numPr>
        <w:numId w:val="5"/>
      </w:numPr>
      <w:spacing w:after="0" w:line="240" w:lineRule="auto"/>
    </w:pPr>
    <w:rPr>
      <w:rFonts w:ascii="Arial" w:eastAsia="Times New Roman" w:hAnsi="Arial" w:cs="Arial"/>
      <w:b/>
      <w:color w:val="2F5496" w:themeColor="accent5" w:themeShade="BF"/>
      <w:lang w:eastAsia="sk-SK"/>
    </w:rPr>
  </w:style>
  <w:style w:type="numbering" w:customStyle="1" w:styleId="tl1">
    <w:name w:val="Štýl1"/>
    <w:uiPriority w:val="99"/>
    <w:rsid w:val="00554EE1"/>
    <w:pPr>
      <w:numPr>
        <w:numId w:val="6"/>
      </w:numPr>
    </w:pPr>
  </w:style>
  <w:style w:type="paragraph" w:customStyle="1" w:styleId="Nadpis2oddiel">
    <w:name w:val="Nadpis 2 (oddiel)"/>
    <w:basedOn w:val="Normlny"/>
    <w:link w:val="Nadpis2oddielChar"/>
    <w:autoRedefine/>
    <w:qFormat/>
    <w:locked/>
    <w:rsid w:val="00554EE1"/>
    <w:pPr>
      <w:spacing w:after="0" w:line="240" w:lineRule="auto"/>
      <w:jc w:val="center"/>
    </w:pPr>
    <w:rPr>
      <w:rFonts w:ascii="Arial" w:eastAsia="Times New Roman" w:hAnsi="Arial" w:cs="Arial"/>
      <w:b/>
      <w:sz w:val="26"/>
      <w:szCs w:val="26"/>
      <w:lang w:eastAsia="sk-SK"/>
    </w:rPr>
  </w:style>
  <w:style w:type="character" w:customStyle="1" w:styleId="Nadpis2oddielChar">
    <w:name w:val="Nadpis 2 (oddiel) Char"/>
    <w:basedOn w:val="Predvolenpsmoodseku"/>
    <w:link w:val="Nadpis2oddiel"/>
    <w:rsid w:val="00554EE1"/>
    <w:rPr>
      <w:rFonts w:ascii="Arial" w:eastAsia="Times New Roman" w:hAnsi="Arial" w:cs="Arial"/>
      <w:b/>
      <w:sz w:val="26"/>
      <w:szCs w:val="26"/>
      <w:lang w:eastAsia="sk-SK"/>
    </w:rPr>
  </w:style>
  <w:style w:type="character" w:customStyle="1" w:styleId="NadpisoznaenedouasAChar">
    <w:name w:val="Nadpis (označené šedou) Časť A Char"/>
    <w:basedOn w:val="Predvolenpsmoodseku"/>
    <w:link w:val="NadpisoznaenedouasA"/>
    <w:rsid w:val="00554EE1"/>
    <w:rPr>
      <w:rFonts w:ascii="Arial" w:eastAsia="Times New Roman" w:hAnsi="Arial" w:cs="Arial"/>
      <w:b/>
      <w:color w:val="2F5496" w:themeColor="accent5" w:themeShade="BF"/>
      <w:lang w:eastAsia="sk-SK"/>
    </w:rPr>
  </w:style>
  <w:style w:type="paragraph" w:customStyle="1" w:styleId="nadpisedouasC">
    <w:name w:val="nadpis (šedou) Časť C"/>
    <w:basedOn w:val="Normlny"/>
    <w:link w:val="nadpisedouasCChar"/>
    <w:autoRedefine/>
    <w:qFormat/>
    <w:locked/>
    <w:rsid w:val="00554EE1"/>
    <w:pPr>
      <w:numPr>
        <w:numId w:val="7"/>
      </w:numPr>
      <w:spacing w:after="0" w:line="240" w:lineRule="auto"/>
    </w:pPr>
    <w:rPr>
      <w:rFonts w:ascii="Arial" w:eastAsia="Times New Roman" w:hAnsi="Arial" w:cs="Arial"/>
      <w:b/>
      <w:bCs/>
      <w:smallCaps/>
      <w:color w:val="2F5496" w:themeColor="accent5" w:themeShade="BF"/>
      <w:spacing w:val="10"/>
      <w:sz w:val="16"/>
      <w:lang w:eastAsia="sk-SK"/>
    </w:rPr>
  </w:style>
  <w:style w:type="character" w:customStyle="1" w:styleId="nadpisedouasCChar">
    <w:name w:val="nadpis (šedou) Časť C Char"/>
    <w:basedOn w:val="Nadpis7Char"/>
    <w:link w:val="nadpisedouasC"/>
    <w:rsid w:val="00554EE1"/>
    <w:rPr>
      <w:rFonts w:ascii="Arial" w:eastAsia="Times New Roman" w:hAnsi="Arial" w:cs="Arial"/>
      <w:b/>
      <w:bCs/>
      <w:i w:val="0"/>
      <w:iCs w:val="0"/>
      <w:smallCaps/>
      <w:color w:val="2F5496" w:themeColor="accent5" w:themeShade="BF"/>
      <w:spacing w:val="10"/>
      <w:sz w:val="16"/>
      <w:lang w:eastAsia="sk-SK"/>
    </w:rPr>
  </w:style>
  <w:style w:type="paragraph" w:customStyle="1" w:styleId="NADPISas">
    <w:name w:val="NADPIS Časť"/>
    <w:basedOn w:val="Normlny"/>
    <w:link w:val="NADPISasChar"/>
    <w:qFormat/>
    <w:rsid w:val="00554EE1"/>
    <w:pPr>
      <w:spacing w:after="0" w:line="240" w:lineRule="auto"/>
    </w:pPr>
    <w:rPr>
      <w:rFonts w:ascii="Arial" w:eastAsia="Times New Roman" w:hAnsi="Arial" w:cs="Arial"/>
      <w:b/>
      <w:bCs/>
      <w:smallCaps/>
      <w:sz w:val="30"/>
      <w:szCs w:val="30"/>
      <w:lang w:eastAsia="sk-SK"/>
    </w:rPr>
  </w:style>
  <w:style w:type="character" w:customStyle="1" w:styleId="NADPISasChar">
    <w:name w:val="NADPIS Časť Char"/>
    <w:basedOn w:val="Predvolenpsmoodseku"/>
    <w:link w:val="NADPISas"/>
    <w:rsid w:val="00554EE1"/>
    <w:rPr>
      <w:rFonts w:ascii="Arial" w:eastAsia="Times New Roman" w:hAnsi="Arial" w:cs="Arial"/>
      <w:b/>
      <w:bCs/>
      <w:smallCaps/>
      <w:sz w:val="30"/>
      <w:szCs w:val="30"/>
      <w:lang w:eastAsia="sk-SK"/>
    </w:rPr>
  </w:style>
  <w:style w:type="paragraph" w:customStyle="1" w:styleId="nadpisedouasD">
    <w:name w:val="nadpis (šedou) časť D"/>
    <w:basedOn w:val="Normlny"/>
    <w:link w:val="nadpisedouasDChar"/>
    <w:autoRedefine/>
    <w:qFormat/>
    <w:locked/>
    <w:rsid w:val="00554EE1"/>
    <w:pPr>
      <w:numPr>
        <w:numId w:val="8"/>
      </w:numPr>
      <w:spacing w:after="0" w:line="240" w:lineRule="auto"/>
    </w:pPr>
    <w:rPr>
      <w:rFonts w:ascii="Arial" w:eastAsia="Times New Roman" w:hAnsi="Arial" w:cs="Arial"/>
      <w:b/>
      <w:bCs/>
      <w:smallCaps/>
      <w:color w:val="2F5496" w:themeColor="accent5" w:themeShade="BF"/>
      <w:sz w:val="16"/>
      <w:lang w:eastAsia="sk-SK"/>
    </w:rPr>
  </w:style>
  <w:style w:type="character" w:customStyle="1" w:styleId="nadpisedouasDChar">
    <w:name w:val="nadpis (šedou) časť D Char"/>
    <w:basedOn w:val="Nadpis7Char"/>
    <w:link w:val="nadpisedouasD"/>
    <w:rsid w:val="00554EE1"/>
    <w:rPr>
      <w:rFonts w:ascii="Arial" w:eastAsia="Times New Roman" w:hAnsi="Arial" w:cs="Arial"/>
      <w:b/>
      <w:bCs/>
      <w:i w:val="0"/>
      <w:iCs w:val="0"/>
      <w:smallCaps/>
      <w:color w:val="2F5496" w:themeColor="accent5" w:themeShade="BF"/>
      <w:sz w:val="16"/>
      <w:lang w:eastAsia="sk-SK"/>
    </w:rPr>
  </w:style>
  <w:style w:type="paragraph" w:customStyle="1" w:styleId="nadpisedouasE">
    <w:name w:val="nadpis (šedou) časť E"/>
    <w:basedOn w:val="Normlny"/>
    <w:link w:val="nadpisedouasEChar"/>
    <w:autoRedefine/>
    <w:qFormat/>
    <w:locked/>
    <w:rsid w:val="00554EE1"/>
    <w:pPr>
      <w:numPr>
        <w:numId w:val="9"/>
      </w:numPr>
      <w:spacing w:after="0" w:line="240" w:lineRule="auto"/>
    </w:pPr>
    <w:rPr>
      <w:rFonts w:ascii="Arial" w:eastAsia="Times New Roman" w:hAnsi="Arial" w:cs="Arial"/>
      <w:b/>
      <w:smallCaps/>
      <w:color w:val="2F5496" w:themeColor="accent5" w:themeShade="BF"/>
      <w:sz w:val="16"/>
      <w:lang w:eastAsia="sk-SK"/>
    </w:rPr>
  </w:style>
  <w:style w:type="character" w:customStyle="1" w:styleId="nadpisedouasEChar">
    <w:name w:val="nadpis (šedou) časť E Char"/>
    <w:basedOn w:val="Nadpis7Char"/>
    <w:link w:val="nadpisedouasE"/>
    <w:rsid w:val="00554EE1"/>
    <w:rPr>
      <w:rFonts w:ascii="Arial" w:eastAsia="Times New Roman" w:hAnsi="Arial" w:cs="Arial"/>
      <w:b/>
      <w:i w:val="0"/>
      <w:iCs w:val="0"/>
      <w:smallCaps/>
      <w:color w:val="2F5496" w:themeColor="accent5" w:themeShade="BF"/>
      <w:sz w:val="16"/>
      <w:lang w:eastAsia="sk-SK"/>
    </w:rPr>
  </w:style>
  <w:style w:type="paragraph" w:customStyle="1" w:styleId="nadpisedouasG">
    <w:name w:val="nadpis (šedou) časť G"/>
    <w:basedOn w:val="Normlny"/>
    <w:link w:val="nadpisedouasGChar"/>
    <w:autoRedefine/>
    <w:qFormat/>
    <w:locked/>
    <w:rsid w:val="00554EE1"/>
    <w:pPr>
      <w:spacing w:after="0" w:line="240" w:lineRule="auto"/>
      <w:ind w:left="360" w:hanging="360"/>
      <w:jc w:val="both"/>
    </w:pPr>
    <w:rPr>
      <w:rFonts w:ascii="Arial" w:eastAsia="Times New Roman" w:hAnsi="Arial" w:cs="Arial"/>
      <w:b/>
      <w:bCs/>
      <w:smallCaps/>
      <w:color w:val="2F5496" w:themeColor="accent5" w:themeShade="BF"/>
      <w:sz w:val="16"/>
      <w:lang w:eastAsia="sk-SK"/>
    </w:rPr>
  </w:style>
  <w:style w:type="character" w:customStyle="1" w:styleId="nadpisedouasGChar">
    <w:name w:val="nadpis (šedou) časť G Char"/>
    <w:basedOn w:val="Nadpis7Char"/>
    <w:link w:val="nadpisedouasG"/>
    <w:rsid w:val="00554EE1"/>
    <w:rPr>
      <w:rFonts w:ascii="Arial" w:eastAsia="Times New Roman" w:hAnsi="Arial" w:cs="Arial"/>
      <w:b/>
      <w:bCs/>
      <w:i w:val="0"/>
      <w:iCs w:val="0"/>
      <w:smallCaps/>
      <w:color w:val="2F5496" w:themeColor="accent5" w:themeShade="BF"/>
      <w:sz w:val="16"/>
      <w:lang w:eastAsia="sk-SK"/>
    </w:rPr>
  </w:style>
  <w:style w:type="paragraph" w:styleId="Textkoncovejpoznmky">
    <w:name w:val="endnote text"/>
    <w:basedOn w:val="Normlny"/>
    <w:link w:val="TextkoncovejpoznmkyChar"/>
    <w:uiPriority w:val="99"/>
    <w:semiHidden/>
    <w:unhideWhenUsed/>
    <w:rsid w:val="00554EE1"/>
    <w:pPr>
      <w:spacing w:after="0" w:line="240" w:lineRule="auto"/>
    </w:pPr>
    <w:rPr>
      <w:rFonts w:ascii="PT Serif" w:eastAsiaTheme="minorHAnsi" w:hAnsi="PT Serif" w:cstheme="minorBidi"/>
      <w:color w:val="000000" w:themeColor="text1"/>
      <w:sz w:val="20"/>
      <w:szCs w:val="20"/>
    </w:rPr>
  </w:style>
  <w:style w:type="character" w:customStyle="1" w:styleId="TextkoncovejpoznmkyChar">
    <w:name w:val="Text koncovej poznámky Char"/>
    <w:basedOn w:val="Predvolenpsmoodseku"/>
    <w:link w:val="Textkoncovejpoznmky"/>
    <w:uiPriority w:val="99"/>
    <w:semiHidden/>
    <w:rsid w:val="00554EE1"/>
    <w:rPr>
      <w:rFonts w:ascii="PT Serif" w:hAnsi="PT Serif"/>
      <w:color w:val="000000" w:themeColor="text1"/>
      <w:sz w:val="20"/>
      <w:szCs w:val="20"/>
    </w:rPr>
  </w:style>
  <w:style w:type="character" w:styleId="Odkaznakoncovpoznmku">
    <w:name w:val="endnote reference"/>
    <w:basedOn w:val="Predvolenpsmoodseku"/>
    <w:uiPriority w:val="99"/>
    <w:semiHidden/>
    <w:unhideWhenUsed/>
    <w:rsid w:val="00554EE1"/>
    <w:rPr>
      <w:vertAlign w:val="superscript"/>
    </w:rPr>
  </w:style>
  <w:style w:type="character" w:styleId="Textzstupnhosymbolu">
    <w:name w:val="Placeholder Text"/>
    <w:basedOn w:val="Predvolenpsmoodseku"/>
    <w:uiPriority w:val="99"/>
    <w:semiHidden/>
    <w:rsid w:val="00554EE1"/>
    <w:rPr>
      <w:color w:val="808080"/>
    </w:rPr>
  </w:style>
  <w:style w:type="character" w:styleId="Siln">
    <w:name w:val="Strong"/>
    <w:basedOn w:val="Predvolenpsmoodseku"/>
    <w:uiPriority w:val="99"/>
    <w:qFormat/>
    <w:rsid w:val="00554EE1"/>
    <w:rPr>
      <w:rFonts w:cs="Times New Roman"/>
      <w:b/>
    </w:rPr>
  </w:style>
  <w:style w:type="paragraph" w:customStyle="1" w:styleId="Zkladntext2">
    <w:name w:val="Základný text2"/>
    <w:basedOn w:val="Normlny"/>
    <w:rsid w:val="00554EE1"/>
    <w:pPr>
      <w:widowControl w:val="0"/>
      <w:shd w:val="clear" w:color="auto" w:fill="FFFFFF"/>
      <w:spacing w:after="300" w:line="302" w:lineRule="exact"/>
      <w:ind w:hanging="460"/>
      <w:jc w:val="center"/>
    </w:pPr>
    <w:rPr>
      <w:rFonts w:ascii="Times New Roman" w:eastAsiaTheme="minorHAnsi" w:hAnsi="Times New Roman" w:cstheme="minorBidi"/>
      <w:sz w:val="21"/>
      <w:szCs w:val="24"/>
      <w:lang w:val="en-US"/>
    </w:rPr>
  </w:style>
  <w:style w:type="paragraph" w:customStyle="1" w:styleId="05Bullets">
    <w:name w:val="05_Bullets"/>
    <w:basedOn w:val="Normlny"/>
    <w:link w:val="05BulletsChar"/>
    <w:qFormat/>
    <w:rsid w:val="00554EE1"/>
    <w:pPr>
      <w:numPr>
        <w:numId w:val="10"/>
      </w:numPr>
      <w:spacing w:after="0" w:line="240" w:lineRule="auto"/>
      <w:jc w:val="both"/>
    </w:pPr>
    <w:rPr>
      <w:rFonts w:ascii="Arial" w:eastAsiaTheme="minorEastAsia" w:hAnsi="Arial" w:cs="Arial"/>
      <w:lang w:eastAsia="hu-HU"/>
    </w:rPr>
  </w:style>
  <w:style w:type="character" w:customStyle="1" w:styleId="05BulletsChar">
    <w:name w:val="05_Bullets Char"/>
    <w:link w:val="05Bullets"/>
    <w:locked/>
    <w:rsid w:val="00554EE1"/>
    <w:rPr>
      <w:rFonts w:ascii="Arial" w:eastAsiaTheme="minorEastAsia" w:hAnsi="Arial" w:cs="Arial"/>
      <w:lang w:eastAsia="hu-HU"/>
    </w:rPr>
  </w:style>
  <w:style w:type="paragraph" w:styleId="Revzia">
    <w:name w:val="Revision"/>
    <w:hidden/>
    <w:uiPriority w:val="99"/>
    <w:semiHidden/>
    <w:rsid w:val="00554EE1"/>
    <w:pPr>
      <w:spacing w:after="0" w:line="240" w:lineRule="auto"/>
    </w:pPr>
    <w:rPr>
      <w:rFonts w:ascii="PT Serif" w:eastAsiaTheme="minorEastAsia" w:hAnsi="PT Serif" w:cs="Times New Roman"/>
      <w:color w:val="000000"/>
      <w:sz w:val="16"/>
    </w:rPr>
  </w:style>
  <w:style w:type="character" w:styleId="PouitHypertextovPrepojenie">
    <w:name w:val="FollowedHyperlink"/>
    <w:basedOn w:val="Predvolenpsmoodseku"/>
    <w:uiPriority w:val="99"/>
    <w:semiHidden/>
    <w:unhideWhenUsed/>
    <w:rsid w:val="00554EE1"/>
    <w:rPr>
      <w:rFonts w:cs="Times New Roman"/>
      <w:color w:val="954F72"/>
      <w:u w:val="single"/>
    </w:rPr>
  </w:style>
  <w:style w:type="paragraph" w:customStyle="1" w:styleId="msonormal0">
    <w:name w:val="msonormal"/>
    <w:basedOn w:val="Normlny"/>
    <w:rsid w:val="00554EE1"/>
    <w:pPr>
      <w:spacing w:before="100" w:beforeAutospacing="1" w:after="100" w:afterAutospacing="1" w:line="240" w:lineRule="auto"/>
    </w:pPr>
    <w:rPr>
      <w:rFonts w:ascii="Times New Roman" w:eastAsiaTheme="minorEastAsia" w:hAnsi="Times New Roman"/>
      <w:sz w:val="24"/>
      <w:szCs w:val="24"/>
      <w:lang w:eastAsia="sk-SK"/>
    </w:rPr>
  </w:style>
  <w:style w:type="character" w:customStyle="1" w:styleId="HeaderChar1">
    <w:name w:val="Header Char1"/>
    <w:aliases w:val="Header - Table Char1"/>
    <w:uiPriority w:val="99"/>
    <w:semiHidden/>
    <w:rsid w:val="00554EE1"/>
    <w:rPr>
      <w:sz w:val="22"/>
    </w:rPr>
  </w:style>
  <w:style w:type="character" w:customStyle="1" w:styleId="HeaderChar19">
    <w:name w:val="Header Char19"/>
    <w:aliases w:val="Header - Table Char19"/>
    <w:uiPriority w:val="99"/>
    <w:semiHidden/>
    <w:rsid w:val="00554EE1"/>
    <w:rPr>
      <w:sz w:val="22"/>
    </w:rPr>
  </w:style>
  <w:style w:type="character" w:customStyle="1" w:styleId="HeaderChar18">
    <w:name w:val="Header Char18"/>
    <w:aliases w:val="Header - Table Char18"/>
    <w:uiPriority w:val="99"/>
    <w:semiHidden/>
    <w:rsid w:val="00554EE1"/>
    <w:rPr>
      <w:sz w:val="22"/>
    </w:rPr>
  </w:style>
  <w:style w:type="character" w:customStyle="1" w:styleId="HeaderChar17">
    <w:name w:val="Header Char17"/>
    <w:aliases w:val="Header - Table Char17"/>
    <w:uiPriority w:val="99"/>
    <w:semiHidden/>
    <w:rsid w:val="00554EE1"/>
    <w:rPr>
      <w:sz w:val="22"/>
    </w:rPr>
  </w:style>
  <w:style w:type="character" w:customStyle="1" w:styleId="HeaderChar16">
    <w:name w:val="Header Char16"/>
    <w:aliases w:val="Header - Table Char16"/>
    <w:uiPriority w:val="99"/>
    <w:semiHidden/>
    <w:rsid w:val="00554EE1"/>
    <w:rPr>
      <w:sz w:val="22"/>
    </w:rPr>
  </w:style>
  <w:style w:type="character" w:customStyle="1" w:styleId="HeaderChar15">
    <w:name w:val="Header Char15"/>
    <w:aliases w:val="Header - Table Char15"/>
    <w:uiPriority w:val="99"/>
    <w:semiHidden/>
    <w:rsid w:val="00554EE1"/>
  </w:style>
  <w:style w:type="character" w:customStyle="1" w:styleId="HeaderChar14">
    <w:name w:val="Header Char14"/>
    <w:aliases w:val="Header - Table Char14"/>
    <w:uiPriority w:val="99"/>
    <w:semiHidden/>
    <w:rsid w:val="00554EE1"/>
  </w:style>
  <w:style w:type="character" w:customStyle="1" w:styleId="HeaderChar13">
    <w:name w:val="Header Char13"/>
    <w:aliases w:val="Header - Table Char13"/>
    <w:uiPriority w:val="99"/>
    <w:semiHidden/>
    <w:rsid w:val="00554EE1"/>
  </w:style>
  <w:style w:type="character" w:customStyle="1" w:styleId="HeaderChar12">
    <w:name w:val="Header Char12"/>
    <w:aliases w:val="Header - Table Char12"/>
    <w:uiPriority w:val="99"/>
    <w:semiHidden/>
    <w:rsid w:val="00554EE1"/>
  </w:style>
  <w:style w:type="character" w:customStyle="1" w:styleId="HeaderChar11">
    <w:name w:val="Header Char11"/>
    <w:aliases w:val="Header - Table Char11"/>
    <w:uiPriority w:val="99"/>
    <w:semiHidden/>
    <w:rsid w:val="00554EE1"/>
  </w:style>
  <w:style w:type="numbering" w:customStyle="1" w:styleId="TOMAS">
    <w:name w:val="TOMAS"/>
    <w:rsid w:val="00554EE1"/>
    <w:pPr>
      <w:numPr>
        <w:numId w:val="12"/>
      </w:numPr>
    </w:pPr>
  </w:style>
  <w:style w:type="numbering" w:customStyle="1" w:styleId="Styl1">
    <w:name w:val="Styl1"/>
    <w:rsid w:val="00554EE1"/>
    <w:pPr>
      <w:numPr>
        <w:numId w:val="11"/>
      </w:numPr>
    </w:pPr>
  </w:style>
  <w:style w:type="paragraph" w:customStyle="1" w:styleId="Default">
    <w:name w:val="Default"/>
    <w:rsid w:val="00554EE1"/>
    <w:pPr>
      <w:autoSpaceDE w:val="0"/>
      <w:autoSpaceDN w:val="0"/>
      <w:adjustRightInd w:val="0"/>
      <w:spacing w:after="0" w:line="240" w:lineRule="auto"/>
    </w:pPr>
    <w:rPr>
      <w:rFonts w:ascii="Arial" w:hAnsi="Arial" w:cs="Arial"/>
      <w:color w:val="000000"/>
      <w:sz w:val="24"/>
      <w:szCs w:val="24"/>
    </w:rPr>
  </w:style>
  <w:style w:type="paragraph" w:styleId="Normlnywebov">
    <w:name w:val="Normal (Web)"/>
    <w:basedOn w:val="Normlny"/>
    <w:uiPriority w:val="99"/>
    <w:rsid w:val="00554EE1"/>
    <w:pPr>
      <w:spacing w:before="100" w:beforeAutospacing="1" w:after="100" w:afterAutospacing="1" w:line="240" w:lineRule="auto"/>
    </w:pPr>
    <w:rPr>
      <w:rFonts w:ascii="Verdana" w:eastAsia="Times New Roman" w:hAnsi="Verdana"/>
      <w:sz w:val="15"/>
      <w:szCs w:val="15"/>
      <w:lang w:eastAsia="sk-SK"/>
    </w:rPr>
  </w:style>
  <w:style w:type="character" w:customStyle="1" w:styleId="UnresolvedMention1">
    <w:name w:val="Unresolved Mention1"/>
    <w:basedOn w:val="Predvolenpsmoodseku"/>
    <w:uiPriority w:val="99"/>
    <w:semiHidden/>
    <w:unhideWhenUsed/>
    <w:rsid w:val="00554EE1"/>
    <w:rPr>
      <w:color w:val="808080"/>
      <w:shd w:val="clear" w:color="auto" w:fill="E6E6E6"/>
    </w:rPr>
  </w:style>
  <w:style w:type="character" w:customStyle="1" w:styleId="Nevyrieenzmienka2">
    <w:name w:val="Nevyriešená zmienka2"/>
    <w:basedOn w:val="Predvolenpsmoodseku"/>
    <w:uiPriority w:val="99"/>
    <w:semiHidden/>
    <w:unhideWhenUsed/>
    <w:rsid w:val="00554EE1"/>
    <w:rPr>
      <w:color w:val="605E5C"/>
      <w:shd w:val="clear" w:color="auto" w:fill="E1DFDD"/>
    </w:rPr>
  </w:style>
  <w:style w:type="character" w:customStyle="1" w:styleId="Nevyrieenzmienka20">
    <w:name w:val="Nevyriešená zmienka2"/>
    <w:basedOn w:val="Predvolenpsmoodseku"/>
    <w:uiPriority w:val="99"/>
    <w:semiHidden/>
    <w:unhideWhenUsed/>
    <w:rsid w:val="00554EE1"/>
    <w:rPr>
      <w:color w:val="605E5C"/>
      <w:shd w:val="clear" w:color="auto" w:fill="E1DFDD"/>
    </w:rPr>
  </w:style>
  <w:style w:type="paragraph" w:customStyle="1" w:styleId="SAP0">
    <w:name w:val="SAŽP 0"/>
    <w:basedOn w:val="Nadpis1"/>
    <w:link w:val="SAP0Char"/>
    <w:qFormat/>
    <w:rsid w:val="00554EE1"/>
    <w:pPr>
      <w:keepNext w:val="0"/>
      <w:keepLines w:val="0"/>
      <w:widowControl w:val="0"/>
      <w:numPr>
        <w:numId w:val="15"/>
      </w:numPr>
      <w:spacing w:before="360" w:after="360" w:line="276" w:lineRule="auto"/>
      <w:jc w:val="center"/>
    </w:pPr>
    <w:rPr>
      <w:rFonts w:ascii="Proba Pro" w:eastAsia="Times New Roman" w:hAnsi="Proba Pro" w:cs="Times New Roman"/>
      <w:b w:val="0"/>
      <w:bCs w:val="0"/>
      <w:color w:val="auto"/>
      <w:spacing w:val="30"/>
      <w:sz w:val="24"/>
      <w:szCs w:val="24"/>
    </w:rPr>
  </w:style>
  <w:style w:type="character" w:customStyle="1" w:styleId="SAP0Char">
    <w:name w:val="SAŽP 0 Char"/>
    <w:link w:val="SAP0"/>
    <w:locked/>
    <w:rsid w:val="00554EE1"/>
    <w:rPr>
      <w:rFonts w:ascii="Proba Pro" w:eastAsia="Times New Roman" w:hAnsi="Proba Pro" w:cs="Times New Roman"/>
      <w:spacing w:val="30"/>
      <w:sz w:val="24"/>
      <w:szCs w:val="24"/>
    </w:rPr>
  </w:style>
  <w:style w:type="character" w:customStyle="1" w:styleId="SAPHlavnChar">
    <w:name w:val="SAŽP Hlavný Char"/>
    <w:basedOn w:val="Predvolenpsmoodseku"/>
    <w:link w:val="SAPHlavn"/>
    <w:locked/>
    <w:rsid w:val="00554EE1"/>
    <w:rPr>
      <w:rFonts w:ascii="Proba Pro" w:eastAsia="Times New Roman" w:hAnsi="Proba Pro" w:cstheme="majorBidi"/>
      <w:b/>
      <w:color w:val="000000"/>
      <w:spacing w:val="30"/>
      <w:kern w:val="28"/>
      <w:sz w:val="28"/>
      <w:szCs w:val="28"/>
      <w:lang w:val="cs-CZ"/>
    </w:rPr>
  </w:style>
  <w:style w:type="paragraph" w:customStyle="1" w:styleId="SAPHlavn">
    <w:name w:val="SAŽP Hlavný"/>
    <w:basedOn w:val="Nadpis1"/>
    <w:link w:val="SAPHlavnChar"/>
    <w:qFormat/>
    <w:rsid w:val="00554EE1"/>
    <w:pPr>
      <w:keepNext w:val="0"/>
      <w:keepLines w:val="0"/>
      <w:widowControl w:val="0"/>
      <w:spacing w:before="0"/>
      <w:ind w:left="360" w:hanging="360"/>
    </w:pPr>
    <w:rPr>
      <w:rFonts w:ascii="Proba Pro" w:eastAsia="Times New Roman" w:hAnsi="Proba Pro"/>
      <w:bCs w:val="0"/>
      <w:color w:val="000000"/>
      <w:spacing w:val="30"/>
      <w:kern w:val="28"/>
      <w:sz w:val="28"/>
      <w:szCs w:val="28"/>
      <w:lang w:val="cs-CZ"/>
    </w:rPr>
  </w:style>
  <w:style w:type="paragraph" w:customStyle="1" w:styleId="SAP1">
    <w:name w:val="SAŽP 1"/>
    <w:basedOn w:val="Nadpis2"/>
    <w:qFormat/>
    <w:rsid w:val="00554EE1"/>
    <w:pPr>
      <w:keepNext w:val="0"/>
      <w:keepLines w:val="0"/>
      <w:widowControl w:val="0"/>
      <w:numPr>
        <w:ilvl w:val="1"/>
        <w:numId w:val="37"/>
      </w:numPr>
      <w:tabs>
        <w:tab w:val="num" w:pos="360"/>
      </w:tabs>
      <w:spacing w:before="240" w:after="240"/>
      <w:ind w:left="0" w:firstLine="0"/>
      <w:jc w:val="both"/>
    </w:pPr>
    <w:rPr>
      <w:rFonts w:ascii="Proba Pro" w:eastAsia="Times New Roman" w:hAnsi="Proba Pro" w:cs="Times New Roman"/>
      <w:b/>
      <w:caps/>
      <w:color w:val="008998"/>
      <w:spacing w:val="30"/>
      <w:sz w:val="20"/>
      <w:szCs w:val="20"/>
      <w:lang w:val="en-US"/>
    </w:rPr>
  </w:style>
  <w:style w:type="paragraph" w:customStyle="1" w:styleId="Zkladntext31">
    <w:name w:val="Základný text 31"/>
    <w:basedOn w:val="Normlny"/>
    <w:rsid w:val="00554EE1"/>
    <w:pPr>
      <w:suppressAutoHyphens/>
      <w:spacing w:after="0" w:line="240" w:lineRule="auto"/>
      <w:jc w:val="center"/>
    </w:pPr>
    <w:rPr>
      <w:rFonts w:ascii="Arial" w:eastAsia="Times New Roman" w:hAnsi="Arial" w:cs="Arial"/>
      <w:sz w:val="20"/>
      <w:szCs w:val="20"/>
      <w:lang w:eastAsia="ar-SA"/>
    </w:rPr>
  </w:style>
  <w:style w:type="paragraph" w:styleId="Nzov">
    <w:name w:val="Title"/>
    <w:basedOn w:val="Normlny"/>
    <w:next w:val="Normlny"/>
    <w:link w:val="NzovChar"/>
    <w:uiPriority w:val="10"/>
    <w:qFormat/>
    <w:rsid w:val="00554EE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554EE1"/>
    <w:rPr>
      <w:rFonts w:asciiTheme="majorHAnsi" w:eastAsiaTheme="majorEastAsia" w:hAnsiTheme="majorHAnsi" w:cstheme="majorBidi"/>
      <w:spacing w:val="-10"/>
      <w:kern w:val="28"/>
      <w:sz w:val="56"/>
      <w:szCs w:val="56"/>
    </w:rPr>
  </w:style>
  <w:style w:type="character" w:customStyle="1" w:styleId="UnresolvedMention">
    <w:name w:val="Unresolved Mention"/>
    <w:basedOn w:val="Predvolenpsmoodseku"/>
    <w:uiPriority w:val="99"/>
    <w:semiHidden/>
    <w:unhideWhenUsed/>
    <w:rsid w:val="00554EE1"/>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144710131">
      <w:bodyDiv w:val="1"/>
      <w:marLeft w:val="0"/>
      <w:marRight w:val="0"/>
      <w:marTop w:val="0"/>
      <w:marBottom w:val="0"/>
      <w:divBdr>
        <w:top w:val="none" w:sz="0" w:space="0" w:color="auto"/>
        <w:left w:val="none" w:sz="0" w:space="0" w:color="auto"/>
        <w:bottom w:val="none" w:sz="0" w:space="0" w:color="auto"/>
        <w:right w:val="none" w:sz="0" w:space="0" w:color="auto"/>
      </w:divBdr>
    </w:div>
    <w:div w:id="221871037">
      <w:bodyDiv w:val="1"/>
      <w:marLeft w:val="0"/>
      <w:marRight w:val="0"/>
      <w:marTop w:val="0"/>
      <w:marBottom w:val="0"/>
      <w:divBdr>
        <w:top w:val="none" w:sz="0" w:space="0" w:color="auto"/>
        <w:left w:val="none" w:sz="0" w:space="0" w:color="auto"/>
        <w:bottom w:val="none" w:sz="0" w:space="0" w:color="auto"/>
        <w:right w:val="none" w:sz="0" w:space="0" w:color="auto"/>
      </w:divBdr>
    </w:div>
    <w:div w:id="292098255">
      <w:bodyDiv w:val="1"/>
      <w:marLeft w:val="0"/>
      <w:marRight w:val="0"/>
      <w:marTop w:val="0"/>
      <w:marBottom w:val="0"/>
      <w:divBdr>
        <w:top w:val="none" w:sz="0" w:space="0" w:color="auto"/>
        <w:left w:val="none" w:sz="0" w:space="0" w:color="auto"/>
        <w:bottom w:val="none" w:sz="0" w:space="0" w:color="auto"/>
        <w:right w:val="none" w:sz="0" w:space="0" w:color="auto"/>
      </w:divBdr>
    </w:div>
    <w:div w:id="396436958">
      <w:bodyDiv w:val="1"/>
      <w:marLeft w:val="0"/>
      <w:marRight w:val="0"/>
      <w:marTop w:val="0"/>
      <w:marBottom w:val="0"/>
      <w:divBdr>
        <w:top w:val="none" w:sz="0" w:space="0" w:color="auto"/>
        <w:left w:val="none" w:sz="0" w:space="0" w:color="auto"/>
        <w:bottom w:val="none" w:sz="0" w:space="0" w:color="auto"/>
        <w:right w:val="none" w:sz="0" w:space="0" w:color="auto"/>
      </w:divBdr>
    </w:div>
    <w:div w:id="401174444">
      <w:bodyDiv w:val="1"/>
      <w:marLeft w:val="0"/>
      <w:marRight w:val="0"/>
      <w:marTop w:val="0"/>
      <w:marBottom w:val="0"/>
      <w:divBdr>
        <w:top w:val="none" w:sz="0" w:space="0" w:color="auto"/>
        <w:left w:val="none" w:sz="0" w:space="0" w:color="auto"/>
        <w:bottom w:val="none" w:sz="0" w:space="0" w:color="auto"/>
        <w:right w:val="none" w:sz="0" w:space="0" w:color="auto"/>
      </w:divBdr>
    </w:div>
    <w:div w:id="443579412">
      <w:bodyDiv w:val="1"/>
      <w:marLeft w:val="0"/>
      <w:marRight w:val="0"/>
      <w:marTop w:val="0"/>
      <w:marBottom w:val="0"/>
      <w:divBdr>
        <w:top w:val="none" w:sz="0" w:space="0" w:color="auto"/>
        <w:left w:val="none" w:sz="0" w:space="0" w:color="auto"/>
        <w:bottom w:val="none" w:sz="0" w:space="0" w:color="auto"/>
        <w:right w:val="none" w:sz="0" w:space="0" w:color="auto"/>
      </w:divBdr>
    </w:div>
    <w:div w:id="448472006">
      <w:bodyDiv w:val="1"/>
      <w:marLeft w:val="0"/>
      <w:marRight w:val="0"/>
      <w:marTop w:val="0"/>
      <w:marBottom w:val="0"/>
      <w:divBdr>
        <w:top w:val="none" w:sz="0" w:space="0" w:color="auto"/>
        <w:left w:val="none" w:sz="0" w:space="0" w:color="auto"/>
        <w:bottom w:val="none" w:sz="0" w:space="0" w:color="auto"/>
        <w:right w:val="none" w:sz="0" w:space="0" w:color="auto"/>
      </w:divBdr>
    </w:div>
    <w:div w:id="530605632">
      <w:bodyDiv w:val="1"/>
      <w:marLeft w:val="0"/>
      <w:marRight w:val="0"/>
      <w:marTop w:val="0"/>
      <w:marBottom w:val="0"/>
      <w:divBdr>
        <w:top w:val="none" w:sz="0" w:space="0" w:color="auto"/>
        <w:left w:val="none" w:sz="0" w:space="0" w:color="auto"/>
        <w:bottom w:val="none" w:sz="0" w:space="0" w:color="auto"/>
        <w:right w:val="none" w:sz="0" w:space="0" w:color="auto"/>
      </w:divBdr>
    </w:div>
    <w:div w:id="617569853">
      <w:bodyDiv w:val="1"/>
      <w:marLeft w:val="0"/>
      <w:marRight w:val="0"/>
      <w:marTop w:val="0"/>
      <w:marBottom w:val="0"/>
      <w:divBdr>
        <w:top w:val="none" w:sz="0" w:space="0" w:color="auto"/>
        <w:left w:val="none" w:sz="0" w:space="0" w:color="auto"/>
        <w:bottom w:val="none" w:sz="0" w:space="0" w:color="auto"/>
        <w:right w:val="none" w:sz="0" w:space="0" w:color="auto"/>
      </w:divBdr>
    </w:div>
    <w:div w:id="702946286">
      <w:bodyDiv w:val="1"/>
      <w:marLeft w:val="0"/>
      <w:marRight w:val="0"/>
      <w:marTop w:val="0"/>
      <w:marBottom w:val="0"/>
      <w:divBdr>
        <w:top w:val="none" w:sz="0" w:space="0" w:color="auto"/>
        <w:left w:val="none" w:sz="0" w:space="0" w:color="auto"/>
        <w:bottom w:val="none" w:sz="0" w:space="0" w:color="auto"/>
        <w:right w:val="none" w:sz="0" w:space="0" w:color="auto"/>
      </w:divBdr>
    </w:div>
    <w:div w:id="726997417">
      <w:bodyDiv w:val="1"/>
      <w:marLeft w:val="0"/>
      <w:marRight w:val="0"/>
      <w:marTop w:val="0"/>
      <w:marBottom w:val="0"/>
      <w:divBdr>
        <w:top w:val="none" w:sz="0" w:space="0" w:color="auto"/>
        <w:left w:val="none" w:sz="0" w:space="0" w:color="auto"/>
        <w:bottom w:val="none" w:sz="0" w:space="0" w:color="auto"/>
        <w:right w:val="none" w:sz="0" w:space="0" w:color="auto"/>
      </w:divBdr>
    </w:div>
    <w:div w:id="739909507">
      <w:bodyDiv w:val="1"/>
      <w:marLeft w:val="0"/>
      <w:marRight w:val="0"/>
      <w:marTop w:val="0"/>
      <w:marBottom w:val="0"/>
      <w:divBdr>
        <w:top w:val="none" w:sz="0" w:space="0" w:color="auto"/>
        <w:left w:val="none" w:sz="0" w:space="0" w:color="auto"/>
        <w:bottom w:val="none" w:sz="0" w:space="0" w:color="auto"/>
        <w:right w:val="none" w:sz="0" w:space="0" w:color="auto"/>
      </w:divBdr>
    </w:div>
    <w:div w:id="820579964">
      <w:bodyDiv w:val="1"/>
      <w:marLeft w:val="0"/>
      <w:marRight w:val="0"/>
      <w:marTop w:val="0"/>
      <w:marBottom w:val="0"/>
      <w:divBdr>
        <w:top w:val="none" w:sz="0" w:space="0" w:color="auto"/>
        <w:left w:val="none" w:sz="0" w:space="0" w:color="auto"/>
        <w:bottom w:val="none" w:sz="0" w:space="0" w:color="auto"/>
        <w:right w:val="none" w:sz="0" w:space="0" w:color="auto"/>
      </w:divBdr>
    </w:div>
    <w:div w:id="888153405">
      <w:bodyDiv w:val="1"/>
      <w:marLeft w:val="0"/>
      <w:marRight w:val="0"/>
      <w:marTop w:val="0"/>
      <w:marBottom w:val="0"/>
      <w:divBdr>
        <w:top w:val="none" w:sz="0" w:space="0" w:color="auto"/>
        <w:left w:val="none" w:sz="0" w:space="0" w:color="auto"/>
        <w:bottom w:val="none" w:sz="0" w:space="0" w:color="auto"/>
        <w:right w:val="none" w:sz="0" w:space="0" w:color="auto"/>
      </w:divBdr>
    </w:div>
    <w:div w:id="897936170">
      <w:bodyDiv w:val="1"/>
      <w:marLeft w:val="0"/>
      <w:marRight w:val="0"/>
      <w:marTop w:val="0"/>
      <w:marBottom w:val="0"/>
      <w:divBdr>
        <w:top w:val="none" w:sz="0" w:space="0" w:color="auto"/>
        <w:left w:val="none" w:sz="0" w:space="0" w:color="auto"/>
        <w:bottom w:val="none" w:sz="0" w:space="0" w:color="auto"/>
        <w:right w:val="none" w:sz="0" w:space="0" w:color="auto"/>
      </w:divBdr>
    </w:div>
    <w:div w:id="970017735">
      <w:bodyDiv w:val="1"/>
      <w:marLeft w:val="0"/>
      <w:marRight w:val="0"/>
      <w:marTop w:val="0"/>
      <w:marBottom w:val="0"/>
      <w:divBdr>
        <w:top w:val="none" w:sz="0" w:space="0" w:color="auto"/>
        <w:left w:val="none" w:sz="0" w:space="0" w:color="auto"/>
        <w:bottom w:val="none" w:sz="0" w:space="0" w:color="auto"/>
        <w:right w:val="none" w:sz="0" w:space="0" w:color="auto"/>
      </w:divBdr>
    </w:div>
    <w:div w:id="987250671">
      <w:bodyDiv w:val="1"/>
      <w:marLeft w:val="0"/>
      <w:marRight w:val="0"/>
      <w:marTop w:val="0"/>
      <w:marBottom w:val="0"/>
      <w:divBdr>
        <w:top w:val="none" w:sz="0" w:space="0" w:color="auto"/>
        <w:left w:val="none" w:sz="0" w:space="0" w:color="auto"/>
        <w:bottom w:val="none" w:sz="0" w:space="0" w:color="auto"/>
        <w:right w:val="none" w:sz="0" w:space="0" w:color="auto"/>
      </w:divBdr>
    </w:div>
    <w:div w:id="1210415663">
      <w:bodyDiv w:val="1"/>
      <w:marLeft w:val="0"/>
      <w:marRight w:val="0"/>
      <w:marTop w:val="0"/>
      <w:marBottom w:val="0"/>
      <w:divBdr>
        <w:top w:val="none" w:sz="0" w:space="0" w:color="auto"/>
        <w:left w:val="none" w:sz="0" w:space="0" w:color="auto"/>
        <w:bottom w:val="none" w:sz="0" w:space="0" w:color="auto"/>
        <w:right w:val="none" w:sz="0" w:space="0" w:color="auto"/>
      </w:divBdr>
    </w:div>
    <w:div w:id="1290355773">
      <w:bodyDiv w:val="1"/>
      <w:marLeft w:val="0"/>
      <w:marRight w:val="0"/>
      <w:marTop w:val="0"/>
      <w:marBottom w:val="0"/>
      <w:divBdr>
        <w:top w:val="none" w:sz="0" w:space="0" w:color="auto"/>
        <w:left w:val="none" w:sz="0" w:space="0" w:color="auto"/>
        <w:bottom w:val="none" w:sz="0" w:space="0" w:color="auto"/>
        <w:right w:val="none" w:sz="0" w:space="0" w:color="auto"/>
      </w:divBdr>
      <w:divsChild>
        <w:div w:id="764308720">
          <w:marLeft w:val="255"/>
          <w:marRight w:val="0"/>
          <w:marTop w:val="75"/>
          <w:marBottom w:val="0"/>
          <w:divBdr>
            <w:top w:val="none" w:sz="0" w:space="0" w:color="auto"/>
            <w:left w:val="none" w:sz="0" w:space="0" w:color="auto"/>
            <w:bottom w:val="none" w:sz="0" w:space="0" w:color="auto"/>
            <w:right w:val="none" w:sz="0" w:space="0" w:color="auto"/>
          </w:divBdr>
          <w:divsChild>
            <w:div w:id="2054428364">
              <w:marLeft w:val="0"/>
              <w:marRight w:val="225"/>
              <w:marTop w:val="0"/>
              <w:marBottom w:val="0"/>
              <w:divBdr>
                <w:top w:val="none" w:sz="0" w:space="0" w:color="auto"/>
                <w:left w:val="none" w:sz="0" w:space="0" w:color="auto"/>
                <w:bottom w:val="none" w:sz="0" w:space="0" w:color="auto"/>
                <w:right w:val="none" w:sz="0" w:space="0" w:color="auto"/>
              </w:divBdr>
            </w:div>
          </w:divsChild>
        </w:div>
        <w:div w:id="83916036">
          <w:marLeft w:val="255"/>
          <w:marRight w:val="0"/>
          <w:marTop w:val="75"/>
          <w:marBottom w:val="0"/>
          <w:divBdr>
            <w:top w:val="none" w:sz="0" w:space="0" w:color="auto"/>
            <w:left w:val="none" w:sz="0" w:space="0" w:color="auto"/>
            <w:bottom w:val="none" w:sz="0" w:space="0" w:color="auto"/>
            <w:right w:val="none" w:sz="0" w:space="0" w:color="auto"/>
          </w:divBdr>
          <w:divsChild>
            <w:div w:id="1222253573">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317295713">
      <w:bodyDiv w:val="1"/>
      <w:marLeft w:val="0"/>
      <w:marRight w:val="0"/>
      <w:marTop w:val="0"/>
      <w:marBottom w:val="0"/>
      <w:divBdr>
        <w:top w:val="none" w:sz="0" w:space="0" w:color="auto"/>
        <w:left w:val="none" w:sz="0" w:space="0" w:color="auto"/>
        <w:bottom w:val="none" w:sz="0" w:space="0" w:color="auto"/>
        <w:right w:val="none" w:sz="0" w:space="0" w:color="auto"/>
      </w:divBdr>
    </w:div>
    <w:div w:id="1329291509">
      <w:bodyDiv w:val="1"/>
      <w:marLeft w:val="0"/>
      <w:marRight w:val="0"/>
      <w:marTop w:val="0"/>
      <w:marBottom w:val="0"/>
      <w:divBdr>
        <w:top w:val="none" w:sz="0" w:space="0" w:color="auto"/>
        <w:left w:val="none" w:sz="0" w:space="0" w:color="auto"/>
        <w:bottom w:val="none" w:sz="0" w:space="0" w:color="auto"/>
        <w:right w:val="none" w:sz="0" w:space="0" w:color="auto"/>
      </w:divBdr>
    </w:div>
    <w:div w:id="1340348226">
      <w:bodyDiv w:val="1"/>
      <w:marLeft w:val="0"/>
      <w:marRight w:val="0"/>
      <w:marTop w:val="0"/>
      <w:marBottom w:val="0"/>
      <w:divBdr>
        <w:top w:val="none" w:sz="0" w:space="0" w:color="auto"/>
        <w:left w:val="none" w:sz="0" w:space="0" w:color="auto"/>
        <w:bottom w:val="none" w:sz="0" w:space="0" w:color="auto"/>
        <w:right w:val="none" w:sz="0" w:space="0" w:color="auto"/>
      </w:divBdr>
    </w:div>
    <w:div w:id="1358772235">
      <w:bodyDiv w:val="1"/>
      <w:marLeft w:val="0"/>
      <w:marRight w:val="0"/>
      <w:marTop w:val="0"/>
      <w:marBottom w:val="0"/>
      <w:divBdr>
        <w:top w:val="none" w:sz="0" w:space="0" w:color="auto"/>
        <w:left w:val="none" w:sz="0" w:space="0" w:color="auto"/>
        <w:bottom w:val="none" w:sz="0" w:space="0" w:color="auto"/>
        <w:right w:val="none" w:sz="0" w:space="0" w:color="auto"/>
      </w:divBdr>
    </w:div>
    <w:div w:id="1567960348">
      <w:bodyDiv w:val="1"/>
      <w:marLeft w:val="0"/>
      <w:marRight w:val="0"/>
      <w:marTop w:val="0"/>
      <w:marBottom w:val="0"/>
      <w:divBdr>
        <w:top w:val="none" w:sz="0" w:space="0" w:color="auto"/>
        <w:left w:val="none" w:sz="0" w:space="0" w:color="auto"/>
        <w:bottom w:val="none" w:sz="0" w:space="0" w:color="auto"/>
        <w:right w:val="none" w:sz="0" w:space="0" w:color="auto"/>
      </w:divBdr>
    </w:div>
    <w:div w:id="1589193986">
      <w:bodyDiv w:val="1"/>
      <w:marLeft w:val="0"/>
      <w:marRight w:val="0"/>
      <w:marTop w:val="0"/>
      <w:marBottom w:val="0"/>
      <w:divBdr>
        <w:top w:val="none" w:sz="0" w:space="0" w:color="auto"/>
        <w:left w:val="none" w:sz="0" w:space="0" w:color="auto"/>
        <w:bottom w:val="none" w:sz="0" w:space="0" w:color="auto"/>
        <w:right w:val="none" w:sz="0" w:space="0" w:color="auto"/>
      </w:divBdr>
    </w:div>
    <w:div w:id="1602103702">
      <w:bodyDiv w:val="1"/>
      <w:marLeft w:val="0"/>
      <w:marRight w:val="0"/>
      <w:marTop w:val="0"/>
      <w:marBottom w:val="0"/>
      <w:divBdr>
        <w:top w:val="none" w:sz="0" w:space="0" w:color="auto"/>
        <w:left w:val="none" w:sz="0" w:space="0" w:color="auto"/>
        <w:bottom w:val="none" w:sz="0" w:space="0" w:color="auto"/>
        <w:right w:val="none" w:sz="0" w:space="0" w:color="auto"/>
      </w:divBdr>
    </w:div>
    <w:div w:id="1612742253">
      <w:bodyDiv w:val="1"/>
      <w:marLeft w:val="0"/>
      <w:marRight w:val="0"/>
      <w:marTop w:val="0"/>
      <w:marBottom w:val="0"/>
      <w:divBdr>
        <w:top w:val="none" w:sz="0" w:space="0" w:color="auto"/>
        <w:left w:val="none" w:sz="0" w:space="0" w:color="auto"/>
        <w:bottom w:val="none" w:sz="0" w:space="0" w:color="auto"/>
        <w:right w:val="none" w:sz="0" w:space="0" w:color="auto"/>
      </w:divBdr>
    </w:div>
    <w:div w:id="1721516907">
      <w:bodyDiv w:val="1"/>
      <w:marLeft w:val="0"/>
      <w:marRight w:val="0"/>
      <w:marTop w:val="0"/>
      <w:marBottom w:val="0"/>
      <w:divBdr>
        <w:top w:val="none" w:sz="0" w:space="0" w:color="auto"/>
        <w:left w:val="none" w:sz="0" w:space="0" w:color="auto"/>
        <w:bottom w:val="none" w:sz="0" w:space="0" w:color="auto"/>
        <w:right w:val="none" w:sz="0" w:space="0" w:color="auto"/>
      </w:divBdr>
    </w:div>
    <w:div w:id="1763254718">
      <w:bodyDiv w:val="1"/>
      <w:marLeft w:val="0"/>
      <w:marRight w:val="0"/>
      <w:marTop w:val="0"/>
      <w:marBottom w:val="0"/>
      <w:divBdr>
        <w:top w:val="none" w:sz="0" w:space="0" w:color="auto"/>
        <w:left w:val="none" w:sz="0" w:space="0" w:color="auto"/>
        <w:bottom w:val="none" w:sz="0" w:space="0" w:color="auto"/>
        <w:right w:val="none" w:sz="0" w:space="0" w:color="auto"/>
      </w:divBdr>
    </w:div>
    <w:div w:id="1775007338">
      <w:bodyDiv w:val="1"/>
      <w:marLeft w:val="0"/>
      <w:marRight w:val="0"/>
      <w:marTop w:val="0"/>
      <w:marBottom w:val="0"/>
      <w:divBdr>
        <w:top w:val="none" w:sz="0" w:space="0" w:color="auto"/>
        <w:left w:val="none" w:sz="0" w:space="0" w:color="auto"/>
        <w:bottom w:val="none" w:sz="0" w:space="0" w:color="auto"/>
        <w:right w:val="none" w:sz="0" w:space="0" w:color="auto"/>
      </w:divBdr>
    </w:div>
    <w:div w:id="1839927751">
      <w:bodyDiv w:val="1"/>
      <w:marLeft w:val="0"/>
      <w:marRight w:val="0"/>
      <w:marTop w:val="0"/>
      <w:marBottom w:val="0"/>
      <w:divBdr>
        <w:top w:val="none" w:sz="0" w:space="0" w:color="auto"/>
        <w:left w:val="none" w:sz="0" w:space="0" w:color="auto"/>
        <w:bottom w:val="none" w:sz="0" w:space="0" w:color="auto"/>
        <w:right w:val="none" w:sz="0" w:space="0" w:color="auto"/>
      </w:divBdr>
    </w:div>
    <w:div w:id="1927181932">
      <w:bodyDiv w:val="1"/>
      <w:marLeft w:val="0"/>
      <w:marRight w:val="0"/>
      <w:marTop w:val="0"/>
      <w:marBottom w:val="0"/>
      <w:divBdr>
        <w:top w:val="none" w:sz="0" w:space="0" w:color="auto"/>
        <w:left w:val="none" w:sz="0" w:space="0" w:color="auto"/>
        <w:bottom w:val="none" w:sz="0" w:space="0" w:color="auto"/>
        <w:right w:val="none" w:sz="0" w:space="0" w:color="auto"/>
      </w:divBdr>
    </w:div>
    <w:div w:id="1940211003">
      <w:bodyDiv w:val="1"/>
      <w:marLeft w:val="0"/>
      <w:marRight w:val="0"/>
      <w:marTop w:val="0"/>
      <w:marBottom w:val="0"/>
      <w:divBdr>
        <w:top w:val="none" w:sz="0" w:space="0" w:color="auto"/>
        <w:left w:val="none" w:sz="0" w:space="0" w:color="auto"/>
        <w:bottom w:val="none" w:sz="0" w:space="0" w:color="auto"/>
        <w:right w:val="none" w:sz="0" w:space="0" w:color="auto"/>
      </w:divBdr>
    </w:div>
    <w:div w:id="2058700272">
      <w:bodyDiv w:val="1"/>
      <w:marLeft w:val="0"/>
      <w:marRight w:val="0"/>
      <w:marTop w:val="0"/>
      <w:marBottom w:val="0"/>
      <w:divBdr>
        <w:top w:val="none" w:sz="0" w:space="0" w:color="auto"/>
        <w:left w:val="none" w:sz="0" w:space="0" w:color="auto"/>
        <w:bottom w:val="none" w:sz="0" w:space="0" w:color="auto"/>
        <w:right w:val="none" w:sz="0" w:space="0" w:color="auto"/>
      </w:divBdr>
    </w:div>
    <w:div w:id="212796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ataprotection.gov.sk"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atny.dozor@pdp.gov.sk"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dataprotection.gov.sk"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tatny.dozor@pdp.gov.sk"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www.oceloverury.sk"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FBEA14-912C-45F7-A0DF-CDD9B3B23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31</Pages>
  <Words>11591</Words>
  <Characters>66070</Characters>
  <Application>Microsoft Office Word</Application>
  <DocSecurity>0</DocSecurity>
  <Lines>550</Lines>
  <Paragraphs>155</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obstaravanie</dc:creator>
  <cp:lastModifiedBy>gondova.monika</cp:lastModifiedBy>
  <cp:revision>61</cp:revision>
  <cp:lastPrinted>2020-02-13T12:59:00Z</cp:lastPrinted>
  <dcterms:created xsi:type="dcterms:W3CDTF">2019-12-11T13:43:00Z</dcterms:created>
  <dcterms:modified xsi:type="dcterms:W3CDTF">2020-02-14T11:12:00Z</dcterms:modified>
</cp:coreProperties>
</file>